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02" w:rsidRPr="00EB02E2" w:rsidRDefault="00126F02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126F02" w:rsidRPr="00EB02E2" w:rsidRDefault="00126F02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126F02" w:rsidRDefault="00126F02" w:rsidP="00922CA0">
      <w:pPr>
        <w:pStyle w:val="ConsPlusNormal"/>
        <w:rPr>
          <w:lang w:val="en-US"/>
        </w:rPr>
      </w:pPr>
    </w:p>
    <w:p w:rsidR="00126F02" w:rsidRDefault="00126F02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126F02" w:rsidRDefault="00126F02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126F02" w:rsidRPr="00EB02E2" w:rsidRDefault="00126F02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126F02" w:rsidRPr="00544521" w:rsidRDefault="00126F02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126F02" w:rsidRDefault="00126F02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126F02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126F02" w:rsidRPr="006C2A17" w:rsidRDefault="00126F02" w:rsidP="00CB5AD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DF41E4">
              <w:rPr>
                <w:sz w:val="28"/>
                <w:szCs w:val="28"/>
                <w:u w:val="single"/>
              </w:rPr>
              <w:t>23.10.2020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126F02" w:rsidRPr="00B64AD3" w:rsidRDefault="00126F02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64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665" w:type="dxa"/>
            <w:gridSpan w:val="2"/>
          </w:tcPr>
          <w:p w:rsidR="00126F02" w:rsidRPr="00CB6FF4" w:rsidRDefault="00126F02" w:rsidP="0098277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Pr="00DF41E4">
              <w:rPr>
                <w:sz w:val="28"/>
                <w:szCs w:val="28"/>
                <w:u w:val="single"/>
              </w:rPr>
              <w:t>520</w:t>
            </w:r>
          </w:p>
        </w:tc>
      </w:tr>
      <w:tr w:rsidR="00126F02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126F02" w:rsidRDefault="00126F02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126F02" w:rsidRDefault="00126F02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126F02" w:rsidRPr="00B64AD3" w:rsidRDefault="00126F02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126F02">
        <w:trPr>
          <w:gridAfter w:val="1"/>
          <w:wAfter w:w="370" w:type="dxa"/>
        </w:trPr>
        <w:tc>
          <w:tcPr>
            <w:tcW w:w="9555" w:type="dxa"/>
            <w:gridSpan w:val="5"/>
          </w:tcPr>
          <w:p w:rsidR="00126F02" w:rsidRDefault="00126F02" w:rsidP="0098277B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 xml:space="preserve">Об утверждении основных направлений муниципальной долговой политики городского округа Верхний Тагил на 2021 год </w:t>
            </w:r>
          </w:p>
          <w:p w:rsidR="00126F02" w:rsidRPr="00B64AD3" w:rsidRDefault="00126F02" w:rsidP="0098277B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>и плановый период 2022 и 2023 годы</w:t>
            </w:r>
          </w:p>
          <w:p w:rsidR="00126F02" w:rsidRPr="00B64AD3" w:rsidRDefault="00126F02" w:rsidP="00922CA0">
            <w:pPr>
              <w:pStyle w:val="ConsPlusNormal"/>
              <w:rPr>
                <w:sz w:val="28"/>
                <w:szCs w:val="28"/>
              </w:rPr>
            </w:pPr>
          </w:p>
          <w:p w:rsidR="00126F02" w:rsidRPr="00B64AD3" w:rsidRDefault="00126F02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26F02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126F02" w:rsidRPr="00B64AD3" w:rsidRDefault="00126F02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126F02" w:rsidRDefault="00126F02" w:rsidP="00A241C9">
            <w:pPr>
              <w:pStyle w:val="Title"/>
              <w:ind w:left="84" w:firstLine="85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соответствии со статьей 107.1 Бюджетного кодекса Российской Федерации, приказа Министерства финансов Свердловской области от 28.09.2020 № 344 "Об утверждении перечней муниципальных образований, расположенных на территории Свердловской области, отнесенных к группам заемщиков в соответствии с уровнем долговой устойчивости" и Уставом городского округа Верхний Тагил, </w:t>
            </w:r>
            <w:r w:rsidRPr="00B64AD3">
              <w:t xml:space="preserve"> </w:t>
            </w:r>
            <w:r w:rsidRPr="00601116">
              <w:rPr>
                <w:b w:val="0"/>
                <w:bCs w:val="0"/>
              </w:rPr>
              <w:t>Администрация городского округа Верхний Тагил</w:t>
            </w:r>
          </w:p>
          <w:p w:rsidR="00126F02" w:rsidRPr="00B64AD3" w:rsidRDefault="00126F02" w:rsidP="00A241C9">
            <w:pPr>
              <w:pStyle w:val="Title"/>
              <w:ind w:left="84" w:firstLine="851"/>
              <w:jc w:val="both"/>
              <w:rPr>
                <w:b w:val="0"/>
                <w:bCs w:val="0"/>
              </w:rPr>
            </w:pPr>
          </w:p>
        </w:tc>
      </w:tr>
      <w:tr w:rsidR="00126F02">
        <w:trPr>
          <w:gridAfter w:val="1"/>
          <w:wAfter w:w="370" w:type="dxa"/>
          <w:trHeight w:val="3563"/>
        </w:trPr>
        <w:tc>
          <w:tcPr>
            <w:tcW w:w="236" w:type="dxa"/>
            <w:gridSpan w:val="2"/>
            <w:vMerge/>
          </w:tcPr>
          <w:p w:rsidR="00126F02" w:rsidRPr="00B64AD3" w:rsidRDefault="00126F02" w:rsidP="00B64AD3">
            <w:pPr>
              <w:pStyle w:val="Title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126F02" w:rsidRDefault="00126F02" w:rsidP="00B64AD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26F02" w:rsidRDefault="00126F02" w:rsidP="00DF41E4">
            <w:pPr>
              <w:pStyle w:val="ConsPlusNormal"/>
              <w:numPr>
                <w:ilvl w:val="0"/>
                <w:numId w:val="2"/>
              </w:numPr>
              <w:ind w:left="-56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Утвердить Основные направления муниципальной долговой политики городского округа Верхний Тагил на 2021 год и плановый период 2022 и 2023 годы (прилагается).</w:t>
            </w:r>
          </w:p>
          <w:p w:rsidR="00126F02" w:rsidRDefault="00126F02" w:rsidP="00DF41E4">
            <w:pPr>
              <w:pStyle w:val="ConsPlusNormal"/>
              <w:numPr>
                <w:ilvl w:val="0"/>
                <w:numId w:val="2"/>
              </w:numPr>
              <w:ind w:left="0" w:firstLine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разместить на официальном сайте городского округа Верхний Тагил.</w:t>
            </w:r>
          </w:p>
          <w:p w:rsidR="00126F02" w:rsidRPr="008A5E14" w:rsidRDefault="00126F02" w:rsidP="00DF41E4">
            <w:pPr>
              <w:pStyle w:val="ConsPlusNormal"/>
              <w:numPr>
                <w:ilvl w:val="0"/>
                <w:numId w:val="2"/>
              </w:numPr>
              <w:ind w:left="0" w:firstLine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за исполнением настоящего Постановления возложить </w:t>
            </w:r>
            <w:r w:rsidRPr="008A5E14">
              <w:rPr>
                <w:sz w:val="28"/>
                <w:szCs w:val="28"/>
              </w:rPr>
              <w:t>на заместителя Главы администрации по экономическим вопросам Поджарову Н.Е.</w:t>
            </w:r>
          </w:p>
          <w:p w:rsidR="00126F02" w:rsidRPr="00B64AD3" w:rsidRDefault="00126F02" w:rsidP="0088020A">
            <w:pPr>
              <w:pStyle w:val="ConsPlusNormal"/>
              <w:ind w:left="-5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26F02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126F02" w:rsidRPr="00B64AD3" w:rsidRDefault="00126F02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126F02" w:rsidRPr="00B64AD3" w:rsidRDefault="00126F02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3"/>
          </w:tcPr>
          <w:p w:rsidR="00126F02" w:rsidRDefault="00126F02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126F02" w:rsidRPr="00B64AD3" w:rsidRDefault="00126F02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Кириченко </w:t>
            </w:r>
          </w:p>
        </w:tc>
      </w:tr>
    </w:tbl>
    <w:p w:rsidR="00126F02" w:rsidRDefault="00126F02" w:rsidP="00922CA0">
      <w:pPr>
        <w:pStyle w:val="ConsPlusNormal"/>
        <w:rPr>
          <w:sz w:val="28"/>
          <w:szCs w:val="28"/>
        </w:rPr>
      </w:pPr>
    </w:p>
    <w:p w:rsidR="00126F02" w:rsidRDefault="00126F02" w:rsidP="00922CA0">
      <w:pPr>
        <w:pStyle w:val="ConsPlusNormal"/>
        <w:jc w:val="center"/>
        <w:rPr>
          <w:sz w:val="28"/>
          <w:szCs w:val="28"/>
        </w:rPr>
      </w:pPr>
    </w:p>
    <w:p w:rsidR="00126F02" w:rsidRDefault="00126F02" w:rsidP="00922CA0">
      <w:pPr>
        <w:pStyle w:val="ConsPlusNormal"/>
        <w:jc w:val="center"/>
        <w:rPr>
          <w:sz w:val="28"/>
          <w:szCs w:val="28"/>
        </w:rPr>
      </w:pPr>
    </w:p>
    <w:p w:rsidR="00126F02" w:rsidRDefault="00126F02" w:rsidP="00922CA0">
      <w:pPr>
        <w:pStyle w:val="Title"/>
        <w:jc w:val="both"/>
        <w:rPr>
          <w:b w:val="0"/>
          <w:bCs w:val="0"/>
        </w:rPr>
      </w:pPr>
    </w:p>
    <w:p w:rsidR="00126F02" w:rsidRDefault="00126F02" w:rsidP="00922CA0">
      <w:pPr>
        <w:pStyle w:val="Title"/>
        <w:jc w:val="both"/>
        <w:rPr>
          <w:b w:val="0"/>
          <w:bCs w:val="0"/>
        </w:rPr>
      </w:pPr>
    </w:p>
    <w:p w:rsidR="00126F02" w:rsidRDefault="00126F02" w:rsidP="00922CA0">
      <w:pPr>
        <w:pStyle w:val="Title"/>
        <w:jc w:val="both"/>
        <w:rPr>
          <w:b w:val="0"/>
          <w:bCs w:val="0"/>
        </w:rPr>
      </w:pPr>
    </w:p>
    <w:p w:rsidR="00126F02" w:rsidRDefault="00126F02" w:rsidP="00922CA0">
      <w:pPr>
        <w:pStyle w:val="Title"/>
        <w:jc w:val="both"/>
        <w:rPr>
          <w:b w:val="0"/>
          <w:bCs w:val="0"/>
        </w:rPr>
      </w:pPr>
    </w:p>
    <w:p w:rsidR="00126F02" w:rsidRDefault="00126F02" w:rsidP="00922CA0">
      <w:pPr>
        <w:ind w:firstLine="709"/>
        <w:jc w:val="both"/>
        <w:rPr>
          <w:sz w:val="28"/>
          <w:szCs w:val="28"/>
        </w:rPr>
      </w:pPr>
    </w:p>
    <w:p w:rsidR="00126F02" w:rsidRPr="003C67D9" w:rsidRDefault="00126F02" w:rsidP="00DE02A4">
      <w:pPr>
        <w:pStyle w:val="ConsPlusNormal"/>
        <w:jc w:val="right"/>
        <w:outlineLvl w:val="0"/>
        <w:rPr>
          <w:sz w:val="27"/>
          <w:szCs w:val="27"/>
        </w:rPr>
      </w:pPr>
      <w:r w:rsidRPr="003C67D9">
        <w:rPr>
          <w:sz w:val="27"/>
          <w:szCs w:val="27"/>
        </w:rPr>
        <w:t>Утверждены</w:t>
      </w:r>
    </w:p>
    <w:p w:rsidR="00126F02" w:rsidRPr="003C67D9" w:rsidRDefault="00126F02" w:rsidP="00DE02A4">
      <w:pPr>
        <w:pStyle w:val="ConsPlusNormal"/>
        <w:jc w:val="right"/>
        <w:rPr>
          <w:sz w:val="27"/>
          <w:szCs w:val="27"/>
        </w:rPr>
      </w:pPr>
      <w:r w:rsidRPr="003C67D9">
        <w:rPr>
          <w:sz w:val="27"/>
          <w:szCs w:val="27"/>
        </w:rPr>
        <w:t xml:space="preserve">Постановлением </w:t>
      </w:r>
      <w:r>
        <w:rPr>
          <w:sz w:val="27"/>
          <w:szCs w:val="27"/>
        </w:rPr>
        <w:t>Администрации</w:t>
      </w:r>
    </w:p>
    <w:p w:rsidR="00126F02" w:rsidRPr="003C67D9" w:rsidRDefault="00126F02" w:rsidP="00DE02A4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округа Верхний Тагил</w:t>
      </w:r>
    </w:p>
    <w:p w:rsidR="00126F02" w:rsidRPr="003C67D9" w:rsidRDefault="00126F02" w:rsidP="00DE02A4">
      <w:pPr>
        <w:pStyle w:val="ConsPlusNormal"/>
        <w:jc w:val="right"/>
        <w:rPr>
          <w:sz w:val="27"/>
          <w:szCs w:val="27"/>
        </w:rPr>
      </w:pPr>
      <w:r w:rsidRPr="003C67D9">
        <w:rPr>
          <w:sz w:val="27"/>
          <w:szCs w:val="27"/>
        </w:rPr>
        <w:t xml:space="preserve">от </w:t>
      </w:r>
      <w:r>
        <w:rPr>
          <w:sz w:val="27"/>
          <w:szCs w:val="27"/>
        </w:rPr>
        <w:t>«23»  октября  2020</w:t>
      </w:r>
      <w:r w:rsidRPr="003C67D9">
        <w:rPr>
          <w:sz w:val="27"/>
          <w:szCs w:val="27"/>
        </w:rPr>
        <w:t xml:space="preserve"> г. </w:t>
      </w:r>
      <w:r>
        <w:rPr>
          <w:sz w:val="27"/>
          <w:szCs w:val="27"/>
        </w:rPr>
        <w:t>№</w:t>
      </w:r>
      <w:r w:rsidRPr="003C67D9">
        <w:rPr>
          <w:sz w:val="27"/>
          <w:szCs w:val="27"/>
        </w:rPr>
        <w:t xml:space="preserve"> </w:t>
      </w:r>
      <w:r>
        <w:rPr>
          <w:sz w:val="27"/>
          <w:szCs w:val="27"/>
        </w:rPr>
        <w:t>520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28"/>
      <w:bookmarkEnd w:id="0"/>
      <w:r w:rsidRPr="003C67D9">
        <w:rPr>
          <w:rFonts w:ascii="Times New Roman" w:hAnsi="Times New Roman" w:cs="Times New Roman"/>
          <w:sz w:val="27"/>
          <w:szCs w:val="27"/>
        </w:rPr>
        <w:t>ОСНОВНЫЕ НАПРАВЛЕНИЯ</w:t>
      </w:r>
    </w:p>
    <w:p w:rsidR="00126F02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</w:t>
      </w:r>
      <w:r w:rsidRPr="003C67D9">
        <w:rPr>
          <w:rFonts w:ascii="Times New Roman" w:hAnsi="Times New Roman" w:cs="Times New Roman"/>
          <w:sz w:val="27"/>
          <w:szCs w:val="27"/>
        </w:rPr>
        <w:t xml:space="preserve">НОЙ ДОЛГОВОЙ ПОЛИТИКИ </w:t>
      </w:r>
    </w:p>
    <w:p w:rsidR="00126F02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ОКРУГА ВЕРХНИЙ ТАГИЛ </w:t>
      </w:r>
    </w:p>
    <w:p w:rsidR="00126F02" w:rsidRPr="003C67D9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2021 ГОД И ПЛАНОВЫЙ ПЕРИОД 2022 И 2023</w:t>
      </w:r>
      <w:r w:rsidRPr="003C67D9">
        <w:rPr>
          <w:rFonts w:ascii="Times New Roman" w:hAnsi="Times New Roman" w:cs="Times New Roman"/>
          <w:sz w:val="27"/>
          <w:szCs w:val="27"/>
        </w:rPr>
        <w:t xml:space="preserve"> ГОДОВ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C67D9">
        <w:rPr>
          <w:rFonts w:ascii="Times New Roman" w:hAnsi="Times New Roman" w:cs="Times New Roman"/>
          <w:sz w:val="27"/>
          <w:szCs w:val="27"/>
        </w:rPr>
        <w:t>Глава 1. ОБЩИЕ ПОЛОЖЕНИЯ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Основные направления </w:t>
      </w:r>
      <w:r>
        <w:rPr>
          <w:sz w:val="27"/>
          <w:szCs w:val="27"/>
        </w:rPr>
        <w:t>муниципальной</w:t>
      </w:r>
      <w:r w:rsidRPr="003C67D9">
        <w:rPr>
          <w:sz w:val="27"/>
          <w:szCs w:val="27"/>
        </w:rPr>
        <w:t xml:space="preserve"> долговой политики </w:t>
      </w:r>
      <w:r>
        <w:rPr>
          <w:sz w:val="27"/>
          <w:szCs w:val="27"/>
        </w:rPr>
        <w:t>городского округа Верхний Тагил</w:t>
      </w:r>
      <w:r w:rsidRPr="003C67D9">
        <w:rPr>
          <w:sz w:val="27"/>
          <w:szCs w:val="27"/>
        </w:rPr>
        <w:t xml:space="preserve"> (далее - долговая политика) являются частью бюджетной политики, непосредственно связаны с бюджетным процессом в </w:t>
      </w:r>
      <w:r>
        <w:rPr>
          <w:sz w:val="27"/>
          <w:szCs w:val="27"/>
        </w:rPr>
        <w:t>городском округе Верхний Тагил (далее – городской округ)</w:t>
      </w:r>
      <w:r w:rsidRPr="003C67D9">
        <w:rPr>
          <w:sz w:val="27"/>
          <w:szCs w:val="27"/>
        </w:rPr>
        <w:t xml:space="preserve"> и способствуют решению задач, стоящих перед </w:t>
      </w:r>
      <w:r>
        <w:rPr>
          <w:sz w:val="27"/>
          <w:szCs w:val="27"/>
        </w:rPr>
        <w:t>городским округом</w:t>
      </w:r>
      <w:r w:rsidRPr="003C67D9">
        <w:rPr>
          <w:sz w:val="27"/>
          <w:szCs w:val="27"/>
        </w:rPr>
        <w:t xml:space="preserve">. Долговая политика определяет основные задачи и приоритеты деятельности </w:t>
      </w:r>
      <w:r>
        <w:rPr>
          <w:sz w:val="27"/>
          <w:szCs w:val="27"/>
        </w:rPr>
        <w:t>органов местного самоуправления городского округа</w:t>
      </w:r>
      <w:r w:rsidRPr="003C67D9">
        <w:rPr>
          <w:sz w:val="27"/>
          <w:szCs w:val="27"/>
        </w:rPr>
        <w:t xml:space="preserve"> в сфере управления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 xml:space="preserve">ным долгом </w:t>
      </w:r>
      <w:r>
        <w:rPr>
          <w:sz w:val="27"/>
          <w:szCs w:val="27"/>
        </w:rPr>
        <w:t>городского округа</w:t>
      </w:r>
      <w:r w:rsidRPr="003C67D9">
        <w:rPr>
          <w:sz w:val="27"/>
          <w:szCs w:val="27"/>
        </w:rPr>
        <w:t xml:space="preserve"> (далее -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>ный долг).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Долговая политика заключается в реализации комплекса мер, направленных на обеспечение потребностей </w:t>
      </w:r>
      <w:r>
        <w:rPr>
          <w:sz w:val="27"/>
          <w:szCs w:val="27"/>
        </w:rPr>
        <w:t>городского округа</w:t>
      </w:r>
      <w:r w:rsidRPr="003C67D9">
        <w:rPr>
          <w:sz w:val="27"/>
          <w:szCs w:val="27"/>
        </w:rPr>
        <w:t xml:space="preserve"> в заемном финансировании (далее - заимствования), своевременное и полное исполнение обязательств по погашению и обслуживанию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 xml:space="preserve">ного долга, минимизацию расходов на обслуживание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 xml:space="preserve">ного долга, поддержание объема и структуры долговых обязательств </w:t>
      </w:r>
      <w:r>
        <w:rPr>
          <w:sz w:val="27"/>
          <w:szCs w:val="27"/>
        </w:rPr>
        <w:t>городского округа</w:t>
      </w:r>
      <w:r w:rsidRPr="003C67D9">
        <w:rPr>
          <w:sz w:val="27"/>
          <w:szCs w:val="27"/>
        </w:rPr>
        <w:t xml:space="preserve"> (далее - долговые обязательства), исключающих их неисполнение.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Default="00126F02" w:rsidP="00DE02A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C67D9">
        <w:rPr>
          <w:rFonts w:ascii="Times New Roman" w:hAnsi="Times New Roman" w:cs="Times New Roman"/>
          <w:sz w:val="27"/>
          <w:szCs w:val="27"/>
        </w:rPr>
        <w:t>Глава 2. ИТОГИ РЕАЛИЗАЦИИ ДОЛГОВОЙ ПОЛИТИКИ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6F02" w:rsidRPr="003C67D9" w:rsidRDefault="00126F02" w:rsidP="00DE02A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2016 - 2019</w:t>
      </w:r>
      <w:r w:rsidRPr="003C67D9">
        <w:rPr>
          <w:rFonts w:ascii="Times New Roman" w:hAnsi="Times New Roman" w:cs="Times New Roman"/>
          <w:sz w:val="27"/>
          <w:szCs w:val="27"/>
        </w:rPr>
        <w:t xml:space="preserve"> ГОДОВ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Привлечение заемных средств в </w:t>
      </w:r>
      <w:r>
        <w:rPr>
          <w:sz w:val="27"/>
          <w:szCs w:val="27"/>
        </w:rPr>
        <w:t>местный</w:t>
      </w:r>
      <w:r w:rsidRPr="003C67D9">
        <w:rPr>
          <w:sz w:val="27"/>
          <w:szCs w:val="27"/>
        </w:rPr>
        <w:t xml:space="preserve"> бюджет осуществляется для погашения долговых обязательств и покрытия дефицита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стного бюджета в целях обеспечения его сбалансированности.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Привлечение заимствований обеспечивает возможность направления доходов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стного бюджета на финансирование расходов бюджета в социальной сфере, в том числе на повы</w:t>
      </w:r>
      <w:r>
        <w:rPr>
          <w:sz w:val="27"/>
          <w:szCs w:val="27"/>
        </w:rPr>
        <w:t xml:space="preserve">шение заработной платы </w:t>
      </w:r>
      <w:r w:rsidRPr="009D4C1E">
        <w:rPr>
          <w:sz w:val="27"/>
          <w:szCs w:val="27"/>
        </w:rPr>
        <w:t>всем</w:t>
      </w:r>
      <w:r w:rsidRPr="003C67D9">
        <w:rPr>
          <w:sz w:val="27"/>
          <w:szCs w:val="27"/>
        </w:rPr>
        <w:t xml:space="preserve"> категориям работников бюджетной сферы, развитие социальной инфраструктуры </w:t>
      </w:r>
      <w:r>
        <w:rPr>
          <w:sz w:val="27"/>
          <w:szCs w:val="27"/>
        </w:rPr>
        <w:t>городского округа</w:t>
      </w:r>
      <w:r w:rsidRPr="003C67D9">
        <w:rPr>
          <w:sz w:val="27"/>
          <w:szCs w:val="27"/>
        </w:rPr>
        <w:t xml:space="preserve"> и проведение мероприятий, направленных на социально-экономическое развитие </w:t>
      </w:r>
      <w:r>
        <w:rPr>
          <w:sz w:val="27"/>
          <w:szCs w:val="27"/>
        </w:rPr>
        <w:t>городского округа</w:t>
      </w:r>
      <w:r w:rsidRPr="003C67D9">
        <w:rPr>
          <w:sz w:val="27"/>
          <w:szCs w:val="27"/>
        </w:rPr>
        <w:t>.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В связи с ростом социальных обязательств темпы роста объема расходных обязательств </w:t>
      </w:r>
      <w:r>
        <w:rPr>
          <w:sz w:val="27"/>
          <w:szCs w:val="27"/>
        </w:rPr>
        <w:t xml:space="preserve">городского округа в </w:t>
      </w:r>
      <w:r w:rsidRPr="009D4C1E">
        <w:rPr>
          <w:sz w:val="27"/>
          <w:szCs w:val="27"/>
        </w:rPr>
        <w:t>2016 - 2019</w:t>
      </w:r>
      <w:r w:rsidRPr="003C67D9">
        <w:rPr>
          <w:sz w:val="27"/>
          <w:szCs w:val="27"/>
        </w:rPr>
        <w:t xml:space="preserve"> годах опережали темп роста собственных доходных источников и, как следствие, формировался дефицит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стного бюджета.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Основными источниками покрытия дефицита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 xml:space="preserve">стного бюджета стали привлеченные кредиты из </w:t>
      </w:r>
      <w:r>
        <w:rPr>
          <w:sz w:val="27"/>
          <w:szCs w:val="27"/>
        </w:rPr>
        <w:t>област</w:t>
      </w:r>
      <w:r w:rsidRPr="003C67D9">
        <w:rPr>
          <w:sz w:val="27"/>
          <w:szCs w:val="27"/>
        </w:rPr>
        <w:t>ного бюджета.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9D4C1E">
        <w:rPr>
          <w:sz w:val="27"/>
          <w:szCs w:val="27"/>
        </w:rPr>
        <w:t>В 2019 году исполнение местного бюджета  позволило снизить объем муниципального долга, он уменьшился на 11,7 млн. рублей и на 1 января 2020 года муниципальный долг составил 13,6 млн. рублей.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Информация об основных показателях состояния </w:t>
      </w:r>
      <w:r>
        <w:rPr>
          <w:sz w:val="27"/>
          <w:szCs w:val="27"/>
        </w:rPr>
        <w:t>муниципального долга за 2016 - 2019</w:t>
      </w:r>
      <w:r w:rsidRPr="003C67D9">
        <w:rPr>
          <w:sz w:val="27"/>
          <w:szCs w:val="27"/>
        </w:rPr>
        <w:t xml:space="preserve"> годы приведена в </w:t>
      </w:r>
      <w:hyperlink w:anchor="P50" w:history="1">
        <w:r w:rsidRPr="00AE118E">
          <w:rPr>
            <w:sz w:val="27"/>
            <w:szCs w:val="27"/>
          </w:rPr>
          <w:t>таблицах 1</w:t>
        </w:r>
      </w:hyperlink>
      <w:r w:rsidRPr="00AE118E">
        <w:rPr>
          <w:sz w:val="27"/>
          <w:szCs w:val="27"/>
        </w:rPr>
        <w:t xml:space="preserve"> и </w:t>
      </w:r>
      <w:hyperlink w:anchor="P92" w:history="1">
        <w:r w:rsidRPr="00AE118E">
          <w:rPr>
            <w:sz w:val="27"/>
            <w:szCs w:val="27"/>
          </w:rPr>
          <w:t>2</w:t>
        </w:r>
      </w:hyperlink>
      <w:r w:rsidRPr="003C67D9">
        <w:rPr>
          <w:sz w:val="27"/>
          <w:szCs w:val="27"/>
        </w:rPr>
        <w:t>.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Normal"/>
        <w:jc w:val="right"/>
        <w:outlineLvl w:val="2"/>
        <w:rPr>
          <w:sz w:val="27"/>
          <w:szCs w:val="27"/>
        </w:rPr>
      </w:pPr>
      <w:r w:rsidRPr="003C67D9">
        <w:rPr>
          <w:sz w:val="27"/>
          <w:szCs w:val="27"/>
        </w:rPr>
        <w:t>Таблица 1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50"/>
      <w:bookmarkEnd w:id="1"/>
      <w:r w:rsidRPr="003C67D9">
        <w:rPr>
          <w:rFonts w:ascii="Times New Roman" w:hAnsi="Times New Roman" w:cs="Times New Roman"/>
          <w:sz w:val="27"/>
          <w:szCs w:val="27"/>
        </w:rPr>
        <w:t xml:space="preserve">ОБЪЕМ И СТРУКТУРА </w:t>
      </w:r>
      <w:r>
        <w:rPr>
          <w:rFonts w:ascii="Times New Roman" w:hAnsi="Times New Roman" w:cs="Times New Roman"/>
          <w:sz w:val="27"/>
          <w:szCs w:val="27"/>
        </w:rPr>
        <w:t>МУНИЦИПАЛЬ</w:t>
      </w:r>
      <w:r w:rsidRPr="003C67D9">
        <w:rPr>
          <w:rFonts w:ascii="Times New Roman" w:hAnsi="Times New Roman" w:cs="Times New Roman"/>
          <w:sz w:val="27"/>
          <w:szCs w:val="27"/>
        </w:rPr>
        <w:t>НОГО ДОЛГА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Normal"/>
        <w:jc w:val="right"/>
        <w:rPr>
          <w:sz w:val="27"/>
          <w:szCs w:val="27"/>
        </w:rPr>
      </w:pPr>
      <w:r w:rsidRPr="003C67D9">
        <w:rPr>
          <w:sz w:val="27"/>
          <w:szCs w:val="27"/>
        </w:rPr>
        <w:t>(млн. рублей)</w:t>
      </w:r>
    </w:p>
    <w:p w:rsidR="00126F02" w:rsidRPr="003C67D9" w:rsidRDefault="00126F02" w:rsidP="00DE02A4">
      <w:pPr>
        <w:spacing w:after="1"/>
        <w:rPr>
          <w:sz w:val="27"/>
          <w:szCs w:val="27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855"/>
        <w:gridCol w:w="1077"/>
        <w:gridCol w:w="1077"/>
        <w:gridCol w:w="1077"/>
        <w:gridCol w:w="1077"/>
      </w:tblGrid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Номер строки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Вид долгового обязательства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</w:t>
            </w:r>
            <w:r w:rsidRPr="003C67D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  <w:r w:rsidRPr="003C67D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3C67D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Pr="003C67D9">
              <w:rPr>
                <w:sz w:val="27"/>
                <w:szCs w:val="27"/>
              </w:rPr>
              <w:t xml:space="preserve"> год</w:t>
            </w:r>
          </w:p>
        </w:tc>
      </w:tr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1.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Кредиты кредитных организаций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0,0</w:t>
            </w:r>
          </w:p>
        </w:tc>
      </w:tr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2.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Бюджетные кредиты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9,9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13,5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25,3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13,6</w:t>
            </w:r>
          </w:p>
        </w:tc>
      </w:tr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3.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Ценные бумаги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0,0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0,0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0,0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0,0</w:t>
            </w:r>
          </w:p>
        </w:tc>
      </w:tr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4.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</w:t>
            </w:r>
            <w:r w:rsidRPr="003C67D9">
              <w:rPr>
                <w:sz w:val="27"/>
                <w:szCs w:val="27"/>
              </w:rPr>
              <w:t xml:space="preserve"> гарантии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0,0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0,0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0,0</w:t>
            </w:r>
          </w:p>
        </w:tc>
      </w:tr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5.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Всего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9,9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13,5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25,3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13,6</w:t>
            </w:r>
          </w:p>
        </w:tc>
      </w:tr>
    </w:tbl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Normal"/>
        <w:jc w:val="right"/>
        <w:outlineLvl w:val="2"/>
        <w:rPr>
          <w:sz w:val="27"/>
          <w:szCs w:val="27"/>
        </w:rPr>
      </w:pPr>
      <w:r w:rsidRPr="003C67D9">
        <w:rPr>
          <w:sz w:val="27"/>
          <w:szCs w:val="27"/>
        </w:rPr>
        <w:t>Таблица 2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92"/>
      <w:bookmarkEnd w:id="2"/>
      <w:r w:rsidRPr="003C67D9">
        <w:rPr>
          <w:rFonts w:ascii="Times New Roman" w:hAnsi="Times New Roman" w:cs="Times New Roman"/>
          <w:sz w:val="27"/>
          <w:szCs w:val="27"/>
        </w:rPr>
        <w:t xml:space="preserve">ДИНАМИКА </w:t>
      </w:r>
      <w:r>
        <w:rPr>
          <w:rFonts w:ascii="Times New Roman" w:hAnsi="Times New Roman" w:cs="Times New Roman"/>
          <w:sz w:val="27"/>
          <w:szCs w:val="27"/>
        </w:rPr>
        <w:t>МУНИЦИПАЛЬ</w:t>
      </w:r>
      <w:r w:rsidRPr="003C67D9">
        <w:rPr>
          <w:rFonts w:ascii="Times New Roman" w:hAnsi="Times New Roman" w:cs="Times New Roman"/>
          <w:sz w:val="27"/>
          <w:szCs w:val="27"/>
        </w:rPr>
        <w:t>НОГО ДОЛГА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855"/>
        <w:gridCol w:w="1077"/>
        <w:gridCol w:w="1077"/>
        <w:gridCol w:w="1077"/>
        <w:gridCol w:w="1077"/>
      </w:tblGrid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Номер строки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</w:t>
            </w:r>
            <w:r w:rsidRPr="003C67D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  <w:r w:rsidRPr="003C67D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3C67D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Pr="003C67D9">
              <w:rPr>
                <w:sz w:val="27"/>
                <w:szCs w:val="27"/>
              </w:rPr>
              <w:t xml:space="preserve"> год</w:t>
            </w:r>
          </w:p>
        </w:tc>
      </w:tr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1.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 xml:space="preserve">Объем </w:t>
            </w:r>
            <w:r>
              <w:rPr>
                <w:sz w:val="27"/>
                <w:szCs w:val="27"/>
              </w:rPr>
              <w:t>муниципаль</w:t>
            </w:r>
            <w:r w:rsidRPr="003C67D9">
              <w:rPr>
                <w:sz w:val="27"/>
                <w:szCs w:val="27"/>
              </w:rPr>
              <w:t>ного долга (млн. рублей)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9,9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13,5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25,3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13,6</w:t>
            </w:r>
          </w:p>
        </w:tc>
      </w:tr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2.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 xml:space="preserve">Прирост </w:t>
            </w:r>
            <w:r>
              <w:rPr>
                <w:sz w:val="27"/>
                <w:szCs w:val="27"/>
              </w:rPr>
              <w:t>муниципаль</w:t>
            </w:r>
            <w:r w:rsidRPr="003C67D9">
              <w:rPr>
                <w:sz w:val="27"/>
                <w:szCs w:val="27"/>
              </w:rPr>
              <w:t>ного долга (млн. рублей)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-7,8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3,6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11,8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-11,7</w:t>
            </w:r>
          </w:p>
        </w:tc>
      </w:tr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3.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 xml:space="preserve">Темпы роста </w:t>
            </w:r>
            <w:r>
              <w:rPr>
                <w:sz w:val="27"/>
                <w:szCs w:val="27"/>
              </w:rPr>
              <w:t>муниципаль</w:t>
            </w:r>
            <w:r w:rsidRPr="003C67D9">
              <w:rPr>
                <w:sz w:val="27"/>
                <w:szCs w:val="27"/>
              </w:rPr>
              <w:t>ного долга (процентов)</w:t>
            </w:r>
          </w:p>
        </w:tc>
        <w:tc>
          <w:tcPr>
            <w:tcW w:w="1077" w:type="dxa"/>
          </w:tcPr>
          <w:p w:rsidR="00126F02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55,9</w:t>
            </w:r>
          </w:p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136,4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187,4</w:t>
            </w:r>
          </w:p>
        </w:tc>
        <w:tc>
          <w:tcPr>
            <w:tcW w:w="107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</w:tr>
      <w:tr w:rsidR="00126F02" w:rsidRPr="00570119" w:rsidTr="00D24EB1">
        <w:tc>
          <w:tcPr>
            <w:tcW w:w="907" w:type="dxa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>4.</w:t>
            </w:r>
          </w:p>
        </w:tc>
        <w:tc>
          <w:tcPr>
            <w:tcW w:w="3855" w:type="dxa"/>
          </w:tcPr>
          <w:p w:rsidR="00126F02" w:rsidRPr="003C67D9" w:rsidRDefault="00126F02" w:rsidP="00D24EB1">
            <w:pPr>
              <w:pStyle w:val="ConsPlusNormal"/>
              <w:rPr>
                <w:sz w:val="27"/>
                <w:szCs w:val="27"/>
              </w:rPr>
            </w:pPr>
            <w:r w:rsidRPr="003C67D9">
              <w:rPr>
                <w:sz w:val="27"/>
                <w:szCs w:val="27"/>
              </w:rPr>
              <w:t xml:space="preserve">Долговая нагрузка (отношение объема </w:t>
            </w:r>
            <w:r>
              <w:rPr>
                <w:sz w:val="27"/>
                <w:szCs w:val="27"/>
              </w:rPr>
              <w:t>муниципаль</w:t>
            </w:r>
            <w:r w:rsidRPr="003C67D9">
              <w:rPr>
                <w:sz w:val="27"/>
                <w:szCs w:val="27"/>
              </w:rPr>
              <w:t xml:space="preserve">ного долга к объему доходов </w:t>
            </w:r>
            <w:r>
              <w:rPr>
                <w:sz w:val="27"/>
                <w:szCs w:val="27"/>
              </w:rPr>
              <w:t>ме</w:t>
            </w:r>
            <w:r w:rsidRPr="003C67D9">
              <w:rPr>
                <w:sz w:val="27"/>
                <w:szCs w:val="27"/>
              </w:rPr>
              <w:t>стного бюджета без учета безвозмездных поступлений</w:t>
            </w:r>
            <w:r>
              <w:rPr>
                <w:sz w:val="27"/>
                <w:szCs w:val="27"/>
              </w:rPr>
              <w:t xml:space="preserve"> и дополнительного норматива по НДФЛ</w:t>
            </w:r>
            <w:r w:rsidRPr="003C67D9">
              <w:rPr>
                <w:sz w:val="27"/>
                <w:szCs w:val="27"/>
              </w:rPr>
              <w:t>) (процентов)</w:t>
            </w:r>
          </w:p>
        </w:tc>
        <w:tc>
          <w:tcPr>
            <w:tcW w:w="1077" w:type="dxa"/>
            <w:vAlign w:val="center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12,0</w:t>
            </w:r>
          </w:p>
        </w:tc>
        <w:tc>
          <w:tcPr>
            <w:tcW w:w="1077" w:type="dxa"/>
            <w:vAlign w:val="center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17,8</w:t>
            </w:r>
          </w:p>
        </w:tc>
        <w:tc>
          <w:tcPr>
            <w:tcW w:w="1077" w:type="dxa"/>
            <w:vAlign w:val="center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44,6</w:t>
            </w:r>
          </w:p>
        </w:tc>
        <w:tc>
          <w:tcPr>
            <w:tcW w:w="1077" w:type="dxa"/>
            <w:vAlign w:val="center"/>
          </w:tcPr>
          <w:p w:rsidR="00126F02" w:rsidRPr="003C67D9" w:rsidRDefault="00126F02" w:rsidP="00D24EB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21,6</w:t>
            </w:r>
          </w:p>
        </w:tc>
      </w:tr>
    </w:tbl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Объем кредитов, привлекаемых в </w:t>
      </w:r>
      <w:r>
        <w:rPr>
          <w:sz w:val="27"/>
          <w:szCs w:val="27"/>
        </w:rPr>
        <w:t>местный</w:t>
      </w:r>
      <w:r w:rsidRPr="003C67D9">
        <w:rPr>
          <w:sz w:val="27"/>
          <w:szCs w:val="27"/>
        </w:rPr>
        <w:t xml:space="preserve"> бюджет </w:t>
      </w:r>
      <w:r>
        <w:rPr>
          <w:sz w:val="27"/>
          <w:szCs w:val="27"/>
        </w:rPr>
        <w:t>от кредитных организаций, с 2016</w:t>
      </w:r>
      <w:r w:rsidRPr="003C67D9">
        <w:rPr>
          <w:sz w:val="27"/>
          <w:szCs w:val="27"/>
        </w:rPr>
        <w:t xml:space="preserve"> года </w:t>
      </w:r>
      <w:r>
        <w:rPr>
          <w:sz w:val="27"/>
          <w:szCs w:val="27"/>
        </w:rPr>
        <w:t>составляет 0,00 рублей</w:t>
      </w:r>
      <w:r w:rsidRPr="003C67D9">
        <w:rPr>
          <w:sz w:val="27"/>
          <w:szCs w:val="27"/>
        </w:rPr>
        <w:t xml:space="preserve">. 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61C52">
        <w:rPr>
          <w:sz w:val="27"/>
          <w:szCs w:val="27"/>
        </w:rPr>
        <w:t>В целях сдерживания роста муниципального долга, а также учитывая риски местного бюджета, связанные с наращиванием условных об</w:t>
      </w:r>
      <w:r>
        <w:rPr>
          <w:sz w:val="27"/>
          <w:szCs w:val="27"/>
        </w:rPr>
        <w:t>язательств, с 2016</w:t>
      </w:r>
      <w:r w:rsidRPr="00361C52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по 2019 год</w:t>
      </w:r>
      <w:r w:rsidRPr="00361C52">
        <w:rPr>
          <w:sz w:val="27"/>
          <w:szCs w:val="27"/>
        </w:rPr>
        <w:t xml:space="preserve"> предоставление </w:t>
      </w:r>
      <w:r>
        <w:rPr>
          <w:sz w:val="27"/>
          <w:szCs w:val="27"/>
        </w:rPr>
        <w:t>муниципаль</w:t>
      </w:r>
      <w:r w:rsidRPr="00361C52">
        <w:rPr>
          <w:sz w:val="27"/>
          <w:szCs w:val="27"/>
        </w:rPr>
        <w:t>ных гарантий по обязательствам третьих лиц</w:t>
      </w:r>
      <w:r>
        <w:rPr>
          <w:sz w:val="27"/>
          <w:szCs w:val="27"/>
        </w:rPr>
        <w:t xml:space="preserve"> в решениях о бюджете не предусматривались</w:t>
      </w:r>
      <w:r w:rsidRPr="00361C52">
        <w:rPr>
          <w:sz w:val="27"/>
          <w:szCs w:val="27"/>
        </w:rPr>
        <w:t>.</w:t>
      </w:r>
    </w:p>
    <w:p w:rsidR="00126F02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9D4C1E">
        <w:rPr>
          <w:sz w:val="27"/>
          <w:szCs w:val="27"/>
        </w:rPr>
        <w:t>Долговая нагрузка сохранена на уровне ниже 50%</w:t>
      </w:r>
      <w:r w:rsidRPr="003C67D9">
        <w:rPr>
          <w:sz w:val="27"/>
          <w:szCs w:val="27"/>
        </w:rPr>
        <w:t xml:space="preserve"> от суммы доходов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стного бюджета без учета безвозмездных поступлений</w:t>
      </w:r>
      <w:r w:rsidRPr="00270011">
        <w:rPr>
          <w:sz w:val="27"/>
          <w:szCs w:val="27"/>
        </w:rPr>
        <w:t xml:space="preserve"> </w:t>
      </w:r>
      <w:r>
        <w:rPr>
          <w:sz w:val="27"/>
          <w:szCs w:val="27"/>
        </w:rPr>
        <w:t>и дополнительного норматива по НДФЛ ( 2016 год – 1</w:t>
      </w:r>
      <w:r w:rsidRPr="003C67D9">
        <w:rPr>
          <w:sz w:val="27"/>
          <w:szCs w:val="27"/>
        </w:rPr>
        <w:t>2</w:t>
      </w:r>
      <w:r>
        <w:rPr>
          <w:sz w:val="27"/>
          <w:szCs w:val="27"/>
        </w:rPr>
        <w:t>,0 %, 2017 год – 17,8 %, 2018 год - 44</w:t>
      </w:r>
      <w:r w:rsidRPr="003C67D9">
        <w:rPr>
          <w:sz w:val="27"/>
          <w:szCs w:val="27"/>
        </w:rPr>
        <w:t>,6</w:t>
      </w:r>
      <w:r>
        <w:rPr>
          <w:sz w:val="27"/>
          <w:szCs w:val="27"/>
        </w:rPr>
        <w:t xml:space="preserve"> </w:t>
      </w:r>
      <w:r w:rsidRPr="003C67D9">
        <w:rPr>
          <w:sz w:val="27"/>
          <w:szCs w:val="27"/>
        </w:rPr>
        <w:t>%</w:t>
      </w:r>
      <w:r>
        <w:rPr>
          <w:sz w:val="27"/>
          <w:szCs w:val="27"/>
        </w:rPr>
        <w:t xml:space="preserve">, 2019 год </w:t>
      </w:r>
      <w:r w:rsidRPr="009D4C1E">
        <w:rPr>
          <w:sz w:val="27"/>
          <w:szCs w:val="27"/>
        </w:rPr>
        <w:t>-</w:t>
      </w:r>
      <w:r>
        <w:rPr>
          <w:sz w:val="27"/>
          <w:szCs w:val="27"/>
        </w:rPr>
        <w:t xml:space="preserve"> 21,6</w:t>
      </w:r>
      <w:r w:rsidRPr="003C67D9">
        <w:rPr>
          <w:sz w:val="27"/>
          <w:szCs w:val="27"/>
        </w:rPr>
        <w:t>).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2017 - 2019</w:t>
      </w:r>
      <w:r w:rsidRPr="003C67D9">
        <w:rPr>
          <w:sz w:val="27"/>
          <w:szCs w:val="27"/>
        </w:rPr>
        <w:t xml:space="preserve"> годах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 xml:space="preserve">стному бюджету из </w:t>
      </w:r>
      <w:r>
        <w:rPr>
          <w:sz w:val="27"/>
          <w:szCs w:val="27"/>
        </w:rPr>
        <w:t>област</w:t>
      </w:r>
      <w:r w:rsidRPr="003C67D9">
        <w:rPr>
          <w:sz w:val="27"/>
          <w:szCs w:val="27"/>
        </w:rPr>
        <w:t xml:space="preserve">ного бюджета предоставлено </w:t>
      </w:r>
      <w:r>
        <w:rPr>
          <w:sz w:val="27"/>
          <w:szCs w:val="27"/>
        </w:rPr>
        <w:t>три бюджетных кредита</w:t>
      </w:r>
      <w:r w:rsidRPr="003C67D9">
        <w:rPr>
          <w:sz w:val="27"/>
          <w:szCs w:val="27"/>
        </w:rPr>
        <w:t xml:space="preserve"> </w:t>
      </w:r>
      <w:r>
        <w:rPr>
          <w:sz w:val="27"/>
          <w:szCs w:val="27"/>
        </w:rPr>
        <w:t>на покрытие кассового разрыва</w:t>
      </w:r>
      <w:r w:rsidRPr="003C67D9">
        <w:rPr>
          <w:sz w:val="27"/>
          <w:szCs w:val="27"/>
        </w:rPr>
        <w:t xml:space="preserve"> </w:t>
      </w:r>
      <w:r w:rsidRPr="005E0EAC">
        <w:rPr>
          <w:sz w:val="27"/>
          <w:szCs w:val="27"/>
        </w:rPr>
        <w:t xml:space="preserve">в общей сумме </w:t>
      </w:r>
      <w:r>
        <w:rPr>
          <w:sz w:val="27"/>
          <w:szCs w:val="27"/>
        </w:rPr>
        <w:t>21,4</w:t>
      </w:r>
      <w:r w:rsidRPr="005E0EAC">
        <w:rPr>
          <w:sz w:val="27"/>
          <w:szCs w:val="27"/>
        </w:rPr>
        <w:t xml:space="preserve"> млн. рублей.</w:t>
      </w:r>
      <w:r w:rsidRPr="003C67D9">
        <w:rPr>
          <w:sz w:val="27"/>
          <w:szCs w:val="27"/>
        </w:rPr>
        <w:t xml:space="preserve"> 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 целью уменьшения стоимости заимствований и сокращения расходов местного бюджета на обслуживание муниципального долга, Правительством Свердловской области в 2016 - 2019 годах проведена реструктуризация муниципального долга в части долговых обязательств городского округа по бюджетным кредитам в сумме 17,1 млн.рублей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Доля расходов на обслуживание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 xml:space="preserve">ного долга в общей сумме расходов </w:t>
      </w:r>
      <w:r>
        <w:rPr>
          <w:sz w:val="27"/>
          <w:szCs w:val="27"/>
        </w:rPr>
        <w:t xml:space="preserve">местного бюджета составила </w:t>
      </w:r>
      <w:r w:rsidRPr="005E0EAC">
        <w:rPr>
          <w:sz w:val="27"/>
          <w:szCs w:val="27"/>
        </w:rPr>
        <w:t>в 2016 году – 0,1 %, в 2017 году – 0,002 %, в 2018 году – 0,003 %</w:t>
      </w:r>
      <w:r>
        <w:rPr>
          <w:sz w:val="27"/>
          <w:szCs w:val="27"/>
        </w:rPr>
        <w:t>, в 2019 году - 0,003%</w:t>
      </w:r>
      <w:r w:rsidRPr="005E0EAC">
        <w:rPr>
          <w:sz w:val="27"/>
          <w:szCs w:val="27"/>
        </w:rPr>
        <w:t>.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C67D9">
        <w:rPr>
          <w:rFonts w:ascii="Times New Roman" w:hAnsi="Times New Roman" w:cs="Times New Roman"/>
          <w:sz w:val="27"/>
          <w:szCs w:val="27"/>
        </w:rPr>
        <w:t>Глава 3. ОСНОВНЫЕ ФАКТОРЫ, ОПРЕДЕЛЯЮЩИЕ ХАРАКТЕР</w:t>
      </w:r>
    </w:p>
    <w:p w:rsidR="00126F02" w:rsidRPr="003C67D9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C67D9">
        <w:rPr>
          <w:rFonts w:ascii="Times New Roman" w:hAnsi="Times New Roman" w:cs="Times New Roman"/>
          <w:sz w:val="27"/>
          <w:szCs w:val="27"/>
        </w:rPr>
        <w:t>И НАПРАВЛЕНИЯ ДОЛГОВОЙ ПОЛИТИКИ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Долговая политика в 2021 - 2023</w:t>
      </w:r>
      <w:r w:rsidRPr="003C67D9">
        <w:rPr>
          <w:sz w:val="27"/>
          <w:szCs w:val="27"/>
        </w:rPr>
        <w:t xml:space="preserve"> годах будет направлена на безусловное выполнение обязательств </w:t>
      </w:r>
      <w:r>
        <w:rPr>
          <w:sz w:val="27"/>
          <w:szCs w:val="27"/>
        </w:rPr>
        <w:t>городского округа</w:t>
      </w:r>
      <w:r w:rsidRPr="003C67D9">
        <w:rPr>
          <w:sz w:val="27"/>
          <w:szCs w:val="27"/>
        </w:rPr>
        <w:t xml:space="preserve">, соблюдение норм и ограничений, установленных Бюджетным </w:t>
      </w:r>
      <w:hyperlink r:id="rId6" w:history="1">
        <w:r w:rsidRPr="00D8163D">
          <w:rPr>
            <w:sz w:val="27"/>
            <w:szCs w:val="27"/>
          </w:rPr>
          <w:t>кодексом</w:t>
        </w:r>
      </w:hyperlink>
      <w:r w:rsidRPr="003C67D9">
        <w:rPr>
          <w:sz w:val="27"/>
          <w:szCs w:val="27"/>
        </w:rPr>
        <w:t xml:space="preserve"> Российской Федерации, и нацелена на поддержание долговой нагрузки на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 xml:space="preserve">стной бюджет на уровне, относящем </w:t>
      </w:r>
      <w:r>
        <w:rPr>
          <w:sz w:val="27"/>
          <w:szCs w:val="27"/>
        </w:rPr>
        <w:t>городской округ</w:t>
      </w:r>
      <w:r w:rsidRPr="003C67D9">
        <w:rPr>
          <w:sz w:val="27"/>
          <w:szCs w:val="27"/>
        </w:rPr>
        <w:t xml:space="preserve"> к </w:t>
      </w:r>
      <w:r>
        <w:rPr>
          <w:sz w:val="27"/>
          <w:szCs w:val="27"/>
        </w:rPr>
        <w:t>муниципалитетам с высоким уровнем долговой устойчивости</w:t>
      </w:r>
      <w:r w:rsidRPr="003C67D9">
        <w:rPr>
          <w:sz w:val="27"/>
          <w:szCs w:val="27"/>
        </w:rPr>
        <w:t>.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3C67D9">
        <w:rPr>
          <w:sz w:val="27"/>
          <w:szCs w:val="27"/>
        </w:rPr>
        <w:t xml:space="preserve">олговая политика будет направлена на эффективное управление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 xml:space="preserve">ным долгом, предполагающее снижение уровня долговой нагрузки на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стной бюджет,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рынке.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C67D9">
        <w:rPr>
          <w:rFonts w:ascii="Times New Roman" w:hAnsi="Times New Roman" w:cs="Times New Roman"/>
          <w:sz w:val="27"/>
          <w:szCs w:val="27"/>
        </w:rPr>
        <w:t>Глава 4. ЦЕЛИ И ЗАДАЧИ ДОЛГОВОЙ ПОЛИТИКИ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В 2021 - 2023</w:t>
      </w:r>
      <w:r w:rsidRPr="003C67D9">
        <w:rPr>
          <w:sz w:val="27"/>
          <w:szCs w:val="27"/>
        </w:rPr>
        <w:t xml:space="preserve"> годах целью долговой политики будет сохранение финансовой устойчивости и сбалансированности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стного бюджета, осуществление заимствований в объемах, необходимых для решения поставленных социально-экономических задач.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Основными источниками заемных средств, привлекаемых в целях финансирования дефицита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 xml:space="preserve">стного бюджета и рефинансирования долговых обязательств, </w:t>
      </w:r>
      <w:r>
        <w:rPr>
          <w:sz w:val="27"/>
          <w:szCs w:val="27"/>
        </w:rPr>
        <w:t>должны</w:t>
      </w:r>
      <w:r w:rsidRPr="003C67D9">
        <w:rPr>
          <w:sz w:val="27"/>
          <w:szCs w:val="27"/>
        </w:rPr>
        <w:t xml:space="preserve"> рассматриваются  среднесрочные (от одного года до пяти лет) и долгосрочные (более пяти лет) </w:t>
      </w:r>
      <w:r w:rsidRPr="005E0EAC">
        <w:rPr>
          <w:sz w:val="27"/>
          <w:szCs w:val="27"/>
        </w:rPr>
        <w:t>рыночные</w:t>
      </w:r>
      <w:r w:rsidRPr="003C67D9">
        <w:rPr>
          <w:sz w:val="27"/>
          <w:szCs w:val="27"/>
        </w:rPr>
        <w:t xml:space="preserve"> заимствования.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Привлечение средств </w:t>
      </w:r>
      <w:r>
        <w:rPr>
          <w:sz w:val="27"/>
          <w:szCs w:val="27"/>
        </w:rPr>
        <w:t>област</w:t>
      </w:r>
      <w:r w:rsidRPr="003C67D9">
        <w:rPr>
          <w:sz w:val="27"/>
          <w:szCs w:val="27"/>
        </w:rPr>
        <w:t xml:space="preserve">ного бюджета будет осуществляться исключительно для поддержания ликвидности </w:t>
      </w:r>
      <w:r>
        <w:rPr>
          <w:sz w:val="27"/>
          <w:szCs w:val="27"/>
        </w:rPr>
        <w:t>мес</w:t>
      </w:r>
      <w:r w:rsidRPr="003C67D9">
        <w:rPr>
          <w:sz w:val="27"/>
          <w:szCs w:val="27"/>
        </w:rPr>
        <w:t xml:space="preserve">тного бюджета в случае возникновения временного кассового разрыва при исполнении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стного бюджета в течение финансового года.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Целями долговой политики на среднесрочный период являются: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1) сохранение объема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 xml:space="preserve">ного долга на безопасном уровне и обеспечение доли общего объема долговых обязательств не более 50% доходов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стного бюджета без учета безвозмездных поступлений;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2) равномерное распределение долговой нагрузки по годам;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3) обеспечение сохранения дефицита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стного бюджета на уровне не более 10% от суммы доходов бюджета без учета безвозмездных поступлений</w:t>
      </w:r>
      <w:r>
        <w:rPr>
          <w:sz w:val="27"/>
          <w:szCs w:val="27"/>
        </w:rPr>
        <w:t xml:space="preserve"> и дополнительного норматива по НДФЛ</w:t>
      </w:r>
      <w:r w:rsidRPr="003C67D9">
        <w:rPr>
          <w:sz w:val="27"/>
          <w:szCs w:val="27"/>
        </w:rPr>
        <w:t>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4) минимизация стоимости обслуживания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>ного долга;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5) безусловное выполнение долговых обязательств;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6) соблюдение ограничений, установленных Бюджетным </w:t>
      </w:r>
      <w:hyperlink r:id="rId7" w:history="1">
        <w:r w:rsidRPr="00D8163D">
          <w:rPr>
            <w:sz w:val="27"/>
            <w:szCs w:val="27"/>
          </w:rPr>
          <w:t>кодексом</w:t>
        </w:r>
      </w:hyperlink>
      <w:r w:rsidRPr="003C67D9">
        <w:rPr>
          <w:sz w:val="27"/>
          <w:szCs w:val="27"/>
        </w:rPr>
        <w:t xml:space="preserve"> Российской Федерации.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Для достижения поставленных целей необходимо решить следующие задачи: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1) поддержание умеренной долговой нагрузки на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стной бюджет;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2) оптимизация структуры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>ного долга по видам и срокам заимствований, в том числе диверсификация долгового портфеля с учетом конъюнктуры финансового рынка в целях сокращения расходов на его обслуживание;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3) равномерное распределение платежей по долговым обязательствам по годам;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4) сохранение экономически безопасного уровня рыночных обязательств;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5) формирование и поддержание положительного кредитного рейтинга </w:t>
      </w:r>
      <w:r>
        <w:rPr>
          <w:sz w:val="27"/>
          <w:szCs w:val="27"/>
        </w:rPr>
        <w:t>городского округа</w:t>
      </w:r>
      <w:r w:rsidRPr="003C67D9">
        <w:rPr>
          <w:sz w:val="27"/>
          <w:szCs w:val="27"/>
        </w:rPr>
        <w:t>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6) поддержание диалога с участниками долгового рынка, информационной открытости;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7) обеспечение доступности информации о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>ном долге.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A0BB3">
        <w:rPr>
          <w:rFonts w:ascii="Times New Roman" w:hAnsi="Times New Roman" w:cs="Times New Roman"/>
          <w:sz w:val="27"/>
          <w:szCs w:val="27"/>
        </w:rPr>
        <w:t>Глава 5. ИНСТРУМЕНТЫ РЕАЛИЗАЦИИ ДОЛГОВОЙ ПОЛИТИКИ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Основными инструментами реализации долговой политики являются: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1) направление налоговых и неналоговых доходов, полученных в ходе исполнения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 xml:space="preserve">стного бюджета сверх утвержденного </w:t>
      </w:r>
      <w:r>
        <w:rPr>
          <w:sz w:val="27"/>
          <w:szCs w:val="27"/>
        </w:rPr>
        <w:t>решением о бюджете о</w:t>
      </w:r>
      <w:r w:rsidRPr="003C67D9">
        <w:rPr>
          <w:sz w:val="27"/>
          <w:szCs w:val="27"/>
        </w:rPr>
        <w:t xml:space="preserve">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 xml:space="preserve">стном бюджете на очередной финансовый год и плановый период объема указанных </w:t>
      </w:r>
      <w:r w:rsidRPr="002B50BD">
        <w:rPr>
          <w:sz w:val="27"/>
          <w:szCs w:val="27"/>
        </w:rPr>
        <w:t>доходов, на досрочное погашение долговых обязательств;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2) принятие решений о привлечении заимствованных средств исходя из фактического исполнения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стного бюджета, потребности в привлечении заемных средств и ситуации на финансовом рынке;</w:t>
      </w:r>
    </w:p>
    <w:p w:rsidR="00126F02" w:rsidRPr="002B50BD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3</w:t>
      </w:r>
      <w:r w:rsidRPr="002B50BD">
        <w:rPr>
          <w:sz w:val="27"/>
          <w:szCs w:val="27"/>
        </w:rPr>
        <w:t>)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1% годовых;</w:t>
      </w:r>
    </w:p>
    <w:p w:rsidR="00126F02" w:rsidRPr="002B50BD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2B50BD">
        <w:rPr>
          <w:sz w:val="27"/>
          <w:szCs w:val="27"/>
        </w:rPr>
        <w:t>4) использование механизма привлечения краткосрочных бюджетных кредитов за счет средств областного бюджета на пополнение остатков средств на счете местного бюджета;</w:t>
      </w:r>
    </w:p>
    <w:p w:rsidR="00126F02" w:rsidRPr="002B50BD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1A0BB3">
        <w:rPr>
          <w:sz w:val="27"/>
          <w:szCs w:val="27"/>
        </w:rPr>
        <w:t>5) проведение работы по замещению ранее привлеченных кредитов на кредиты под более низкие процентные ставки при наличии благоприятной рыночной конъюнктуры;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3C67D9">
        <w:rPr>
          <w:sz w:val="27"/>
          <w:szCs w:val="27"/>
        </w:rPr>
        <w:t>) обеспечение своевременного и полного учета долговых обязательств.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C67D9">
        <w:rPr>
          <w:rFonts w:ascii="Times New Roman" w:hAnsi="Times New Roman" w:cs="Times New Roman"/>
          <w:sz w:val="27"/>
          <w:szCs w:val="27"/>
        </w:rPr>
        <w:t xml:space="preserve">Глава 6. АНАЛИЗ РИСКОВ ДЛЯ </w:t>
      </w:r>
      <w:r>
        <w:rPr>
          <w:rFonts w:ascii="Times New Roman" w:hAnsi="Times New Roman" w:cs="Times New Roman"/>
          <w:sz w:val="27"/>
          <w:szCs w:val="27"/>
        </w:rPr>
        <w:t>МЕ</w:t>
      </w:r>
      <w:r w:rsidRPr="003C67D9">
        <w:rPr>
          <w:rFonts w:ascii="Times New Roman" w:hAnsi="Times New Roman" w:cs="Times New Roman"/>
          <w:sz w:val="27"/>
          <w:szCs w:val="27"/>
        </w:rPr>
        <w:t>СТНОГО БЮДЖЕТА,</w:t>
      </w:r>
    </w:p>
    <w:p w:rsidR="00126F02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C67D9">
        <w:rPr>
          <w:rFonts w:ascii="Times New Roman" w:hAnsi="Times New Roman" w:cs="Times New Roman"/>
          <w:sz w:val="27"/>
          <w:szCs w:val="27"/>
        </w:rPr>
        <w:t xml:space="preserve">ВОЗНИКАЮЩИХ В ПРОЦЕССЕ УПРАВЛЕНИЯ </w:t>
      </w:r>
    </w:p>
    <w:p w:rsidR="00126F02" w:rsidRPr="003C67D9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</w:t>
      </w:r>
      <w:r w:rsidRPr="003C67D9">
        <w:rPr>
          <w:rFonts w:ascii="Times New Roman" w:hAnsi="Times New Roman" w:cs="Times New Roman"/>
          <w:sz w:val="27"/>
          <w:szCs w:val="27"/>
        </w:rPr>
        <w:t>НЫМ ДОЛГОМ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К основным рискам, возникающим в процессе управления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>ным долгом и влияющим на эффективность долговой политики в среднесрочном периоде, относятся: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1) 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 и рост стоимости заимствований;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1A0BB3">
        <w:rPr>
          <w:sz w:val="27"/>
          <w:szCs w:val="27"/>
        </w:rPr>
        <w:t>2) изменение налогового законодательства Российской Федерации, в том числе в случае перераспределения доходных источников между бюджетами бюджетной системы Российской Федерации;</w:t>
      </w:r>
    </w:p>
    <w:p w:rsidR="00126F02" w:rsidRPr="003C67D9" w:rsidRDefault="00126F02" w:rsidP="00DE02A4">
      <w:pPr>
        <w:pStyle w:val="ConsPlusNormal"/>
        <w:ind w:firstLine="539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3) недостаточное поступление доходов в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</w:t>
      </w:r>
      <w:r>
        <w:rPr>
          <w:sz w:val="27"/>
          <w:szCs w:val="27"/>
        </w:rPr>
        <w:t>ы</w:t>
      </w:r>
      <w:r w:rsidRPr="003C67D9">
        <w:rPr>
          <w:sz w:val="27"/>
          <w:szCs w:val="27"/>
        </w:rPr>
        <w:t xml:space="preserve">й бюджет вследствие снижения налоговой базы по основным доходным источникам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 xml:space="preserve">стного бюджета и отсутствие в </w:t>
      </w:r>
      <w:r>
        <w:rPr>
          <w:sz w:val="27"/>
          <w:szCs w:val="27"/>
        </w:rPr>
        <w:t>ме</w:t>
      </w:r>
      <w:r w:rsidRPr="003C67D9">
        <w:rPr>
          <w:sz w:val="27"/>
          <w:szCs w:val="27"/>
        </w:rPr>
        <w:t>стном бюджете средств для полного и своевременного исполнения обязательств.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C67D9">
        <w:rPr>
          <w:rFonts w:ascii="Times New Roman" w:hAnsi="Times New Roman" w:cs="Times New Roman"/>
          <w:sz w:val="27"/>
          <w:szCs w:val="27"/>
        </w:rPr>
        <w:t>Глава 7. ДОПОЛНИТЕЛЬНЫЕ МЕРЫ, СПОСОБСТВУЮЩИЕ</w:t>
      </w:r>
    </w:p>
    <w:p w:rsidR="00126F02" w:rsidRPr="003C67D9" w:rsidRDefault="00126F02" w:rsidP="00DE02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C67D9">
        <w:rPr>
          <w:rFonts w:ascii="Times New Roman" w:hAnsi="Times New Roman" w:cs="Times New Roman"/>
          <w:sz w:val="27"/>
          <w:szCs w:val="27"/>
        </w:rPr>
        <w:t>ЭФФЕКТИВНОЙ РЕАЛИЗАЦИИ ДОЛГОВОЙ ПОЛИТИКИ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Эффективной реа</w:t>
      </w:r>
      <w:r>
        <w:rPr>
          <w:sz w:val="27"/>
          <w:szCs w:val="27"/>
        </w:rPr>
        <w:t>лизации долговой политики в 2021 году и плановом периоде 2022 и 2023</w:t>
      </w:r>
      <w:r w:rsidRPr="003C67D9">
        <w:rPr>
          <w:sz w:val="27"/>
          <w:szCs w:val="27"/>
        </w:rPr>
        <w:t xml:space="preserve"> годов будут способствовать:</w:t>
      </w:r>
    </w:p>
    <w:p w:rsidR="00126F02" w:rsidRPr="003C67D9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>1) реализация плана мероприятий, направленны</w:t>
      </w:r>
      <w:r>
        <w:rPr>
          <w:sz w:val="27"/>
          <w:szCs w:val="27"/>
        </w:rPr>
        <w:t>х</w:t>
      </w:r>
      <w:r w:rsidRPr="003C67D9">
        <w:rPr>
          <w:sz w:val="27"/>
          <w:szCs w:val="27"/>
        </w:rPr>
        <w:t xml:space="preserve"> на рост доходов, оптимизацию расходов, а также сокращение </w:t>
      </w:r>
      <w:r>
        <w:rPr>
          <w:sz w:val="27"/>
          <w:szCs w:val="27"/>
        </w:rPr>
        <w:t>муниципаль</w:t>
      </w:r>
      <w:r w:rsidRPr="003C67D9">
        <w:rPr>
          <w:sz w:val="27"/>
          <w:szCs w:val="27"/>
        </w:rPr>
        <w:t>ного долга;</w:t>
      </w:r>
    </w:p>
    <w:p w:rsidR="00126F02" w:rsidRPr="005D72FD" w:rsidRDefault="00126F02" w:rsidP="00DE02A4">
      <w:pPr>
        <w:pStyle w:val="ConsPlusNormal"/>
        <w:ind w:firstLine="540"/>
        <w:jc w:val="both"/>
        <w:rPr>
          <w:sz w:val="27"/>
          <w:szCs w:val="27"/>
        </w:rPr>
      </w:pPr>
      <w:r w:rsidRPr="003C67D9">
        <w:rPr>
          <w:sz w:val="27"/>
          <w:szCs w:val="27"/>
        </w:rPr>
        <w:t xml:space="preserve">2) </w:t>
      </w:r>
      <w:r w:rsidRPr="00B0499F">
        <w:rPr>
          <w:sz w:val="27"/>
          <w:szCs w:val="27"/>
        </w:rPr>
        <w:t xml:space="preserve">выполнение целевых показателей, предусмотренных </w:t>
      </w:r>
      <w:hyperlink r:id="rId8" w:history="1">
        <w:r w:rsidRPr="00B0499F">
          <w:rPr>
            <w:sz w:val="27"/>
            <w:szCs w:val="27"/>
          </w:rPr>
          <w:t xml:space="preserve">подпрограммой </w:t>
        </w:r>
      </w:hyperlink>
      <w:r w:rsidRPr="00B0499F">
        <w:rPr>
          <w:sz w:val="27"/>
          <w:szCs w:val="27"/>
        </w:rPr>
        <w:t xml:space="preserve"> "Управление муниципальным долгом</w:t>
      </w:r>
      <w:r>
        <w:rPr>
          <w:sz w:val="27"/>
          <w:szCs w:val="27"/>
        </w:rPr>
        <w:t>"</w:t>
      </w:r>
      <w:r w:rsidRPr="00B0499F">
        <w:rPr>
          <w:sz w:val="27"/>
          <w:szCs w:val="27"/>
        </w:rPr>
        <w:t xml:space="preserve"> муниципальной программы "Управление муниципальными финансами городского округа </w:t>
      </w:r>
      <w:r>
        <w:rPr>
          <w:sz w:val="27"/>
          <w:szCs w:val="27"/>
        </w:rPr>
        <w:t>Верхний Тагил на период  до 2026</w:t>
      </w:r>
      <w:r w:rsidRPr="00B0499F">
        <w:rPr>
          <w:sz w:val="27"/>
          <w:szCs w:val="27"/>
        </w:rPr>
        <w:t xml:space="preserve"> года.</w:t>
      </w:r>
    </w:p>
    <w:p w:rsidR="00126F02" w:rsidRPr="003C67D9" w:rsidRDefault="00126F02" w:rsidP="00DE02A4">
      <w:pPr>
        <w:pStyle w:val="ConsPlusNormal"/>
        <w:rPr>
          <w:sz w:val="27"/>
          <w:szCs w:val="27"/>
        </w:rPr>
      </w:pPr>
    </w:p>
    <w:p w:rsidR="00126F02" w:rsidRDefault="00126F02" w:rsidP="00922CA0">
      <w:pPr>
        <w:ind w:firstLine="709"/>
        <w:jc w:val="both"/>
        <w:rPr>
          <w:sz w:val="28"/>
          <w:szCs w:val="28"/>
        </w:rPr>
      </w:pPr>
    </w:p>
    <w:sectPr w:rsidR="00126F02" w:rsidSect="00DF41E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DE4"/>
    <w:multiLevelType w:val="multilevel"/>
    <w:tmpl w:val="BCB6306A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lowerLetter"/>
      <w:lvlText w:val="%2."/>
      <w:lvlJc w:val="left"/>
      <w:pPr>
        <w:ind w:left="1996" w:hanging="360"/>
      </w:pPr>
    </w:lvl>
    <w:lvl w:ilvl="2">
      <w:start w:val="1"/>
      <w:numFmt w:val="lowerRoman"/>
      <w:lvlText w:val="%3."/>
      <w:lvlJc w:val="right"/>
      <w:pPr>
        <w:ind w:left="2716" w:hanging="180"/>
      </w:pPr>
    </w:lvl>
    <w:lvl w:ilvl="3">
      <w:start w:val="1"/>
      <w:numFmt w:val="decimal"/>
      <w:lvlText w:val="%4."/>
      <w:lvlJc w:val="left"/>
      <w:pPr>
        <w:ind w:left="3436" w:hanging="360"/>
      </w:pPr>
    </w:lvl>
    <w:lvl w:ilvl="4">
      <w:start w:val="1"/>
      <w:numFmt w:val="lowerLetter"/>
      <w:lvlText w:val="%5."/>
      <w:lvlJc w:val="left"/>
      <w:pPr>
        <w:ind w:left="4156" w:hanging="360"/>
      </w:pPr>
    </w:lvl>
    <w:lvl w:ilvl="5">
      <w:start w:val="1"/>
      <w:numFmt w:val="lowerRoman"/>
      <w:lvlText w:val="%6."/>
      <w:lvlJc w:val="right"/>
      <w:pPr>
        <w:ind w:left="4876" w:hanging="180"/>
      </w:pPr>
    </w:lvl>
    <w:lvl w:ilvl="6">
      <w:start w:val="1"/>
      <w:numFmt w:val="decimal"/>
      <w:lvlText w:val="%7."/>
      <w:lvlJc w:val="left"/>
      <w:pPr>
        <w:ind w:left="5596" w:hanging="360"/>
      </w:pPr>
    </w:lvl>
    <w:lvl w:ilvl="7">
      <w:start w:val="1"/>
      <w:numFmt w:val="lowerLetter"/>
      <w:lvlText w:val="%8."/>
      <w:lvlJc w:val="left"/>
      <w:pPr>
        <w:ind w:left="6316" w:hanging="360"/>
      </w:pPr>
    </w:lvl>
    <w:lvl w:ilvl="8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1C713F58"/>
    <w:multiLevelType w:val="hybridMultilevel"/>
    <w:tmpl w:val="BCB6306A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92442"/>
    <w:rsid w:val="000C3147"/>
    <w:rsid w:val="000E53D5"/>
    <w:rsid w:val="000F42B6"/>
    <w:rsid w:val="00117DE5"/>
    <w:rsid w:val="00126F02"/>
    <w:rsid w:val="001401CA"/>
    <w:rsid w:val="00164D6F"/>
    <w:rsid w:val="001A0BB3"/>
    <w:rsid w:val="001E3CA0"/>
    <w:rsid w:val="00270011"/>
    <w:rsid w:val="002B50BD"/>
    <w:rsid w:val="0034694E"/>
    <w:rsid w:val="00361C52"/>
    <w:rsid w:val="003C67D9"/>
    <w:rsid w:val="00405E9E"/>
    <w:rsid w:val="00484F39"/>
    <w:rsid w:val="004955C1"/>
    <w:rsid w:val="004C1354"/>
    <w:rsid w:val="00544521"/>
    <w:rsid w:val="00570119"/>
    <w:rsid w:val="005D72FD"/>
    <w:rsid w:val="005E0EAC"/>
    <w:rsid w:val="00601116"/>
    <w:rsid w:val="00651615"/>
    <w:rsid w:val="00660668"/>
    <w:rsid w:val="00681F51"/>
    <w:rsid w:val="006C2A17"/>
    <w:rsid w:val="006C43DA"/>
    <w:rsid w:val="0082224B"/>
    <w:rsid w:val="00827803"/>
    <w:rsid w:val="00832197"/>
    <w:rsid w:val="0088020A"/>
    <w:rsid w:val="008A093B"/>
    <w:rsid w:val="008A5E14"/>
    <w:rsid w:val="008E2A04"/>
    <w:rsid w:val="00912068"/>
    <w:rsid w:val="00922CA0"/>
    <w:rsid w:val="0098277B"/>
    <w:rsid w:val="009B244C"/>
    <w:rsid w:val="009D4C1E"/>
    <w:rsid w:val="009F5E29"/>
    <w:rsid w:val="00A241C9"/>
    <w:rsid w:val="00AA4C75"/>
    <w:rsid w:val="00AD69A3"/>
    <w:rsid w:val="00AE118E"/>
    <w:rsid w:val="00AE3D22"/>
    <w:rsid w:val="00B0499F"/>
    <w:rsid w:val="00B47FFC"/>
    <w:rsid w:val="00B64AD3"/>
    <w:rsid w:val="00B65969"/>
    <w:rsid w:val="00C729AB"/>
    <w:rsid w:val="00CA2A68"/>
    <w:rsid w:val="00CB4EAC"/>
    <w:rsid w:val="00CB5AD3"/>
    <w:rsid w:val="00CB6FF4"/>
    <w:rsid w:val="00D24EB1"/>
    <w:rsid w:val="00D63098"/>
    <w:rsid w:val="00D8163D"/>
    <w:rsid w:val="00D9592A"/>
    <w:rsid w:val="00DE02A4"/>
    <w:rsid w:val="00DF41E4"/>
    <w:rsid w:val="00EB02E2"/>
    <w:rsid w:val="00EB727C"/>
    <w:rsid w:val="00EF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E02A4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CA488E36E03CAEA1D07D05E3ACC42784E7EF12BC917D1A162CE9C0B13CCC8AEE4A17EDB2F5912035D1A78707AB7BCF8631B3A9FDC534B226F18ABg2E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CA488E36E03CAEA1D19DD485692487A4620F82BCE1481F834C8CB5443CA9DFCA4FF2799684A1202431A7C77g7E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CA488E36E03CAEA1D19DD485692487A4620F82BCE1481F834C8CB5443CA9DFCA4FF2799684A1202431A7C77g7E8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6</Pages>
  <Words>1761</Words>
  <Characters>10042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29</cp:revision>
  <cp:lastPrinted>2020-10-14T10:30:00Z</cp:lastPrinted>
  <dcterms:created xsi:type="dcterms:W3CDTF">2019-08-15T06:02:00Z</dcterms:created>
  <dcterms:modified xsi:type="dcterms:W3CDTF">2020-10-27T09:28:00Z</dcterms:modified>
</cp:coreProperties>
</file>