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22" w:rsidRDefault="00900DE9">
      <w:r w:rsidRPr="00900DE9">
        <w:t xml:space="preserve">Информация о проведении совещания Координационного совета по инвестициям и развитию </w:t>
      </w:r>
      <w:proofErr w:type="spellStart"/>
      <w:r w:rsidRPr="00900DE9">
        <w:t>предпринимательствав</w:t>
      </w:r>
      <w:proofErr w:type="spellEnd"/>
      <w:r w:rsidRPr="00900DE9">
        <w:t xml:space="preserve"> городском округе Верхний Тагил</w:t>
      </w:r>
    </w:p>
    <w:p w:rsidR="00900DE9" w:rsidRDefault="00900DE9" w:rsidP="00900DE9"/>
    <w:p w:rsidR="00900DE9" w:rsidRDefault="00900DE9" w:rsidP="00900DE9"/>
    <w:p w:rsidR="00900DE9" w:rsidRDefault="00900DE9" w:rsidP="00900DE9">
      <w:r>
        <w:t>12.12.2018 года состоялось заседание Координационного совета по инвестициям и развитию предпринимательства в городском округе Верхний Тагил.</w:t>
      </w:r>
    </w:p>
    <w:p w:rsidR="00900DE9" w:rsidRDefault="00900DE9" w:rsidP="00900DE9"/>
    <w:p w:rsidR="00900DE9" w:rsidRDefault="00900DE9" w:rsidP="00900DE9">
      <w:r>
        <w:t xml:space="preserve">Старший следователь </w:t>
      </w:r>
      <w:proofErr w:type="spellStart"/>
      <w:r>
        <w:t>МОтд</w:t>
      </w:r>
      <w:proofErr w:type="spellEnd"/>
      <w:r>
        <w:t xml:space="preserve"> МВД России «</w:t>
      </w:r>
      <w:proofErr w:type="spellStart"/>
      <w:r>
        <w:t>Кировградское</w:t>
      </w:r>
      <w:proofErr w:type="spellEnd"/>
      <w:r>
        <w:t>» Долгорукова А.С. сообщила о недопущении фактов розничной продажи алкогольной продукции индивидуальными предпринимателями, не имеющими обязательной лицензии на право розничной продажи алкогольной продукции, использование заведомо поддельных федеральных специальных марок для маркировки алкогольной продукции, защищенных от подделок.</w:t>
      </w:r>
    </w:p>
    <w:p w:rsidR="00900DE9" w:rsidRDefault="00900DE9" w:rsidP="00900DE9"/>
    <w:p w:rsidR="00900DE9" w:rsidRDefault="00900DE9" w:rsidP="00900DE9">
      <w:r>
        <w:t>Решили: информацию принять к сведению.</w:t>
      </w:r>
    </w:p>
    <w:p w:rsidR="00900DE9" w:rsidRDefault="00900DE9" w:rsidP="00900DE9"/>
    <w:p w:rsidR="00900DE9" w:rsidRDefault="00900DE9" w:rsidP="00900DE9">
      <w:r>
        <w:t xml:space="preserve">Главный специалист-эксперт Нижнетагильского отдела Управления </w:t>
      </w:r>
      <w:proofErr w:type="spellStart"/>
      <w:r>
        <w:t>Роспотребнадзора</w:t>
      </w:r>
      <w:proofErr w:type="spellEnd"/>
      <w:r>
        <w:t xml:space="preserve"> по Свердловской области Добрынина А.Ю. </w:t>
      </w:r>
      <w:proofErr w:type="spellStart"/>
      <w:r>
        <w:t>доложилаособлюдении</w:t>
      </w:r>
      <w:proofErr w:type="spellEnd"/>
      <w:r>
        <w:t xml:space="preserve"> требований санитарного законодательства за оборотом и производством продуктов питания в пищевых предприятиях городского округа Верхний Тагил. В докладе были отражены следующие вопросы:</w:t>
      </w:r>
    </w:p>
    <w:p w:rsidR="00900DE9" w:rsidRDefault="00900DE9" w:rsidP="00900DE9"/>
    <w:p w:rsidR="00900DE9" w:rsidRDefault="00900DE9" w:rsidP="00900DE9">
      <w:r>
        <w:t>1. Основы государственной политики Российской Федерации в области здорового питания населения на период до 2020 года (4 основные задачи).</w:t>
      </w:r>
    </w:p>
    <w:p w:rsidR="00900DE9" w:rsidRDefault="00900DE9" w:rsidP="00900DE9"/>
    <w:p w:rsidR="00900DE9" w:rsidRDefault="00900DE9" w:rsidP="00900DE9">
      <w:r>
        <w:t>2. Пирамида питания населения в Свердловской области.</w:t>
      </w:r>
    </w:p>
    <w:p w:rsidR="00900DE9" w:rsidRDefault="00900DE9" w:rsidP="00900DE9"/>
    <w:p w:rsidR="00900DE9" w:rsidRDefault="00900DE9" w:rsidP="00900DE9">
      <w:r>
        <w:t>3. Новая пищевая пирамида – рекомендованный ежедневный рацион.</w:t>
      </w:r>
    </w:p>
    <w:p w:rsidR="00900DE9" w:rsidRDefault="00900DE9" w:rsidP="00900DE9"/>
    <w:p w:rsidR="00900DE9" w:rsidRDefault="00900DE9" w:rsidP="00900DE9">
      <w:r>
        <w:t>4. Болезни, связанные с действием химического фактора продуктов питания (болезни эндокринной системы, анемия, болезни органов пищеварения, гипертоническая болезнь, ожирение).</w:t>
      </w:r>
    </w:p>
    <w:p w:rsidR="00900DE9" w:rsidRDefault="00900DE9" w:rsidP="00900DE9"/>
    <w:p w:rsidR="00900DE9" w:rsidRDefault="00900DE9" w:rsidP="00900DE9">
      <w:r>
        <w:t>5. Основные проблемы в питании населения Свердловской области (недостаток питания и избыток питания).</w:t>
      </w:r>
    </w:p>
    <w:p w:rsidR="00900DE9" w:rsidRDefault="00900DE9" w:rsidP="00900DE9"/>
    <w:p w:rsidR="00900DE9" w:rsidRDefault="00900DE9" w:rsidP="00900DE9">
      <w:r>
        <w:lastRenderedPageBreak/>
        <w:t>6. Удельный вес проб пищевых продуктов и продовольственного сырья, не соответствующих гигиеническим нормативам по физико-химическим показателям</w:t>
      </w:r>
      <w:proofErr w:type="gramStart"/>
      <w:r>
        <w:t xml:space="preserve"> (%).</w:t>
      </w:r>
      <w:proofErr w:type="gramEnd"/>
    </w:p>
    <w:p w:rsidR="00900DE9" w:rsidRDefault="00900DE9" w:rsidP="00900DE9"/>
    <w:p w:rsidR="00900DE9" w:rsidRDefault="00900DE9" w:rsidP="00900DE9">
      <w:r>
        <w:t>7. Удельный вес проб пищевых продуктов и продовольственного сырья, не соответствующих гигиеническим нормативам по микробиологическим показателям в целом.</w:t>
      </w:r>
    </w:p>
    <w:p w:rsidR="00900DE9" w:rsidRDefault="00900DE9" w:rsidP="00900DE9"/>
    <w:p w:rsidR="00900DE9" w:rsidRDefault="00900DE9" w:rsidP="00900DE9">
      <w:r>
        <w:t>8. Удельный вес проб продукции общественного питания, не соответствующих гигиеническим нормативам.</w:t>
      </w:r>
    </w:p>
    <w:p w:rsidR="00900DE9" w:rsidRDefault="00900DE9" w:rsidP="00900DE9"/>
    <w:p w:rsidR="00900DE9" w:rsidRDefault="00900DE9" w:rsidP="00900DE9">
      <w:r>
        <w:t>9. Риски здоровья населения (производство, торговля, питание в организованных коллективах).</w:t>
      </w:r>
    </w:p>
    <w:p w:rsidR="00900DE9" w:rsidRDefault="00900DE9" w:rsidP="00900DE9"/>
    <w:p w:rsidR="00900DE9" w:rsidRDefault="00900DE9" w:rsidP="00900DE9">
      <w:r>
        <w:t>10. Наиболее часто встречающиеся нарушения при проведении проверок.</w:t>
      </w:r>
    </w:p>
    <w:p w:rsidR="00900DE9" w:rsidRDefault="00900DE9" w:rsidP="00900DE9"/>
    <w:p w:rsidR="00900DE9" w:rsidRDefault="00900DE9" w:rsidP="00900DE9">
      <w:r>
        <w:t>Решили: Информацию принять к сведению.</w:t>
      </w:r>
    </w:p>
    <w:sectPr w:rsidR="00900DE9" w:rsidSect="00AE3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00DE9"/>
    <w:rsid w:val="004E0D56"/>
    <w:rsid w:val="00900DE9"/>
    <w:rsid w:val="00AE3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033320">
      <w:bodyDiv w:val="1"/>
      <w:marLeft w:val="0"/>
      <w:marRight w:val="0"/>
      <w:marTop w:val="0"/>
      <w:marBottom w:val="0"/>
      <w:divBdr>
        <w:top w:val="none" w:sz="0" w:space="0" w:color="auto"/>
        <w:left w:val="none" w:sz="0" w:space="0" w:color="auto"/>
        <w:bottom w:val="none" w:sz="0" w:space="0" w:color="auto"/>
        <w:right w:val="none" w:sz="0" w:space="0" w:color="auto"/>
      </w:divBdr>
      <w:divsChild>
        <w:div w:id="709301891">
          <w:marLeft w:val="0"/>
          <w:marRight w:val="0"/>
          <w:marTop w:val="0"/>
          <w:marBottom w:val="0"/>
          <w:divBdr>
            <w:top w:val="none" w:sz="0" w:space="0" w:color="auto"/>
            <w:left w:val="none" w:sz="0" w:space="0" w:color="auto"/>
            <w:bottom w:val="none" w:sz="0" w:space="0" w:color="auto"/>
            <w:right w:val="none" w:sz="0" w:space="0" w:color="auto"/>
          </w:divBdr>
          <w:divsChild>
            <w:div w:id="6933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FO-Mobile</dc:creator>
  <cp:lastModifiedBy>FO-Mobile</cp:lastModifiedBy>
  <cp:revision>1</cp:revision>
  <dcterms:created xsi:type="dcterms:W3CDTF">2019-11-22T11:16:00Z</dcterms:created>
  <dcterms:modified xsi:type="dcterms:W3CDTF">2019-11-22T11:17:00Z</dcterms:modified>
</cp:coreProperties>
</file>