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680" w:y="20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90pt;height:160pt;">
            <v:imagedata r:id="rId5" r:href="rId6"/>
          </v:shape>
        </w:pict>
      </w:r>
    </w:p>
    <w:p>
      <w:pPr>
        <w:pStyle w:val="Style3"/>
        <w:framePr w:w="9571" w:h="2914" w:hRule="exact" w:wrap="none" w:vAnchor="page" w:hAnchor="page" w:x="1544" w:y="3700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ДУМА ГОРОДСКОГО ОКРУГА ВЕРХНИЙ ТАГИЛ</w:t>
        <w:br/>
        <w:t>ЧЕТВЕРТЫЙ СОЗЫВ</w:t>
      </w:r>
      <w:bookmarkEnd w:id="0"/>
    </w:p>
    <w:p>
      <w:pPr>
        <w:pStyle w:val="Style3"/>
        <w:framePr w:w="9571" w:h="2914" w:hRule="exact" w:wrap="none" w:vAnchor="page" w:hAnchor="page" w:x="1544" w:y="3700"/>
        <w:tabs>
          <w:tab w:leader="underscore" w:pos="4125" w:val="left"/>
          <w:tab w:leader="underscore" w:pos="93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5"/>
          <w:b/>
          <w:bCs/>
        </w:rPr>
        <w:t>РЕШЕНИЕ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bookmarkEnd w:id="1"/>
    </w:p>
    <w:p>
      <w:pPr>
        <w:pStyle w:val="Style6"/>
        <w:framePr w:w="9571" w:h="2914" w:hRule="exact" w:wrap="none" w:vAnchor="page" w:hAnchor="page" w:x="1544" w:y="37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31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четырнадцатое заседание от «25» декабря 2008 г. № 14/6</w:t>
      </w:r>
    </w:p>
    <w:p>
      <w:pPr>
        <w:pStyle w:val="Style8"/>
        <w:framePr w:w="9571" w:h="2914" w:hRule="exact" w:wrap="none" w:vAnchor="page" w:hAnchor="page" w:x="1544" w:y="3700"/>
        <w:widowControl w:val="0"/>
        <w:keepNext w:val="0"/>
        <w:keepLines w:val="0"/>
        <w:shd w:val="clear" w:color="auto" w:fill="auto"/>
        <w:bidi w:val="0"/>
        <w:spacing w:before="0" w:after="176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Верхний Тагил</w:t>
      </w:r>
    </w:p>
    <w:p>
      <w:pPr>
        <w:pStyle w:val="Style10"/>
        <w:framePr w:w="9571" w:h="2914" w:hRule="exact" w:wrap="none" w:vAnchor="page" w:hAnchor="page" w:x="1544" w:y="3700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генеральной схемы очистки территории населенных</w:t>
        <w:br/>
        <w:t>пунктов городского округа Верхний Тагил.</w:t>
      </w:r>
    </w:p>
    <w:p>
      <w:pPr>
        <w:pStyle w:val="Style8"/>
        <w:framePr w:w="9571" w:h="4559" w:hRule="exact" w:wrap="none" w:vAnchor="page" w:hAnchor="page" w:x="1544" w:y="693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60" w:right="0" w:firstLine="10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Руководствуясь Градостроительным кодексом Российской Федерации от 29.12.2004г. №190-ФЗ, Законом Российской Федерации «Об отходах производства и потребления» от 24.06.1998 г. № 89- ФЗ, Федеральным законом от 06.10.2003г. № 131- ФЗ «Об общих принципах организации местного самоуправления в Российской Федерации», Санитарными правилами содержания территории населенных мест (СанПиН 42-128-4690-88), Постановлением Правительства Свердловской области от 08.10.2007г. № 1004 - ПП «О мерах по совершенствованию обращения с отходами производства и потребления на территории Свердловской области», в соответствии с Уставом городского округа Верхний Тагил, в целях эффективного решения задач по совершенствованию системы обращения с отходами производства и потребления на территории городского округа Верхний Тагил, Дума городского округа Верхний Тагил</w:t>
      </w:r>
    </w:p>
    <w:p>
      <w:pPr>
        <w:pStyle w:val="Style3"/>
        <w:framePr w:w="9571" w:h="1022" w:hRule="exact" w:wrap="none" w:vAnchor="page" w:hAnchor="page" w:x="1544" w:y="1187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60" w:right="0" w:firstLine="0"/>
      </w:pPr>
      <w:bookmarkStart w:id="2" w:name="bookmark2"/>
      <w:r>
        <w:rPr>
          <w:rStyle w:val="CharStyle12"/>
          <w:b/>
          <w:bCs/>
        </w:rPr>
        <w:t>РЕШИЛА:</w:t>
      </w:r>
      <w:bookmarkEnd w:id="2"/>
    </w:p>
    <w:p>
      <w:pPr>
        <w:pStyle w:val="Style8"/>
        <w:framePr w:w="9571" w:h="1022" w:hRule="exact" w:wrap="none" w:vAnchor="page" w:hAnchor="page" w:x="1544" w:y="1187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5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Утвердить генеральную схему очистки территории населенных пунктов городского округа Верхний Тагил (прилагается).</w:t>
      </w:r>
    </w:p>
    <w:p>
      <w:pPr>
        <w:pStyle w:val="Style8"/>
        <w:framePr w:w="9571" w:h="2914" w:hRule="exact" w:wrap="none" w:vAnchor="page" w:hAnchor="page" w:x="1544" w:y="13354"/>
        <w:widowControl w:val="0"/>
        <w:keepNext w:val="0"/>
        <w:keepLines w:val="0"/>
        <w:shd w:val="clear" w:color="auto" w:fill="auto"/>
        <w:bidi w:val="0"/>
        <w:jc w:val="left"/>
        <w:spacing w:before="0" w:after="245" w:line="350" w:lineRule="exact"/>
        <w:ind w:left="160" w:right="1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лава городского округа</w:t>
        <w:br/>
        <w:t>Верхний Тагил, председатель</w:t>
        <w:br/>
        <w:t>Думы городского округа</w:t>
      </w:r>
    </w:p>
    <w:p>
      <w:pPr>
        <w:pStyle w:val="Style13"/>
        <w:framePr w:w="9571" w:h="2914" w:hRule="exact" w:wrap="none" w:vAnchor="page" w:hAnchor="page" w:x="1544" w:y="13354"/>
        <w:widowControl w:val="0"/>
        <w:keepNext w:val="0"/>
        <w:keepLines w:val="0"/>
        <w:shd w:val="clear" w:color="auto" w:fill="auto"/>
        <w:bidi w:val="0"/>
        <w:spacing w:before="0" w:after="0"/>
        <w:ind w:left="160" w:right="575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Верно:</w:t>
      </w:r>
    </w:p>
    <w:p>
      <w:pPr>
        <w:pStyle w:val="Style13"/>
        <w:framePr w:w="9571" w:h="2914" w:hRule="exact" w:wrap="none" w:vAnchor="page" w:hAnchor="page" w:x="1544" w:y="133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Ведущий специалист</w:t>
      </w:r>
    </w:p>
    <w:p>
      <w:pPr>
        <w:pStyle w:val="Style13"/>
        <w:framePr w:w="9571" w:h="2914" w:hRule="exact" w:wrap="none" w:vAnchor="page" w:hAnchor="page" w:x="1544" w:y="13354"/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Думы городского округа Верхний Таги</w:t>
      </w:r>
    </w:p>
    <w:p>
      <w:pPr>
        <w:pStyle w:val="Style15"/>
        <w:framePr w:w="9571" w:h="2914" w:hRule="exact" w:wrap="none" w:vAnchor="page" w:hAnchor="page" w:x="1544" w:y="13354"/>
        <w:widowControl w:val="0"/>
        <w:keepNext w:val="0"/>
        <w:keepLines w:val="0"/>
        <w:shd w:val="clear" w:color="auto" w:fill="auto"/>
        <w:bidi w:val="0"/>
        <w:spacing w:before="0" w:after="0" w:line="380" w:lineRule="exact"/>
        <w:ind w:left="160" w:right="5750" w:firstLine="0"/>
      </w:pPr>
      <w:bookmarkStart w:id="3" w:name="bookmark3"/>
      <w:r>
        <w:rPr>
          <w:color w:val="000000"/>
          <w:position w:val="0"/>
        </w:rPr>
        <w:t>l-J</w:t>
      </w:r>
      <w:bookmarkEnd w:id="3"/>
    </w:p>
    <w:p>
      <w:pPr>
        <w:pStyle w:val="Style17"/>
        <w:framePr w:wrap="none" w:vAnchor="page" w:hAnchor="page" w:x="6124" w:y="141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framePr w:wrap="none" w:vAnchor="page" w:hAnchor="page" w:x="5725" w:y="14498"/>
        <w:widowControl w:val="0"/>
        <w:rPr>
          <w:sz w:val="2"/>
          <w:szCs w:val="2"/>
        </w:rPr>
      </w:pPr>
      <w:r>
        <w:pict>
          <v:shape id="_x0000_s1027" type="#_x0000_t75" style="width:125pt;height:107pt;">
            <v:imagedata r:id="rId7" r:href="rId8"/>
          </v:shape>
        </w:pict>
      </w:r>
    </w:p>
    <w:p>
      <w:pPr>
        <w:pStyle w:val="Style8"/>
        <w:framePr w:wrap="none" w:vAnchor="page" w:hAnchor="page" w:x="8514" w:y="141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А.Л. Башков</w:t>
      </w:r>
    </w:p>
    <w:p>
      <w:pPr>
        <w:pStyle w:val="Style19"/>
        <w:framePr w:wrap="none" w:vAnchor="page" w:hAnchor="page" w:x="8600" w:y="1532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О.Г. Мезенина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Заголовок №2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Заголовок №2 + Интервал 3 pt"/>
    <w:basedOn w:val="CharStyle4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14">
    <w:name w:val="Основной текст (5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">
    <w:name w:val="Заголовок №1_"/>
    <w:basedOn w:val="DefaultParagraphFont"/>
    <w:link w:val="Style15"/>
    <w:rPr>
      <w:lang w:val="en-US" w:eastAsia="en-US" w:bidi="en-US"/>
      <w:b/>
      <w:bCs/>
      <w:i/>
      <w:iCs/>
      <w:u w:val="none"/>
      <w:strike w:val="0"/>
      <w:smallCaps w:val="0"/>
      <w:sz w:val="38"/>
      <w:szCs w:val="38"/>
      <w:rFonts w:ascii="Calibri" w:eastAsia="Calibri" w:hAnsi="Calibri" w:cs="Calibri"/>
      <w:w w:val="100"/>
      <w:spacing w:val="20"/>
    </w:rPr>
  </w:style>
  <w:style w:type="character" w:customStyle="1" w:styleId="CharStyle18">
    <w:name w:val="Подпись к картинке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Подпись к картинке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jc w:val="center"/>
      <w:outlineLvl w:val="1"/>
      <w:spacing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line="317" w:lineRule="exact"/>
      <w:ind w:firstLine="304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after="180" w:line="317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center"/>
      <w:spacing w:before="180" w:after="360" w:line="322" w:lineRule="exact"/>
    </w:pPr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FFFFFF"/>
      <w:jc w:val="both"/>
      <w:spacing w:before="180" w:line="26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jc w:val="both"/>
      <w:outlineLvl w:val="0"/>
      <w:spacing w:before="120" w:line="0" w:lineRule="exact"/>
    </w:pPr>
    <w:rPr>
      <w:lang w:val="en-US" w:eastAsia="en-US" w:bidi="en-US"/>
      <w:b/>
      <w:bCs/>
      <w:i/>
      <w:iCs/>
      <w:u w:val="none"/>
      <w:strike w:val="0"/>
      <w:smallCaps w:val="0"/>
      <w:sz w:val="38"/>
      <w:szCs w:val="38"/>
      <w:rFonts w:ascii="Calibri" w:eastAsia="Calibri" w:hAnsi="Calibri" w:cs="Calibri"/>
      <w:w w:val="100"/>
      <w:spacing w:val="20"/>
    </w:rPr>
  </w:style>
  <w:style w:type="paragraph" w:customStyle="1" w:styleId="Style17">
    <w:name w:val="Подпись к картинке (2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Подпись к картинке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