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7298" w14:textId="1CA4B95C" w:rsidR="000E2246" w:rsidRPr="009463BB" w:rsidRDefault="009463BB" w:rsidP="000E22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63BB">
        <w:rPr>
          <w:rFonts w:ascii="Times New Roman" w:hAnsi="Times New Roman" w:cs="Times New Roman"/>
          <w:b/>
          <w:sz w:val="48"/>
          <w:szCs w:val="48"/>
        </w:rPr>
        <w:t>М</w:t>
      </w:r>
      <w:r w:rsidR="000E2246" w:rsidRPr="009463BB">
        <w:rPr>
          <w:rFonts w:ascii="Times New Roman" w:hAnsi="Times New Roman" w:cs="Times New Roman"/>
          <w:b/>
          <w:sz w:val="48"/>
          <w:szCs w:val="48"/>
        </w:rPr>
        <w:t>еры социальной поддержки при газификации домовладений.</w:t>
      </w:r>
    </w:p>
    <w:p w14:paraId="2AC3183F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</w:p>
    <w:p w14:paraId="1985F95D" w14:textId="378B14B3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В соответствии с Законами Свердловской области </w:t>
      </w:r>
      <w:r w:rsidR="009463BB" w:rsidRPr="000E2246">
        <w:rPr>
          <w:rFonts w:ascii="Times New Roman" w:hAnsi="Times New Roman" w:cs="Times New Roman"/>
          <w:sz w:val="28"/>
          <w:szCs w:val="28"/>
        </w:rPr>
        <w:t>субсидии на</w:t>
      </w:r>
      <w:r w:rsidRPr="000E2246">
        <w:rPr>
          <w:rFonts w:ascii="Times New Roman" w:hAnsi="Times New Roman" w:cs="Times New Roman"/>
          <w:sz w:val="28"/>
          <w:szCs w:val="28"/>
        </w:rPr>
        <w:t xml:space="preserve"> выполнение работ по газификации частных домовладений</w:t>
      </w:r>
      <w:r w:rsidR="00110481">
        <w:rPr>
          <w:rFonts w:ascii="Times New Roman" w:hAnsi="Times New Roman" w:cs="Times New Roman"/>
          <w:sz w:val="28"/>
          <w:szCs w:val="28"/>
        </w:rPr>
        <w:t xml:space="preserve"> на территории Свердловской </w:t>
      </w:r>
      <w:r w:rsidR="009463B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463BB" w:rsidRPr="000E2246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0E2246">
        <w:rPr>
          <w:rFonts w:ascii="Times New Roman" w:hAnsi="Times New Roman" w:cs="Times New Roman"/>
          <w:sz w:val="28"/>
          <w:szCs w:val="28"/>
        </w:rPr>
        <w:t>:</w:t>
      </w:r>
    </w:p>
    <w:p w14:paraId="43BC1B68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1) малоимущим семьям и малоимущим </w:t>
      </w:r>
      <w:proofErr w:type="spellStart"/>
      <w:r w:rsidRPr="000E2246">
        <w:rPr>
          <w:rFonts w:ascii="Times New Roman" w:hAnsi="Times New Roman" w:cs="Times New Roman"/>
          <w:sz w:val="28"/>
          <w:szCs w:val="28"/>
        </w:rPr>
        <w:t>одинокопроживающим</w:t>
      </w:r>
      <w:proofErr w:type="spellEnd"/>
      <w:r w:rsidRPr="000E2246">
        <w:rPr>
          <w:rFonts w:ascii="Times New Roman" w:hAnsi="Times New Roman" w:cs="Times New Roman"/>
          <w:sz w:val="28"/>
          <w:szCs w:val="28"/>
        </w:rPr>
        <w:t xml:space="preserve"> гражданам </w:t>
      </w:r>
    </w:p>
    <w:p w14:paraId="22744E95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2) </w:t>
      </w:r>
      <w:r w:rsidR="00110481">
        <w:rPr>
          <w:rFonts w:ascii="Times New Roman" w:hAnsi="Times New Roman" w:cs="Times New Roman"/>
          <w:sz w:val="28"/>
          <w:szCs w:val="28"/>
        </w:rPr>
        <w:t xml:space="preserve">неработающим </w:t>
      </w:r>
      <w:r w:rsidRPr="000E2246">
        <w:rPr>
          <w:rFonts w:ascii="Times New Roman" w:hAnsi="Times New Roman" w:cs="Times New Roman"/>
          <w:sz w:val="28"/>
          <w:szCs w:val="28"/>
        </w:rPr>
        <w:t>мужчинам, достигшим 60 лет, и  женщинам, достигшим 55 лет. В случае смерти гражданина, имеющего право на льготу, право переходит вдове (вдовцу)</w:t>
      </w:r>
    </w:p>
    <w:p w14:paraId="62F76FE3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3) </w:t>
      </w:r>
      <w:r w:rsidR="00110481">
        <w:rPr>
          <w:rFonts w:ascii="Times New Roman" w:hAnsi="Times New Roman" w:cs="Times New Roman"/>
          <w:sz w:val="28"/>
          <w:szCs w:val="28"/>
        </w:rPr>
        <w:t xml:space="preserve"> неработающим </w:t>
      </w:r>
      <w:r w:rsidRPr="000E2246">
        <w:rPr>
          <w:rFonts w:ascii="Times New Roman" w:hAnsi="Times New Roman" w:cs="Times New Roman"/>
          <w:sz w:val="28"/>
          <w:szCs w:val="28"/>
        </w:rPr>
        <w:t xml:space="preserve">гражданам, которым установлена досрочная страховая пенсия по старости или инвалидности, либо социальная пенсия по инвалидности </w:t>
      </w:r>
    </w:p>
    <w:p w14:paraId="498C356D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4) всем работникам муниципальных и государственных организаций, расположенных в посёлках городского типа и сельских населённых пунктах (работникам бюджетной сферы)</w:t>
      </w:r>
    </w:p>
    <w:p w14:paraId="22EA67E6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5) инвалидам и участникам Великой Отечественной Войны, инвалидам и ветеранам боевых действий. В случае смерти гражданина, имеющего право на льготу, право переходит вдове (вдовцу)</w:t>
      </w:r>
    </w:p>
    <w:p w14:paraId="15A0991B" w14:textId="27DD1813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6) членам семей погибших (умерших) инвалидов и ветеранов Великой Отечественной Войны, инвалидов и ветеранов боевых действий, в случае </w:t>
      </w:r>
      <w:r w:rsidR="009463BB" w:rsidRPr="000E2246">
        <w:rPr>
          <w:rFonts w:ascii="Times New Roman" w:hAnsi="Times New Roman" w:cs="Times New Roman"/>
          <w:sz w:val="28"/>
          <w:szCs w:val="28"/>
        </w:rPr>
        <w:t>неиспользования</w:t>
      </w:r>
      <w:r w:rsidRPr="000E2246">
        <w:rPr>
          <w:rFonts w:ascii="Times New Roman" w:hAnsi="Times New Roman" w:cs="Times New Roman"/>
          <w:sz w:val="28"/>
          <w:szCs w:val="28"/>
        </w:rPr>
        <w:t xml:space="preserve"> лицами указанными в п. 5 правом на использование этой льготы </w:t>
      </w:r>
    </w:p>
    <w:p w14:paraId="4D1E5D46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7) многодетным семьям</w:t>
      </w:r>
    </w:p>
    <w:p w14:paraId="20ED36AD" w14:textId="77777777" w:rsidR="000E2246" w:rsidRPr="009463BB" w:rsidRDefault="000E2246" w:rsidP="000E224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463BB">
        <w:rPr>
          <w:rFonts w:ascii="Times New Roman" w:hAnsi="Times New Roman" w:cs="Times New Roman"/>
          <w:i/>
          <w:iCs/>
          <w:sz w:val="28"/>
          <w:szCs w:val="28"/>
        </w:rPr>
        <w:t xml:space="preserve">Кроме того, многодетные семьи для газификации дома могут использовать областной материнский капитал </w:t>
      </w:r>
    </w:p>
    <w:p w14:paraId="47574212" w14:textId="77777777" w:rsid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</w:p>
    <w:p w14:paraId="798E815B" w14:textId="77777777" w:rsid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</w:p>
    <w:p w14:paraId="6B057193" w14:textId="77777777" w:rsid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</w:p>
    <w:p w14:paraId="7C91F6ED" w14:textId="77777777" w:rsid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</w:p>
    <w:p w14:paraId="06BAD052" w14:textId="77777777" w:rsidR="000E2246" w:rsidRPr="009463BB" w:rsidRDefault="000E2246" w:rsidP="000E224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463BB">
        <w:rPr>
          <w:rFonts w:ascii="Times New Roman" w:hAnsi="Times New Roman" w:cs="Times New Roman"/>
          <w:b/>
          <w:bCs/>
          <w:sz w:val="36"/>
          <w:szCs w:val="36"/>
        </w:rPr>
        <w:lastRenderedPageBreak/>
        <w:t>Субсидия выделяется:</w:t>
      </w:r>
    </w:p>
    <w:p w14:paraId="47D694C2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1) на компенсацию до 90% затрат на подключение дома к газопроводу.  В этом случае собственник самостоятельно оплачивает работы в полном объёме и приносит в территориальные органы социальной политики документы, подтверждающие расходы. Субсидия в этом случае перечисляется заявителю. </w:t>
      </w:r>
    </w:p>
    <w:p w14:paraId="0E15AE72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2) освобождение до 90% от затрат на подключение жилого дома к газовым сетям. В этом случае собственник предоставляет договор на выполнение работ, и органы социальной политики перечисляют денежные средства на счёт подрядной организации. </w:t>
      </w:r>
    </w:p>
    <w:p w14:paraId="70D20854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Ответственность в обоих случаях за качество выполненных работ и целевой характер освоения перечисленных средств несёт заявитель. </w:t>
      </w:r>
    </w:p>
    <w:p w14:paraId="44967234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Размер субсидии определяется в зависимости от совокупного семейного дохода:</w:t>
      </w:r>
    </w:p>
    <w:p w14:paraId="5AA8201D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1) совокупный доход не превышает 1 </w:t>
      </w:r>
      <w:r w:rsidR="00110481">
        <w:rPr>
          <w:rFonts w:ascii="Times New Roman" w:hAnsi="Times New Roman" w:cs="Times New Roman"/>
          <w:sz w:val="28"/>
          <w:szCs w:val="28"/>
        </w:rPr>
        <w:t xml:space="preserve">прожиточный минимум на душу населения (ПМ) </w:t>
      </w:r>
      <w:r w:rsidRPr="000E2246">
        <w:rPr>
          <w:rFonts w:ascii="Times New Roman" w:hAnsi="Times New Roman" w:cs="Times New Roman"/>
          <w:sz w:val="28"/>
          <w:szCs w:val="28"/>
        </w:rPr>
        <w:t xml:space="preserve"> - 250 тыс</w:t>
      </w:r>
      <w:r w:rsidR="00110481">
        <w:rPr>
          <w:rFonts w:ascii="Times New Roman" w:hAnsi="Times New Roman" w:cs="Times New Roman"/>
          <w:sz w:val="28"/>
          <w:szCs w:val="28"/>
        </w:rPr>
        <w:t>.</w:t>
      </w:r>
      <w:r w:rsidRPr="000E2246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14:paraId="7EE4CF99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2) совокупный</w:t>
      </w:r>
      <w:r w:rsidR="00110481">
        <w:rPr>
          <w:rFonts w:ascii="Times New Roman" w:hAnsi="Times New Roman" w:cs="Times New Roman"/>
          <w:sz w:val="28"/>
          <w:szCs w:val="28"/>
        </w:rPr>
        <w:t xml:space="preserve"> доход составляет от 1 до 2 ПМ</w:t>
      </w:r>
      <w:r w:rsidRPr="000E2246">
        <w:rPr>
          <w:rFonts w:ascii="Times New Roman" w:hAnsi="Times New Roman" w:cs="Times New Roman"/>
          <w:sz w:val="28"/>
          <w:szCs w:val="28"/>
        </w:rPr>
        <w:t xml:space="preserve"> - 175 тыс</w:t>
      </w:r>
      <w:r w:rsidR="00110481">
        <w:rPr>
          <w:rFonts w:ascii="Times New Roman" w:hAnsi="Times New Roman" w:cs="Times New Roman"/>
          <w:sz w:val="28"/>
          <w:szCs w:val="28"/>
        </w:rPr>
        <w:t>.</w:t>
      </w:r>
      <w:r w:rsidRPr="000E2246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14:paraId="2AFD2355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3) с</w:t>
      </w:r>
      <w:r w:rsidR="00110481">
        <w:rPr>
          <w:rFonts w:ascii="Times New Roman" w:hAnsi="Times New Roman" w:cs="Times New Roman"/>
          <w:sz w:val="28"/>
          <w:szCs w:val="28"/>
        </w:rPr>
        <w:t>овокупный доход превышает 2 ПМ</w:t>
      </w:r>
      <w:r w:rsidRPr="000E2246">
        <w:rPr>
          <w:rFonts w:ascii="Times New Roman" w:hAnsi="Times New Roman" w:cs="Times New Roman"/>
          <w:sz w:val="28"/>
          <w:szCs w:val="28"/>
        </w:rPr>
        <w:t xml:space="preserve"> - 100 тыс</w:t>
      </w:r>
      <w:r w:rsidR="00110481">
        <w:rPr>
          <w:rFonts w:ascii="Times New Roman" w:hAnsi="Times New Roman" w:cs="Times New Roman"/>
          <w:sz w:val="28"/>
          <w:szCs w:val="28"/>
        </w:rPr>
        <w:t>.</w:t>
      </w:r>
      <w:r w:rsidRPr="000E2246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14:paraId="4C414C5E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Средства могут быть направлены на закупку и установку газовых котла и плиты, газового счетчика, электромагнитного клапана с датчиком загазованности, сигнализатора загазованности, отопительных приборов (радиаторы и конвекторы), трубопроводы для систем отопления.</w:t>
      </w:r>
    </w:p>
    <w:p w14:paraId="001B9FD9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‼</w:t>
      </w:r>
      <w:r w:rsidRPr="000E2246">
        <w:rPr>
          <w:rFonts w:ascii="Times New Roman" w:hAnsi="Calibri" w:cs="Times New Roman"/>
          <w:sz w:val="28"/>
          <w:szCs w:val="28"/>
        </w:rPr>
        <w:t>️</w:t>
      </w:r>
      <w:r w:rsidRPr="000E2246">
        <w:rPr>
          <w:rFonts w:ascii="Times New Roman" w:hAnsi="Times New Roman" w:cs="Times New Roman"/>
          <w:sz w:val="28"/>
          <w:szCs w:val="28"/>
        </w:rPr>
        <w:t xml:space="preserve"> Очерёдность и скорость строительства распределительных газопроводов в уже газифицированных населённых пунктах будет зависеть от количества поданных жителями заявок. </w:t>
      </w:r>
    </w:p>
    <w:p w14:paraId="3ECFF850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‼</w:t>
      </w:r>
      <w:r w:rsidRPr="000E2246">
        <w:rPr>
          <w:rFonts w:ascii="Times New Roman" w:hAnsi="Calibri" w:cs="Times New Roman"/>
          <w:sz w:val="28"/>
          <w:szCs w:val="28"/>
        </w:rPr>
        <w:t>️</w:t>
      </w:r>
      <w:r w:rsidRPr="000E2246">
        <w:rPr>
          <w:rFonts w:ascii="Times New Roman" w:hAnsi="Times New Roman" w:cs="Times New Roman"/>
          <w:sz w:val="28"/>
          <w:szCs w:val="28"/>
        </w:rPr>
        <w:t xml:space="preserve">Подать заявки на газификацию можно несколькими способами: </w:t>
      </w:r>
    </w:p>
    <w:p w14:paraId="4B75DC8C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– через портал «Госуслуги»;</w:t>
      </w:r>
    </w:p>
    <w:p w14:paraId="039AB3AA" w14:textId="77777777" w:rsidR="000E2246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 xml:space="preserve">– на портале единого оператора газификации </w:t>
      </w:r>
      <w:hyperlink r:id="rId4" w:history="1">
        <w:r w:rsidR="00110481" w:rsidRPr="006D35FD">
          <w:rPr>
            <w:rStyle w:val="a3"/>
            <w:rFonts w:ascii="Times New Roman" w:hAnsi="Times New Roman" w:cs="Times New Roman"/>
            <w:sz w:val="28"/>
            <w:szCs w:val="28"/>
          </w:rPr>
          <w:t>https://connectgas.ru/</w:t>
        </w:r>
      </w:hyperlink>
      <w:r w:rsidR="00110481">
        <w:rPr>
          <w:rFonts w:ascii="Times New Roman" w:hAnsi="Times New Roman" w:cs="Times New Roman"/>
          <w:sz w:val="28"/>
          <w:szCs w:val="28"/>
        </w:rPr>
        <w:t xml:space="preserve"> </w:t>
      </w:r>
      <w:r w:rsidRPr="000E2246">
        <w:rPr>
          <w:rFonts w:ascii="Times New Roman" w:hAnsi="Times New Roman" w:cs="Times New Roman"/>
          <w:sz w:val="28"/>
          <w:szCs w:val="28"/>
        </w:rPr>
        <w:t>;</w:t>
      </w:r>
    </w:p>
    <w:p w14:paraId="60EB3B33" w14:textId="77777777" w:rsidR="00135584" w:rsidRPr="000E2246" w:rsidRDefault="000E2246" w:rsidP="000E2246">
      <w:pPr>
        <w:rPr>
          <w:rFonts w:ascii="Times New Roman" w:hAnsi="Times New Roman" w:cs="Times New Roman"/>
          <w:sz w:val="28"/>
          <w:szCs w:val="28"/>
        </w:rPr>
      </w:pPr>
      <w:r w:rsidRPr="000E2246">
        <w:rPr>
          <w:rFonts w:ascii="Times New Roman" w:hAnsi="Times New Roman" w:cs="Times New Roman"/>
          <w:sz w:val="28"/>
          <w:szCs w:val="28"/>
        </w:rPr>
        <w:t>– в личном кабинете заявителя на сайте, либо в офисе газораспределительной организации</w:t>
      </w:r>
    </w:p>
    <w:sectPr w:rsidR="00135584" w:rsidRPr="000E2246" w:rsidSect="00D0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246"/>
    <w:rsid w:val="000E2246"/>
    <w:rsid w:val="00110481"/>
    <w:rsid w:val="00135584"/>
    <w:rsid w:val="009463BB"/>
    <w:rsid w:val="00AC0F2F"/>
    <w:rsid w:val="00D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43A2"/>
  <w15:docId w15:val="{DD2BECF2-DAD1-474A-A1B5-9DE6E341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g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2023-04-18T08:41:00Z</cp:lastPrinted>
  <dcterms:created xsi:type="dcterms:W3CDTF">2023-04-18T08:39:00Z</dcterms:created>
  <dcterms:modified xsi:type="dcterms:W3CDTF">2024-01-16T09:50:00Z</dcterms:modified>
</cp:coreProperties>
</file>