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4029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ПРАВИЛА</w:t>
      </w:r>
    </w:p>
    <w:p w14:paraId="4D201140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НАХОЖДЕНИЯ ГРАЖДАН И РАЗМЕЩЕНИЯ ОБЪЕКТОВ В ЗОНАХ ПОВЫШЕННОЙ</w:t>
      </w:r>
    </w:p>
    <w:p w14:paraId="6242B278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ОПАСНОСТИ, ВЫПОЛНЕНИЯ В ЭТИХ ЗОНАХ РАБОТ, ПРОЕЗДА И ПЕРЕХОДА</w:t>
      </w:r>
    </w:p>
    <w:p w14:paraId="33C586DA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ЧЕРЕЗ ЖЕЛЕЗНОДОРОЖНЫЕ ПУТИ</w:t>
      </w:r>
    </w:p>
    <w:p w14:paraId="3BD32A32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p w14:paraId="2F068134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I. Общие положения</w:t>
      </w:r>
    </w:p>
    <w:p w14:paraId="279774D8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0C65282" w14:textId="1515EFDE" w:rsidR="00983FF3" w:rsidRPr="002A329D" w:rsidRDefault="00983FF3" w:rsidP="002A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железнодорожного транспорта общего пользования (далее - владелец инфраструктуры) или владельцев железнодорожных путей необщего пользования</w:t>
      </w:r>
      <w:r w:rsidR="002A329D" w:rsidRPr="002A329D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109A1C6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98FD91C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2. Правила распространяются на физических лиц, в том числе пассажиров, пользующихся услугами железнодорожного транспорта, а также на юридических лиц и индивидуальных предпринимателей, деятельность которых связана с размещением объектов в зонах повышенной опасности и проведением в них работ.</w:t>
      </w:r>
    </w:p>
    <w:p w14:paraId="5E88D924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2FF2F57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II. Нахождение граждан в зонах повышенной опасности</w:t>
      </w:r>
    </w:p>
    <w:p w14:paraId="52C800B5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DD0135E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3. Посадка пассажиров в вагоны или высадка пассажиров из вагонов производится после полной остановки поезда со стороны пассажирской платформы и в пределах пассажирской платформы при ее наличии.</w:t>
      </w:r>
    </w:p>
    <w:p w14:paraId="1283E168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4. При нахождении граждан в зонах повышенной опасности и при пользовании железнодорожным подвижным составом гражданам запрещается:</w:t>
      </w:r>
    </w:p>
    <w:p w14:paraId="686B079B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1) подлезать, пролезать под пассажирскими платформами и железнодорожным подвижным составом;</w:t>
      </w:r>
    </w:p>
    <w:p w14:paraId="6D0FA151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2) перелезать под и через </w:t>
      </w:r>
      <w:proofErr w:type="spellStart"/>
      <w:r w:rsidRPr="002A329D">
        <w:rPr>
          <w:rFonts w:ascii="Times New Roman" w:hAnsi="Times New Roman" w:cs="Times New Roman"/>
          <w:kern w:val="0"/>
          <w:sz w:val="28"/>
          <w:szCs w:val="28"/>
        </w:rPr>
        <w:t>автосцепные</w:t>
      </w:r>
      <w:proofErr w:type="spellEnd"/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устройства между вагонами;</w:t>
      </w:r>
    </w:p>
    <w:p w14:paraId="0BACA2BB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3) заходить за ограничительную линию у края пассажирской платформы во время движения поезда в пределах пассажирской платформы до полной остановки поезда;</w:t>
      </w:r>
    </w:p>
    <w:p w14:paraId="78EB8E9C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4) бежать по пассажирской платформе рядом с прибывающим или отправляющимся поездом;</w:t>
      </w:r>
    </w:p>
    <w:p w14:paraId="7FCAFD17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lastRenderedPageBreak/>
        <w:t>5) оставлять сопровождаемых несовершеннолетних детей без присмотра, допускать их неконтролируемое перемещение по пассажирской платформе, в том числе устраивать подвижные игры;</w:t>
      </w:r>
    </w:p>
    <w:p w14:paraId="295C5677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6) прыгать с пассажирской платформы или находиться под ней;</w:t>
      </w:r>
    </w:p>
    <w:p w14:paraId="566DD77D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7) 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- в пределах видимости приближающегося к переезду железнодорожного подвижного состава;</w:t>
      </w:r>
    </w:p>
    <w:p w14:paraId="4EF0C275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8) подниматься на опоры и специальные конструкции контактной сети и сигнальных устройств, воздушных линий и искусственных сооружений;</w:t>
      </w:r>
    </w:p>
    <w:p w14:paraId="0560D980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9) приближаться к проводам, идущим от опор и специальных конструкций контактной сети и воздушных линий электропередачи (далее - провода);</w:t>
      </w:r>
    </w:p>
    <w:p w14:paraId="6F84B28D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10) приближаться к оборванным проводам;</w:t>
      </w:r>
    </w:p>
    <w:p w14:paraId="50C2CE1F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11) повреждать, загрязнять, снимать, самостоятельно устанавливать знаки, указатели или иные носители информации;</w:t>
      </w:r>
    </w:p>
    <w:p w14:paraId="5C6A61B0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12) оставлять на железнодорожных путях посторонние предметы;</w:t>
      </w:r>
    </w:p>
    <w:p w14:paraId="78328263" w14:textId="590F8803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13) провозить в качестве ручной клади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Перевозка огнестрельного оружия и боеприпасов к нему в качестве ручной клади осуществляется в соответствии с требованиями, установленными </w:t>
      </w:r>
      <w:hyperlink r:id="rId4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частью первой статьи 25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Федерального закона от 13 декабря 1996 г. N 150-ФЗ "Об оружии" </w:t>
      </w:r>
    </w:p>
    <w:p w14:paraId="655A283F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EC6E1F0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14) проезжать и переходить через железнодорожные пути в местах, не предусмотренных </w:t>
      </w:r>
      <w:hyperlink w:anchor="Par114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пунктом 11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настоящих Правил;</w:t>
      </w:r>
    </w:p>
    <w:p w14:paraId="3ED680FD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15) находиться на железнодорожных путях (в том числе ходить по ним, сидеть на рельсах), ходить вдоль железнодорожных путей;</w:t>
      </w:r>
    </w:p>
    <w:p w14:paraId="461F4AB8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16) пользоваться летательными аппаратами, передвигаться на мотоциклах, велосипедах, самокатах, роликовых коньках и иных транспортных средствах, а также с использованием спортивного инвентаря, кроме детских и инвалидных колясок;</w:t>
      </w:r>
    </w:p>
    <w:p w14:paraId="39824265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17) разводить костры, пользоваться пиротехническими устройствами;</w:t>
      </w:r>
    </w:p>
    <w:p w14:paraId="5539F674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18) оставлять без присмотра ручную кладь;</w:t>
      </w:r>
    </w:p>
    <w:p w14:paraId="2BB0B135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19) препятствовать функционированию технических средств обеспечения транспортной безопасности;</w:t>
      </w:r>
    </w:p>
    <w:p w14:paraId="348B1BC4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lastRenderedPageBreak/>
        <w:t>20) подходить к вагонам до полной остановки поезда;</w:t>
      </w:r>
    </w:p>
    <w:p w14:paraId="57B4FC0D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21) прислоняться к железнодорожному подвижному составу, в том числе находящемуся без движения;</w:t>
      </w:r>
    </w:p>
    <w:p w14:paraId="5536745C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22) осуществлять посадку в поезд и высадку из поезда во время движения;</w:t>
      </w:r>
    </w:p>
    <w:p w14:paraId="251ACE02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23) стоять на подножках и переходных площадках железнодорожного подвижного состава;</w:t>
      </w:r>
    </w:p>
    <w:p w14:paraId="105DDB60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24) 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 w14:paraId="7BB5B1A3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25) высовываться из окон вагонов и дверей тамбуров вагонов;</w:t>
      </w:r>
    </w:p>
    <w:p w14:paraId="046CAA29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26) проезжать в местах, не оборудованных для проезда;</w:t>
      </w:r>
    </w:p>
    <w:p w14:paraId="57C8A8C1" w14:textId="79329F32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27) потреблять (распивать) алкогольную и спиртосодержащую продукцию (кроме вагонов-ресторанов);</w:t>
      </w:r>
    </w:p>
    <w:p w14:paraId="6F3B9E62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D38161A" w14:textId="0415DEB1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28) употреблять наркотические средства и психотропные вещества;</w:t>
      </w:r>
    </w:p>
    <w:p w14:paraId="15904354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28C2F95" w14:textId="1FF9C708" w:rsidR="00983FF3" w:rsidRPr="002A329D" w:rsidRDefault="00983FF3" w:rsidP="002A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29) находиться в состоянии опьянения, оскорбляющем человеческое достоинство и общественную нравственность;</w:t>
      </w:r>
    </w:p>
    <w:p w14:paraId="5DE44D5A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A78669D" w14:textId="76A19BC3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30) курение табака, потребление никотин</w:t>
      </w:r>
      <w:r w:rsidR="002A329D" w:rsidRPr="002A329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A329D">
        <w:rPr>
          <w:rFonts w:ascii="Times New Roman" w:hAnsi="Times New Roman" w:cs="Times New Roman"/>
          <w:kern w:val="0"/>
          <w:sz w:val="28"/>
          <w:szCs w:val="28"/>
        </w:rPr>
        <w:t>содержащей продукции или использование кальянов;</w:t>
      </w:r>
    </w:p>
    <w:p w14:paraId="4A654FBA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BB07A33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31) подниматься на крышу и (или) проезжать на крыше железнодорожного подвижного состава, </w:t>
      </w:r>
      <w:proofErr w:type="spellStart"/>
      <w:r w:rsidRPr="002A329D">
        <w:rPr>
          <w:rFonts w:ascii="Times New Roman" w:hAnsi="Times New Roman" w:cs="Times New Roman"/>
          <w:kern w:val="0"/>
          <w:sz w:val="28"/>
          <w:szCs w:val="28"/>
        </w:rPr>
        <w:t>автосцепных</w:t>
      </w:r>
      <w:proofErr w:type="spellEnd"/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устройствах и на иных элементах железнодорожного подвижного состава;</w:t>
      </w:r>
    </w:p>
    <w:p w14:paraId="2C4CB206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32) проникать в кабины управления железнодорожного подвижного состава, а также осуществлять проезд в них, за исключением работников железнодорожного транспорта, исполняющих должностные обязанности;</w:t>
      </w:r>
    </w:p>
    <w:p w14:paraId="15564C33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33) наносить надписи, наклейки, изображения, размещать информационные и рекламные материалы на внешние и внутренние поверхности вагонов, а также на объекты инфраструктуры железнодорожного транспорта общего пользования (далее - объекты инфраструктуры) без письменного разрешения перевозчика или владельца инфраструктуры;</w:t>
      </w:r>
    </w:p>
    <w:p w14:paraId="2AB606F6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34) использовать вагоны и объекты инфраструктуры для осуществления предпринимательской и иной приносящей доход деятельности, а также благотворительной деятельности без письменного разрешения перевозчика или владельца инфраструктуры;</w:t>
      </w:r>
    </w:p>
    <w:p w14:paraId="2435DB51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lastRenderedPageBreak/>
        <w:t>35) заниматься попрошайничеством;</w:t>
      </w:r>
    </w:p>
    <w:p w14:paraId="412B84FF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36) использовать музыкальные инструменты и средства звукоусиления (кроме слуховых аппаратов) в вагонах и на объектах инфраструктуры без письменного разрешения перевозчика;</w:t>
      </w:r>
    </w:p>
    <w:p w14:paraId="3D9A0AEC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37) 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пользования;</w:t>
      </w:r>
    </w:p>
    <w:p w14:paraId="59A1C2DE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38) засорять и загрязнять, а также повреждать железнодорожный подвижной состав и объекты инфраструктуры;</w:t>
      </w:r>
    </w:p>
    <w:p w14:paraId="2DBDB543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39) проникать в производственные помещения и на огражденную территорию объекта инфраструктуры;</w:t>
      </w:r>
    </w:p>
    <w:p w14:paraId="61DF936B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40) препятствовать выполнению должностных обязанностей работниками железнодорожного транспорта;</w:t>
      </w:r>
    </w:p>
    <w:p w14:paraId="59276608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41) предпринимать действия, имитирующие совершение противоправных действий либо подготовку к их совершению, препятствующие работе железнодорожного транспорта, включая распространение заведомо ложных сообщений о событиях или действиях, создающих угрозу безопасности пассажиров и иных лиц;</w:t>
      </w:r>
    </w:p>
    <w:p w14:paraId="57822BE7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42) находиться в поездах, не осуществляющих или прекративших перевозку пассажиров;</w:t>
      </w:r>
    </w:p>
    <w:p w14:paraId="37DB2572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43) 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 w14:paraId="6D3848CC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44) сидеть на перилах и ограждениях мостов, прыгать с них, сбрасывать посторонние предметы;</w:t>
      </w:r>
    </w:p>
    <w:p w14:paraId="234DB7C4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45) 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 w14:paraId="778FA534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46) 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травмирования граждан;</w:t>
      </w:r>
    </w:p>
    <w:p w14:paraId="5CC1B546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47) пользоваться (применять) лазерными указками;</w:t>
      </w:r>
    </w:p>
    <w:p w14:paraId="0E54222A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48) повреждать или иными способами воздействовать на кабельные коммуникации автоматики, связи и энергоснабжения.</w:t>
      </w:r>
    </w:p>
    <w:p w14:paraId="4CAF4FAB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lastRenderedPageBreak/>
        <w:t>5. При нахождении на пассажирских платформах гражданам необходимо:</w:t>
      </w:r>
    </w:p>
    <w:p w14:paraId="7C90259D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1) обеспечивать информирование работников железнодорожного транспорта о наличии препятствий для движения поездов;</w:t>
      </w:r>
    </w:p>
    <w:p w14:paraId="40FFF7B7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2) подавать сигнал для остановки поезда возможным способом в случаях возникновения ситуации, требующей экстренной остановки железнодорожного подвижного состава (сигнал остановки поезда (маневрового состава) подается круговым движением руки или какого-либо предмета);</w:t>
      </w:r>
    </w:p>
    <w:p w14:paraId="36CEEEBD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3) держать сопровождаемых малолетних &lt;8&gt; детей за руку или на руках при перевозке их без использования детских колясок;</w:t>
      </w:r>
    </w:p>
    <w:p w14:paraId="5DE89FEA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04BBD22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4) пропускать сопровождаемых малолетних детей впереди себя при посадке в вагон;</w:t>
      </w:r>
    </w:p>
    <w:p w14:paraId="34A3951F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5) информировать о посторонних и (или) забытых предметах работников железнодорожного транспорта.</w:t>
      </w:r>
    </w:p>
    <w:p w14:paraId="029CA2F4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E241234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III. Размещение объектов в зонах повышенной опасности</w:t>
      </w:r>
    </w:p>
    <w:p w14:paraId="58DB2B22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и выполнение в этих зонах работ</w:t>
      </w:r>
    </w:p>
    <w:p w14:paraId="6B12AAD0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62FEA3E" w14:textId="4DEB5B8F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6. Размещение объектов в зонах повышенной опасности осуществляется в соответствии с требованиями, установленными техническими регламентами, документами по стандартизации, Федеральным </w:t>
      </w:r>
      <w:hyperlink r:id="rId5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законом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от 9 февраля 2007 г. N 16-ФЗ "О транспортной безопасности", Федеральным </w:t>
      </w:r>
      <w:hyperlink r:id="rId6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законом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от 10 января 2003 г. N 17-ФЗ "О железнодорожном транспорте в Российской Федерации", Земельным </w:t>
      </w:r>
      <w:hyperlink r:id="rId7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кодексом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кодексом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Российской Федерации, </w:t>
      </w:r>
      <w:hyperlink r:id="rId9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Правилами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г. N 1479 (далее - Правила противопожарного режима), </w:t>
      </w:r>
      <w:hyperlink r:id="rId10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Правилами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технической эксплуатации железных дорог Российской Федерации, утвержденными приказом Минтранса России от 21 декабря 2010 г. N 286 (далее - Правила технической эксплуатации).</w:t>
      </w:r>
    </w:p>
    <w:p w14:paraId="5D28E615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50F933E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7. Выполнение работ в зонах повышенной опасности, в полосе отвода железной дороги должно производиться в соответствии с требованиями, установленными </w:t>
      </w:r>
      <w:hyperlink r:id="rId11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статьей 90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Земельного кодекса Российской Федерации &lt;15&gt;, </w:t>
      </w:r>
      <w:hyperlink r:id="rId12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Правилами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противопожарного режима, </w:t>
      </w:r>
      <w:hyperlink r:id="rId13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Правилами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технической эксплуатации, </w:t>
      </w:r>
      <w:hyperlink r:id="rId14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Правилами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по охране труда при эксплуатации объектов инфраструктуры железнодорожного транспорта, утвержденными приказом Министерства труда и социальной защиты Российской Федерации от 25 сентября 2020 г. N 652н &lt;16&gt;, при условии обеспечения безопасности движения поездов и производства маневровой работы и при наличии </w:t>
      </w:r>
      <w:r w:rsidRPr="002A329D">
        <w:rPr>
          <w:rFonts w:ascii="Times New Roman" w:hAnsi="Times New Roman" w:cs="Times New Roman"/>
          <w:kern w:val="0"/>
          <w:sz w:val="28"/>
          <w:szCs w:val="28"/>
        </w:rPr>
        <w:lastRenderedPageBreak/>
        <w:t>письменного разрешения владельца инфраструктуры, владельца железнодорожного пути необщего пользования.</w:t>
      </w:r>
    </w:p>
    <w:p w14:paraId="2D52DD15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EF82CE5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8. В целях информирования пассажиров о правилах поведения и действиях граждан в зонах повышенной опасности и в железнодорожном подвижном составе перевозчиком и владельцем инфраструктуры применяется звуковое информирование, табло, мониторы, а также схемы, указатели.</w:t>
      </w:r>
    </w:p>
    <w:p w14:paraId="71DF24DB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9. В случае возникновения пожаров, аварий и стихийных бедствий владелец инфраструктуры должен пропустить в зону повышенной опасности расчеты пожарных и аварийно-спасательных служб, а также бригады скорой и неотложной помощи.</w:t>
      </w:r>
    </w:p>
    <w:p w14:paraId="1895D355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6D91B67" w14:textId="77777777" w:rsidR="00983FF3" w:rsidRPr="002A329D" w:rsidRDefault="00983FF3" w:rsidP="00983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b/>
          <w:bCs/>
          <w:kern w:val="0"/>
          <w:sz w:val="28"/>
          <w:szCs w:val="28"/>
        </w:rPr>
        <w:t>IV. Проезд и переход через железнодорожные пути</w:t>
      </w:r>
    </w:p>
    <w:p w14:paraId="11FD08C0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345686C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10. Проезд и переход граждан через железнодорожные пути допускается только в установленных и оборудованных для этого местах.</w:t>
      </w:r>
    </w:p>
    <w:p w14:paraId="08C3B355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0" w:name="Par114"/>
      <w:bookmarkEnd w:id="0"/>
      <w:r w:rsidRPr="002A329D">
        <w:rPr>
          <w:rFonts w:ascii="Times New Roman" w:hAnsi="Times New Roman" w:cs="Times New Roman"/>
          <w:kern w:val="0"/>
          <w:sz w:val="28"/>
          <w:szCs w:val="28"/>
        </w:rPr>
        <w:t>11.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</w:t>
      </w:r>
    </w:p>
    <w:p w14:paraId="56C36AEA" w14:textId="77777777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12. Проезд гражданина в инвалидной коляске через железнодорожные пути допускается по пешеходным переходам в одном уровне с железнодорожными путями с сопровождающим, а также по мостам и тоннелям, оборудованным специальными устройствами беспрепятственного передвижения маломобильных групп населения.</w:t>
      </w:r>
    </w:p>
    <w:p w14:paraId="21E98533" w14:textId="610DF83D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13. При пересечении гражданами железнодорожных путей на транспортных средствах должны соблюдаться нормы, установленные </w:t>
      </w:r>
      <w:hyperlink r:id="rId15" w:history="1">
        <w:r w:rsidRPr="002A329D">
          <w:rPr>
            <w:rFonts w:ascii="Times New Roman" w:hAnsi="Times New Roman" w:cs="Times New Roman"/>
            <w:kern w:val="0"/>
            <w:sz w:val="28"/>
            <w:szCs w:val="28"/>
          </w:rPr>
          <w:t>разделом 15</w:t>
        </w:r>
      </w:hyperlink>
      <w:r w:rsidRPr="002A329D">
        <w:rPr>
          <w:rFonts w:ascii="Times New Roman" w:hAnsi="Times New Roman" w:cs="Times New Roman"/>
          <w:kern w:val="0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1090.</w:t>
      </w:r>
    </w:p>
    <w:p w14:paraId="6F82B5BC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482E5C9" w14:textId="77777777" w:rsidR="00983FF3" w:rsidRPr="002A329D" w:rsidRDefault="00983FF3" w:rsidP="0098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t>14. 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слышимости подаваемых машинистом или 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</w:p>
    <w:p w14:paraId="2CB6067E" w14:textId="773C3B05" w:rsidR="00983FF3" w:rsidRPr="002A329D" w:rsidRDefault="00983FF3" w:rsidP="00983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A329D">
        <w:rPr>
          <w:rFonts w:ascii="Times New Roman" w:hAnsi="Times New Roman" w:cs="Times New Roman"/>
          <w:kern w:val="0"/>
          <w:sz w:val="28"/>
          <w:szCs w:val="28"/>
        </w:rPr>
        <w:lastRenderedPageBreak/>
        <w:t>15.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14:paraId="3BA554F4" w14:textId="77777777" w:rsidR="007B0965" w:rsidRPr="002A329D" w:rsidRDefault="007B0965">
      <w:pPr>
        <w:rPr>
          <w:rFonts w:ascii="Times New Roman" w:hAnsi="Times New Roman" w:cs="Times New Roman"/>
          <w:sz w:val="28"/>
          <w:szCs w:val="28"/>
        </w:rPr>
      </w:pPr>
    </w:p>
    <w:sectPr w:rsidR="007B0965" w:rsidRPr="002A329D" w:rsidSect="00471E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F7"/>
    <w:rsid w:val="002A329D"/>
    <w:rsid w:val="007B0965"/>
    <w:rsid w:val="00983FF3"/>
    <w:rsid w:val="00B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19C"/>
  <w15:chartTrackingRefBased/>
  <w15:docId w15:val="{3AFA24BB-5682-4D1A-A1A2-D4774B0E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CE02A8FEACE264330418C495B95EA1B23D917DEAF4AC2C529ED36782555EBF0F7767902540D5B90D56A5990LEaBH" TargetMode="External"/><Relationship Id="rId13" Type="http://schemas.openxmlformats.org/officeDocument/2006/relationships/hyperlink" Target="consultantplus://offline/ref=981CE02A8FEACE264330418C495B95EA1C24D416D1A24AC2C529ED36782555EBE2F72E75025C135A99C03C08D6BD65B1DF9687FA6AF1154CL8a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CE02A8FEACE264330418C495B95EA1B23D914D6A94AC2C529ED36782555EBF0F7767902540D5B90D56A5990LEaBH" TargetMode="External"/><Relationship Id="rId12" Type="http://schemas.openxmlformats.org/officeDocument/2006/relationships/hyperlink" Target="consultantplus://offline/ref=981CE02A8FEACE264330418C495B95EA1B25DD17DFAF4AC2C529ED36782555EBE2F72E75025C135B90C03C08D6BD65B1DF9687FA6AF1154CL8a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CE02A8FEACE264330418C495B95EA1B25DB12D7AE4AC2C529ED36782555EBF0F7767902540D5B90D56A5990LEaBH" TargetMode="External"/><Relationship Id="rId11" Type="http://schemas.openxmlformats.org/officeDocument/2006/relationships/hyperlink" Target="consultantplus://offline/ref=981CE02A8FEACE264330418C495B95EA1B23D914D6A94AC2C529ED36782555EBE2F72E75025C145891C03C08D6BD65B1DF9687FA6AF1154CL8a6H" TargetMode="External"/><Relationship Id="rId5" Type="http://schemas.openxmlformats.org/officeDocument/2006/relationships/hyperlink" Target="consultantplus://offline/ref=981CE02A8FEACE264330418C495B95EA1B25DB13DFA94AC2C529ED36782555EBF0F7767902540D5B90D56A5990LEaBH" TargetMode="External"/><Relationship Id="rId15" Type="http://schemas.openxmlformats.org/officeDocument/2006/relationships/hyperlink" Target="consultantplus://offline/ref=981CE02A8FEACE264330418C495B95EA1B24D512D2A24AC2C529ED36782555EBE2F72E75025C10589CC03C08D6BD65B1DF9687FA6AF1154CL8a6H" TargetMode="External"/><Relationship Id="rId10" Type="http://schemas.openxmlformats.org/officeDocument/2006/relationships/hyperlink" Target="consultantplus://offline/ref=981CE02A8FEACE264330418C495B95EA1C24D416D1A24AC2C529ED36782555EBE2F72E75025C135A99C03C08D6BD65B1DF9687FA6AF1154CL8a6H" TargetMode="External"/><Relationship Id="rId4" Type="http://schemas.openxmlformats.org/officeDocument/2006/relationships/hyperlink" Target="consultantplus://offline/ref=981CE02A8FEACE264330418C495B95EA1B25DB1ED1AB4AC2C529ED36782555EBE2F72E70035F180FC88F3D5492E076B1DE9685F376LFa0H" TargetMode="External"/><Relationship Id="rId9" Type="http://schemas.openxmlformats.org/officeDocument/2006/relationships/hyperlink" Target="consultantplus://offline/ref=981CE02A8FEACE264330418C495B95EA1B25DD17DFAF4AC2C529ED36782555EBE2F72E75025C135B90C03C08D6BD65B1DF9687FA6AF1154CL8a6H" TargetMode="External"/><Relationship Id="rId14" Type="http://schemas.openxmlformats.org/officeDocument/2006/relationships/hyperlink" Target="consultantplus://offline/ref=981CE02A8FEACE264330418C495B95EA1C21DD17DFAF4AC2C529ED36782555EBE2F72E75025C135A99C03C08D6BD65B1DF9687FA6AF1154CL8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2023-09-14T05:37:00Z</cp:lastPrinted>
  <dcterms:created xsi:type="dcterms:W3CDTF">2023-09-08T07:26:00Z</dcterms:created>
  <dcterms:modified xsi:type="dcterms:W3CDTF">2023-09-14T05:37:00Z</dcterms:modified>
</cp:coreProperties>
</file>