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EE" w:rsidRDefault="00A13982" w:rsidP="008A0CEE">
      <w:pPr>
        <w:jc w:val="center"/>
        <w:rPr>
          <w:rStyle w:val="aff6"/>
          <w:sz w:val="32"/>
          <w:szCs w:val="32"/>
        </w:rPr>
      </w:pPr>
      <w:r>
        <w:rPr>
          <w:rStyle w:val="aff6"/>
          <w:sz w:val="32"/>
          <w:szCs w:val="32"/>
        </w:rPr>
        <w:t xml:space="preserve">                                                                                                                                                                                                                                                                                                                                                                                                                                                                                                                                                                                                                                                                                                                                                                                                                                                                                                                                                                                                                                                                                                                                                                                                                                                                                                                                                    </w:t>
      </w:r>
      <w:r w:rsidR="00546B44">
        <w:rPr>
          <w:rStyle w:val="aff6"/>
          <w:sz w:val="32"/>
          <w:szCs w:val="32"/>
        </w:rPr>
        <w:t xml:space="preserve">   </w:t>
      </w:r>
      <w:r w:rsidR="005821A3">
        <w:rPr>
          <w:rStyle w:val="aff6"/>
          <w:sz w:val="32"/>
          <w:szCs w:val="32"/>
        </w:rPr>
        <w:t xml:space="preserve">                             </w:t>
      </w:r>
    </w:p>
    <w:p w:rsidR="008A0CEE" w:rsidRDefault="008A0CEE" w:rsidP="008A0CEE">
      <w:pPr>
        <w:jc w:val="center"/>
        <w:rPr>
          <w:rStyle w:val="aff6"/>
          <w:sz w:val="32"/>
          <w:szCs w:val="32"/>
        </w:rPr>
      </w:pPr>
    </w:p>
    <w:p w:rsidR="008A0CEE" w:rsidRDefault="008A0CEE" w:rsidP="008A0CEE">
      <w:pPr>
        <w:jc w:val="center"/>
        <w:rPr>
          <w:rStyle w:val="aff6"/>
          <w:sz w:val="32"/>
          <w:szCs w:val="32"/>
        </w:rPr>
      </w:pPr>
    </w:p>
    <w:p w:rsidR="008A0CEE" w:rsidRDefault="008A0CEE" w:rsidP="008A0CEE">
      <w:pPr>
        <w:jc w:val="center"/>
        <w:rPr>
          <w:rStyle w:val="aff6"/>
          <w:sz w:val="32"/>
          <w:szCs w:val="32"/>
        </w:rPr>
      </w:pPr>
    </w:p>
    <w:p w:rsidR="008A0CEE" w:rsidRPr="0040268E" w:rsidRDefault="00133DE0" w:rsidP="008A0CEE">
      <w:pPr>
        <w:jc w:val="center"/>
        <w:rPr>
          <w:rStyle w:val="aff6"/>
          <w:sz w:val="32"/>
          <w:szCs w:val="32"/>
        </w:rPr>
      </w:pPr>
      <w:r>
        <w:rPr>
          <w:rFonts w:eastAsia="Times New Roman"/>
          <w:noProof/>
          <w:sz w:val="20"/>
          <w:szCs w:val="20"/>
          <w:lang w:eastAsia="ru-RU"/>
        </w:rPr>
        <w:drawing>
          <wp:inline distT="0" distB="0" distL="0" distR="0">
            <wp:extent cx="4200819" cy="32717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00819" cy="3271742"/>
                    </a:xfrm>
                    <a:prstGeom prst="rect">
                      <a:avLst/>
                    </a:prstGeom>
                  </pic:spPr>
                </pic:pic>
              </a:graphicData>
            </a:graphic>
          </wp:inline>
        </w:drawing>
      </w:r>
    </w:p>
    <w:p w:rsidR="008A0CEE" w:rsidRPr="0040268E" w:rsidRDefault="008A0CEE" w:rsidP="00CD29CC">
      <w:pPr>
        <w:jc w:val="center"/>
        <w:rPr>
          <w:rStyle w:val="aff6"/>
          <w:sz w:val="32"/>
          <w:szCs w:val="32"/>
        </w:rPr>
      </w:pPr>
    </w:p>
    <w:p w:rsidR="00785674" w:rsidRPr="0040268E" w:rsidRDefault="00785674" w:rsidP="00785674">
      <w:pPr>
        <w:jc w:val="center"/>
        <w:rPr>
          <w:rStyle w:val="aff6"/>
          <w:sz w:val="40"/>
          <w:szCs w:val="40"/>
        </w:rPr>
      </w:pPr>
      <w:r w:rsidRPr="0040268E">
        <w:rPr>
          <w:rStyle w:val="aff6"/>
          <w:sz w:val="40"/>
          <w:szCs w:val="40"/>
        </w:rPr>
        <w:t>ПРОГРАММА</w:t>
      </w:r>
    </w:p>
    <w:p w:rsidR="00785674" w:rsidRPr="0040268E" w:rsidRDefault="00E37548" w:rsidP="00785674">
      <w:pPr>
        <w:jc w:val="center"/>
        <w:rPr>
          <w:rStyle w:val="aff6"/>
          <w:b w:val="0"/>
          <w:sz w:val="32"/>
          <w:szCs w:val="32"/>
        </w:rPr>
      </w:pPr>
      <w:r>
        <w:rPr>
          <w:rStyle w:val="aff6"/>
          <w:b w:val="0"/>
          <w:sz w:val="32"/>
          <w:szCs w:val="32"/>
        </w:rPr>
        <w:t>комплексного развития систем</w:t>
      </w:r>
      <w:r w:rsidR="00785674" w:rsidRPr="0040268E">
        <w:rPr>
          <w:rStyle w:val="aff6"/>
          <w:b w:val="0"/>
          <w:sz w:val="32"/>
          <w:szCs w:val="32"/>
        </w:rPr>
        <w:t xml:space="preserve"> коммунальной инфраструктуры </w:t>
      </w:r>
      <w:r w:rsidR="0040268E" w:rsidRPr="0040268E">
        <w:rPr>
          <w:rStyle w:val="aff6"/>
          <w:b w:val="0"/>
          <w:sz w:val="32"/>
          <w:szCs w:val="32"/>
        </w:rPr>
        <w:t>городского округа</w:t>
      </w:r>
      <w:r w:rsidR="00133DE0">
        <w:rPr>
          <w:rStyle w:val="aff6"/>
          <w:b w:val="0"/>
          <w:sz w:val="32"/>
          <w:szCs w:val="32"/>
        </w:rPr>
        <w:t xml:space="preserve"> Верхний Тагил</w:t>
      </w:r>
      <w:r w:rsidR="0040268E" w:rsidRPr="0040268E">
        <w:rPr>
          <w:rStyle w:val="aff6"/>
          <w:b w:val="0"/>
          <w:sz w:val="32"/>
          <w:szCs w:val="32"/>
        </w:rPr>
        <w:t xml:space="preserve"> на 201</w:t>
      </w:r>
      <w:r w:rsidR="00133DE0">
        <w:rPr>
          <w:rStyle w:val="aff6"/>
          <w:b w:val="0"/>
          <w:sz w:val="32"/>
          <w:szCs w:val="32"/>
        </w:rPr>
        <w:t>7</w:t>
      </w:r>
      <w:r w:rsidR="00785674" w:rsidRPr="0040268E">
        <w:rPr>
          <w:rStyle w:val="aff6"/>
          <w:b w:val="0"/>
          <w:sz w:val="32"/>
          <w:szCs w:val="32"/>
        </w:rPr>
        <w:t xml:space="preserve"> – 20</w:t>
      </w:r>
      <w:r w:rsidR="00810509">
        <w:rPr>
          <w:rStyle w:val="aff6"/>
          <w:b w:val="0"/>
          <w:sz w:val="32"/>
          <w:szCs w:val="32"/>
        </w:rPr>
        <w:t>27</w:t>
      </w:r>
      <w:r w:rsidR="00785674" w:rsidRPr="0040268E">
        <w:rPr>
          <w:rStyle w:val="aff6"/>
          <w:b w:val="0"/>
          <w:sz w:val="32"/>
          <w:szCs w:val="32"/>
        </w:rPr>
        <w:t xml:space="preserve"> годы</w:t>
      </w:r>
    </w:p>
    <w:p w:rsidR="00CD29CC" w:rsidRPr="0040268E" w:rsidRDefault="00CD29CC" w:rsidP="008A0CEE">
      <w:pPr>
        <w:jc w:val="center"/>
        <w:rPr>
          <w:rStyle w:val="aff6"/>
          <w:sz w:val="32"/>
          <w:szCs w:val="32"/>
        </w:rPr>
      </w:pPr>
      <w:r w:rsidRPr="0040268E">
        <w:rPr>
          <w:rStyle w:val="aff6"/>
          <w:sz w:val="32"/>
          <w:szCs w:val="32"/>
        </w:rPr>
        <w:t>ОБОСНОВЫВАЮЩИЕ МАТЕРИАЛЫ</w:t>
      </w:r>
    </w:p>
    <w:p w:rsidR="00E4209A" w:rsidRPr="00310A5A" w:rsidRDefault="00E4209A" w:rsidP="004D0306">
      <w:pPr>
        <w:rPr>
          <w:rStyle w:val="aff6"/>
          <w:sz w:val="20"/>
          <w:szCs w:val="20"/>
        </w:rPr>
      </w:pPr>
    </w:p>
    <w:p w:rsidR="004D0306" w:rsidRPr="00310A5A" w:rsidRDefault="004D0306" w:rsidP="004D0306">
      <w:pPr>
        <w:rPr>
          <w:rStyle w:val="aff6"/>
          <w:sz w:val="20"/>
          <w:szCs w:val="20"/>
        </w:rPr>
      </w:pPr>
    </w:p>
    <w:p w:rsidR="004D0306" w:rsidRPr="00310A5A" w:rsidRDefault="004D0306" w:rsidP="004D0306">
      <w:pP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Pr="00310A5A" w:rsidRDefault="004D0306" w:rsidP="00CD29CC">
      <w:pPr>
        <w:spacing w:after="0" w:line="240" w:lineRule="auto"/>
        <w:ind w:firstLine="567"/>
        <w:jc w:val="center"/>
        <w:rPr>
          <w:rStyle w:val="aff6"/>
          <w:sz w:val="20"/>
          <w:szCs w:val="20"/>
        </w:rPr>
      </w:pPr>
    </w:p>
    <w:p w:rsidR="004D0306" w:rsidRDefault="00CD29CC" w:rsidP="004D0306">
      <w:pPr>
        <w:spacing w:after="0" w:line="240" w:lineRule="auto"/>
        <w:ind w:firstLine="567"/>
        <w:jc w:val="center"/>
        <w:rPr>
          <w:rFonts w:eastAsia="Times New Roman"/>
          <w:lang w:eastAsia="ru-RU"/>
        </w:rPr>
      </w:pPr>
      <w:r w:rsidRPr="0040268E">
        <w:rPr>
          <w:rFonts w:eastAsia="Times New Roman"/>
          <w:lang w:eastAsia="ru-RU"/>
        </w:rPr>
        <w:t>Екатеринбург 201</w:t>
      </w:r>
      <w:r w:rsidR="0040268E">
        <w:rPr>
          <w:rFonts w:eastAsia="Times New Roman"/>
          <w:lang w:eastAsia="ru-RU"/>
        </w:rPr>
        <w:t>6</w:t>
      </w:r>
    </w:p>
    <w:p w:rsidR="00582134" w:rsidRPr="00310A5A" w:rsidRDefault="000119D0" w:rsidP="004D0306">
      <w:pPr>
        <w:spacing w:after="0" w:line="240" w:lineRule="auto"/>
        <w:ind w:firstLine="567"/>
        <w:jc w:val="center"/>
        <w:rPr>
          <w:rFonts w:eastAsia="Times New Roman"/>
          <w:lang w:eastAsia="ru-RU"/>
        </w:rPr>
      </w:pPr>
      <w:r>
        <w:rPr>
          <w:b/>
          <w:bCs/>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5979160</wp:posOffset>
                </wp:positionH>
                <wp:positionV relativeFrom="paragraph">
                  <wp:posOffset>301625</wp:posOffset>
                </wp:positionV>
                <wp:extent cx="333375" cy="285750"/>
                <wp:effectExtent l="0" t="0" r="28575" b="1905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A3FC41" id="Прямоугольник 2" o:spid="_x0000_s1026" style="position:absolute;margin-left:470.8pt;margin-top:23.75pt;width:26.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" fillcolor="white [3212]" strokecolor="white [3212]" strokeweight="1pt">
                <v:path arrowok="t"/>
              </v:rect>
            </w:pict>
          </mc:Fallback>
        </mc:AlternateContent>
      </w:r>
    </w:p>
    <w:p w:rsidR="00133DE0" w:rsidRPr="0040268E" w:rsidRDefault="00133DE0" w:rsidP="00582134">
      <w:pPr>
        <w:tabs>
          <w:tab w:val="left" w:pos="1418"/>
          <w:tab w:val="left" w:pos="7797"/>
        </w:tabs>
        <w:ind w:right="709"/>
        <w:jc w:val="right"/>
        <w:rPr>
          <w:rFonts w:eastAsia="Times New Roman"/>
          <w:sz w:val="28"/>
          <w:szCs w:val="28"/>
        </w:rPr>
      </w:pPr>
      <w:bookmarkStart w:id="0" w:name="_Toc417653485"/>
      <w:bookmarkStart w:id="1" w:name="_Toc427136451"/>
      <w:r w:rsidRPr="0040268E">
        <w:rPr>
          <w:rFonts w:eastAsia="Times New Roman"/>
          <w:sz w:val="28"/>
          <w:szCs w:val="28"/>
        </w:rPr>
        <w:lastRenderedPageBreak/>
        <w:t>УТВЕРЖДЕНО:</w:t>
      </w:r>
    </w:p>
    <w:p w:rsidR="00133DE0" w:rsidRPr="0040268E" w:rsidRDefault="008467DF" w:rsidP="00133DE0">
      <w:pPr>
        <w:tabs>
          <w:tab w:val="left" w:pos="6521"/>
        </w:tabs>
        <w:ind w:right="709"/>
        <w:jc w:val="right"/>
        <w:rPr>
          <w:sz w:val="28"/>
          <w:szCs w:val="28"/>
        </w:rPr>
      </w:pPr>
      <w:r>
        <w:rPr>
          <w:sz w:val="28"/>
          <w:szCs w:val="28"/>
        </w:rPr>
        <w:t>Решением Думы</w:t>
      </w:r>
    </w:p>
    <w:p w:rsidR="00133DE0" w:rsidRPr="0040268E" w:rsidRDefault="00133DE0" w:rsidP="00133DE0">
      <w:pPr>
        <w:tabs>
          <w:tab w:val="left" w:pos="6521"/>
        </w:tabs>
        <w:ind w:right="709"/>
        <w:jc w:val="right"/>
        <w:rPr>
          <w:rFonts w:eastAsia="Times New Roman"/>
          <w:sz w:val="28"/>
          <w:szCs w:val="28"/>
        </w:rPr>
      </w:pPr>
      <w:r>
        <w:rPr>
          <w:sz w:val="28"/>
          <w:szCs w:val="28"/>
        </w:rPr>
        <w:t>городского округа Верхний Тагил</w:t>
      </w:r>
    </w:p>
    <w:p w:rsidR="00133DE0" w:rsidRDefault="00133DE0" w:rsidP="00133DE0">
      <w:pPr>
        <w:tabs>
          <w:tab w:val="left" w:pos="6521"/>
        </w:tabs>
        <w:ind w:right="709"/>
        <w:rPr>
          <w:rFonts w:eastAsia="Times New Roman"/>
          <w:sz w:val="28"/>
          <w:szCs w:val="28"/>
        </w:rPr>
      </w:pPr>
    </w:p>
    <w:p w:rsidR="00133DE0" w:rsidRPr="0040268E" w:rsidRDefault="00133DE0" w:rsidP="00133DE0">
      <w:pPr>
        <w:tabs>
          <w:tab w:val="left" w:pos="6521"/>
        </w:tabs>
        <w:ind w:right="709"/>
        <w:rPr>
          <w:rFonts w:eastAsia="Times New Roman"/>
          <w:sz w:val="28"/>
          <w:szCs w:val="28"/>
        </w:rPr>
      </w:pPr>
    </w:p>
    <w:p w:rsidR="00133DE0" w:rsidRPr="0040268E" w:rsidRDefault="00133DE0" w:rsidP="00133DE0">
      <w:pPr>
        <w:spacing w:before="120" w:after="120" w:line="480" w:lineRule="auto"/>
        <w:ind w:right="709" w:firstLine="567"/>
        <w:jc w:val="right"/>
        <w:rPr>
          <w:sz w:val="28"/>
          <w:szCs w:val="28"/>
        </w:rPr>
      </w:pPr>
      <w:r>
        <w:rPr>
          <w:rFonts w:eastAsia="Times New Roman"/>
          <w:sz w:val="28"/>
          <w:szCs w:val="28"/>
        </w:rPr>
        <w:t>_</w:t>
      </w:r>
      <w:r w:rsidRPr="0040268E">
        <w:rPr>
          <w:rFonts w:eastAsia="Times New Roman"/>
          <w:sz w:val="28"/>
          <w:szCs w:val="28"/>
        </w:rPr>
        <w:t>________________________________/</w:t>
      </w:r>
    </w:p>
    <w:p w:rsidR="00133DE0" w:rsidRPr="0040268E" w:rsidRDefault="00133DE0" w:rsidP="00582134">
      <w:pPr>
        <w:tabs>
          <w:tab w:val="left" w:pos="6521"/>
        </w:tabs>
        <w:spacing w:line="480" w:lineRule="auto"/>
        <w:ind w:right="709"/>
        <w:jc w:val="center"/>
        <w:rPr>
          <w:b/>
          <w:sz w:val="28"/>
          <w:szCs w:val="28"/>
          <w:highlight w:val="yellow"/>
        </w:rPr>
      </w:pPr>
      <w:r w:rsidRPr="0040268E">
        <w:rPr>
          <w:sz w:val="28"/>
          <w:szCs w:val="28"/>
        </w:rPr>
        <w:t xml:space="preserve">                                                               о</w:t>
      </w:r>
      <w:r w:rsidR="008467DF">
        <w:rPr>
          <w:sz w:val="28"/>
          <w:szCs w:val="28"/>
        </w:rPr>
        <w:t>т «____» __________________2017</w:t>
      </w:r>
      <w:r w:rsidRPr="0040268E">
        <w:rPr>
          <w:sz w:val="28"/>
          <w:szCs w:val="28"/>
        </w:rPr>
        <w:t xml:space="preserve">г. </w:t>
      </w:r>
    </w:p>
    <w:p w:rsidR="00133DE0" w:rsidRDefault="00133DE0" w:rsidP="00133DE0">
      <w:pPr>
        <w:spacing w:after="0"/>
        <w:ind w:firstLine="567"/>
        <w:jc w:val="center"/>
        <w:rPr>
          <w:b/>
          <w:sz w:val="28"/>
          <w:szCs w:val="28"/>
          <w:highlight w:val="yellow"/>
        </w:rPr>
      </w:pPr>
    </w:p>
    <w:p w:rsidR="00133DE0" w:rsidRDefault="00133DE0" w:rsidP="00133DE0">
      <w:pPr>
        <w:spacing w:after="0"/>
        <w:ind w:firstLine="567"/>
        <w:jc w:val="center"/>
        <w:rPr>
          <w:b/>
          <w:sz w:val="28"/>
          <w:szCs w:val="28"/>
          <w:highlight w:val="yellow"/>
        </w:rPr>
      </w:pPr>
    </w:p>
    <w:p w:rsidR="00133DE0" w:rsidRDefault="00133DE0" w:rsidP="00133DE0">
      <w:pPr>
        <w:spacing w:after="0"/>
        <w:ind w:firstLine="567"/>
        <w:jc w:val="center"/>
        <w:rPr>
          <w:b/>
          <w:sz w:val="28"/>
          <w:szCs w:val="28"/>
          <w:highlight w:val="yellow"/>
        </w:rPr>
      </w:pPr>
    </w:p>
    <w:p w:rsidR="00133DE0" w:rsidRDefault="00133DE0" w:rsidP="00133DE0">
      <w:pPr>
        <w:spacing w:after="0"/>
        <w:ind w:firstLine="567"/>
        <w:jc w:val="center"/>
        <w:rPr>
          <w:b/>
          <w:sz w:val="28"/>
          <w:szCs w:val="28"/>
          <w:highlight w:val="yellow"/>
        </w:rPr>
      </w:pPr>
    </w:p>
    <w:p w:rsidR="00133DE0" w:rsidRPr="0040268E" w:rsidRDefault="00133DE0" w:rsidP="00133DE0">
      <w:pPr>
        <w:spacing w:after="0"/>
        <w:ind w:firstLine="567"/>
        <w:jc w:val="center"/>
        <w:rPr>
          <w:b/>
          <w:sz w:val="28"/>
          <w:szCs w:val="28"/>
          <w:highlight w:val="yellow"/>
        </w:rPr>
      </w:pPr>
    </w:p>
    <w:p w:rsidR="00133DE0" w:rsidRPr="00133DE0" w:rsidRDefault="00133DE0" w:rsidP="00133DE0">
      <w:pPr>
        <w:jc w:val="center"/>
        <w:rPr>
          <w:rStyle w:val="aff6"/>
          <w:b w:val="0"/>
          <w:sz w:val="40"/>
          <w:szCs w:val="40"/>
        </w:rPr>
      </w:pPr>
      <w:r w:rsidRPr="00133DE0">
        <w:rPr>
          <w:rStyle w:val="aff6"/>
          <w:b w:val="0"/>
          <w:sz w:val="32"/>
          <w:szCs w:val="32"/>
        </w:rPr>
        <w:t xml:space="preserve">Программа комплексного развития системы коммунальной инфраструктуры городского округа Верхний Тагил на 2017 – </w:t>
      </w:r>
      <w:r w:rsidRPr="00810509">
        <w:rPr>
          <w:rStyle w:val="aff6"/>
          <w:b w:val="0"/>
          <w:sz w:val="32"/>
          <w:szCs w:val="32"/>
        </w:rPr>
        <w:t>20</w:t>
      </w:r>
      <w:r w:rsidR="00810509">
        <w:rPr>
          <w:rStyle w:val="aff6"/>
          <w:b w:val="0"/>
          <w:sz w:val="32"/>
          <w:szCs w:val="32"/>
        </w:rPr>
        <w:t xml:space="preserve">27 </w:t>
      </w:r>
      <w:r w:rsidRPr="00133DE0">
        <w:rPr>
          <w:rStyle w:val="aff6"/>
          <w:b w:val="0"/>
          <w:sz w:val="32"/>
          <w:szCs w:val="32"/>
        </w:rPr>
        <w:t>годы</w:t>
      </w:r>
    </w:p>
    <w:p w:rsidR="00EF5838" w:rsidRPr="0040268E" w:rsidRDefault="00EF5838" w:rsidP="00EF5838">
      <w:pPr>
        <w:jc w:val="center"/>
        <w:rPr>
          <w:rStyle w:val="aff6"/>
          <w:sz w:val="32"/>
          <w:szCs w:val="32"/>
        </w:rPr>
      </w:pPr>
      <w:r w:rsidRPr="0040268E">
        <w:rPr>
          <w:rStyle w:val="aff6"/>
          <w:sz w:val="32"/>
          <w:szCs w:val="32"/>
        </w:rPr>
        <w:t>ОБОСНОВЫВАЮЩИЕ МАТЕРИАЛЫ</w:t>
      </w: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133DE0" w:rsidP="00133DE0">
      <w:pPr>
        <w:spacing w:after="0" w:line="240" w:lineRule="auto"/>
        <w:ind w:firstLine="567"/>
        <w:rPr>
          <w:rFonts w:eastAsia="Times New Roman"/>
          <w:sz w:val="28"/>
          <w:szCs w:val="28"/>
          <w:lang w:eastAsia="ru-RU"/>
        </w:rPr>
      </w:pPr>
    </w:p>
    <w:p w:rsidR="00133DE0" w:rsidRPr="0040268E" w:rsidRDefault="0082171A" w:rsidP="000B5AC7">
      <w:pPr>
        <w:spacing w:after="0" w:line="240" w:lineRule="auto"/>
        <w:ind w:firstLine="567"/>
        <w:jc w:val="right"/>
        <w:rPr>
          <w:rFonts w:eastAsia="Times New Roman"/>
          <w:sz w:val="28"/>
          <w:szCs w:val="28"/>
          <w:lang w:eastAsia="ru-RU"/>
        </w:rPr>
      </w:pPr>
      <w:r>
        <w:rPr>
          <w:rFonts w:eastAsia="Times New Roman"/>
          <w:sz w:val="28"/>
          <w:szCs w:val="28"/>
          <w:lang w:eastAsia="ru-RU"/>
        </w:rPr>
        <w:t>РАЗРАБОТАНО</w:t>
      </w:r>
      <w:r w:rsidR="008467DF">
        <w:rPr>
          <w:rFonts w:eastAsia="Times New Roman"/>
          <w:sz w:val="28"/>
          <w:szCs w:val="28"/>
          <w:lang w:eastAsia="ru-RU"/>
        </w:rPr>
        <w:t>:</w:t>
      </w:r>
    </w:p>
    <w:p w:rsidR="00133DE0" w:rsidRDefault="00133DE0" w:rsidP="000B5AC7">
      <w:pPr>
        <w:spacing w:after="0" w:line="240" w:lineRule="auto"/>
        <w:ind w:firstLine="567"/>
        <w:jc w:val="right"/>
        <w:rPr>
          <w:rFonts w:eastAsia="Times New Roman"/>
          <w:sz w:val="28"/>
          <w:szCs w:val="28"/>
          <w:lang w:eastAsia="ru-RU"/>
        </w:rPr>
      </w:pPr>
      <w:r w:rsidRPr="00810509">
        <w:rPr>
          <w:rFonts w:eastAsia="Times New Roman"/>
          <w:sz w:val="28"/>
          <w:szCs w:val="28"/>
          <w:lang w:eastAsia="ru-RU"/>
        </w:rPr>
        <w:t>Индивидуальный</w:t>
      </w:r>
    </w:p>
    <w:p w:rsidR="000B5AC7" w:rsidRPr="00810509" w:rsidRDefault="00940BAE" w:rsidP="000B5AC7">
      <w:pPr>
        <w:spacing w:after="0" w:line="240" w:lineRule="auto"/>
        <w:ind w:firstLine="567"/>
        <w:jc w:val="right"/>
        <w:rPr>
          <w:rFonts w:eastAsia="Times New Roman"/>
          <w:sz w:val="28"/>
          <w:szCs w:val="28"/>
          <w:lang w:eastAsia="ru-RU"/>
        </w:rPr>
      </w:pPr>
      <w:r>
        <w:rPr>
          <w:rFonts w:eastAsia="Times New Roman"/>
          <w:sz w:val="28"/>
          <w:szCs w:val="28"/>
          <w:lang w:eastAsia="ru-RU"/>
        </w:rPr>
        <w:t>предприниматель</w:t>
      </w:r>
    </w:p>
    <w:p w:rsidR="00133DE0" w:rsidRPr="00810509" w:rsidRDefault="00133DE0" w:rsidP="000B5AC7">
      <w:pPr>
        <w:spacing w:after="0" w:line="240" w:lineRule="auto"/>
        <w:ind w:firstLine="567"/>
        <w:jc w:val="right"/>
        <w:rPr>
          <w:rFonts w:eastAsia="Times New Roman"/>
          <w:szCs w:val="28"/>
          <w:lang w:eastAsia="ru-RU"/>
        </w:rPr>
      </w:pPr>
      <w:r w:rsidRPr="00810509">
        <w:rPr>
          <w:rFonts w:eastAsia="Times New Roman"/>
          <w:sz w:val="28"/>
          <w:szCs w:val="28"/>
          <w:lang w:eastAsia="ru-RU"/>
        </w:rPr>
        <w:tab/>
      </w:r>
      <w:r w:rsidRPr="00810509">
        <w:rPr>
          <w:rFonts w:eastAsia="Times New Roman"/>
          <w:sz w:val="28"/>
          <w:szCs w:val="28"/>
          <w:lang w:eastAsia="ru-RU"/>
        </w:rPr>
        <w:tab/>
      </w:r>
      <w:r w:rsidRPr="00810509">
        <w:rPr>
          <w:rFonts w:eastAsia="Times New Roman"/>
          <w:sz w:val="28"/>
          <w:szCs w:val="28"/>
          <w:lang w:eastAsia="ru-RU"/>
        </w:rPr>
        <w:tab/>
      </w:r>
      <w:r w:rsidRPr="00810509">
        <w:rPr>
          <w:rFonts w:eastAsia="Times New Roman"/>
          <w:sz w:val="28"/>
          <w:szCs w:val="28"/>
          <w:lang w:eastAsia="ru-RU"/>
        </w:rPr>
        <w:tab/>
        <w:t xml:space="preserve">            М.И. Тупиков</w:t>
      </w:r>
    </w:p>
    <w:p w:rsidR="00133DE0" w:rsidRPr="00310A5A" w:rsidRDefault="00133DE0" w:rsidP="000B5AC7">
      <w:pPr>
        <w:spacing w:line="259" w:lineRule="auto"/>
        <w:jc w:val="right"/>
        <w:rPr>
          <w:rFonts w:eastAsia="Times New Roman"/>
          <w:b/>
          <w:bCs/>
          <w:sz w:val="32"/>
          <w:szCs w:val="32"/>
          <w:highlight w:val="yellow"/>
          <w:lang w:eastAsia="ru-RU"/>
        </w:rPr>
      </w:pPr>
    </w:p>
    <w:p w:rsidR="006C3441" w:rsidRDefault="006C3441" w:rsidP="000B5AC7">
      <w:pPr>
        <w:spacing w:line="259" w:lineRule="auto"/>
        <w:jc w:val="right"/>
        <w:rPr>
          <w:rFonts w:eastAsia="Times New Roman"/>
          <w:b/>
          <w:bCs/>
          <w:sz w:val="32"/>
          <w:szCs w:val="32"/>
          <w:lang w:eastAsia="ru-RU"/>
        </w:rPr>
      </w:pPr>
    </w:p>
    <w:p w:rsidR="006C3441" w:rsidRDefault="006C3441" w:rsidP="000B5AC7">
      <w:pPr>
        <w:spacing w:line="259" w:lineRule="auto"/>
        <w:jc w:val="right"/>
        <w:rPr>
          <w:rFonts w:eastAsia="Times New Roman"/>
          <w:b/>
          <w:bCs/>
          <w:sz w:val="32"/>
          <w:szCs w:val="32"/>
          <w:lang w:eastAsia="ru-RU"/>
        </w:rPr>
      </w:pPr>
    </w:p>
    <w:p w:rsidR="006C3441" w:rsidRDefault="006C3441" w:rsidP="000B5AC7">
      <w:pPr>
        <w:spacing w:line="259" w:lineRule="auto"/>
        <w:jc w:val="right"/>
        <w:rPr>
          <w:rFonts w:eastAsia="Times New Roman"/>
          <w:b/>
          <w:bCs/>
          <w:sz w:val="32"/>
          <w:szCs w:val="32"/>
          <w:lang w:eastAsia="ru-RU"/>
        </w:rPr>
      </w:pPr>
    </w:p>
    <w:p w:rsidR="006C3441" w:rsidRDefault="000119D0" w:rsidP="000B5AC7">
      <w:pPr>
        <w:spacing w:line="259" w:lineRule="auto"/>
        <w:jc w:val="right"/>
        <w:rPr>
          <w:rFonts w:eastAsia="Times New Roman"/>
          <w:b/>
          <w:bCs/>
          <w:sz w:val="32"/>
          <w:szCs w:val="32"/>
          <w:lang w:eastAsia="ru-RU"/>
        </w:rPr>
      </w:pPr>
      <w:r>
        <w:rPr>
          <w:rFonts w:eastAsia="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5931535</wp:posOffset>
                </wp:positionH>
                <wp:positionV relativeFrom="paragraph">
                  <wp:posOffset>244475</wp:posOffset>
                </wp:positionV>
                <wp:extent cx="333375" cy="2857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9E51E" id="Прямоугольник 2" o:spid="_x0000_s1026" style="position:absolute;margin-left:467.05pt;margin-top:19.25pt;width:26.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" fillcolor="white [3212]" strokecolor="white [3212]" strokeweight="1pt">
                <v:path arrowok="t"/>
              </v:rect>
            </w:pict>
          </mc:Fallback>
        </mc:AlternateContent>
      </w:r>
    </w:p>
    <w:p w:rsidR="006C3441" w:rsidRPr="003E0EA2" w:rsidRDefault="006C3441" w:rsidP="006C3441">
      <w:pPr>
        <w:pStyle w:val="16"/>
      </w:pPr>
      <w:bookmarkStart w:id="2" w:name="_Toc428348107"/>
      <w:bookmarkStart w:id="3" w:name="_Toc470187209"/>
      <w:r w:rsidRPr="003E0EA2">
        <w:lastRenderedPageBreak/>
        <w:t>СОДЕРЖАНИЕ</w:t>
      </w:r>
      <w:bookmarkEnd w:id="2"/>
      <w:bookmarkEnd w:id="3"/>
    </w:p>
    <w:p w:rsidR="006C3441" w:rsidRDefault="006C3441" w:rsidP="006C3441">
      <w:pPr>
        <w:pStyle w:val="11"/>
        <w:tabs>
          <w:tab w:val="right" w:leader="dot" w:pos="9911"/>
        </w:tabs>
        <w:rPr>
          <w:rFonts w:asciiTheme="minorHAnsi" w:eastAsiaTheme="minorEastAsia" w:hAnsiTheme="minorHAnsi" w:cstheme="minorBidi"/>
          <w:noProof/>
          <w:sz w:val="22"/>
          <w:szCs w:val="22"/>
        </w:rPr>
      </w:pPr>
      <w:r w:rsidRPr="0040268E">
        <w:rPr>
          <w:highlight w:val="yellow"/>
        </w:rPr>
        <w:fldChar w:fldCharType="begin"/>
      </w:r>
      <w:r w:rsidRPr="0040268E">
        <w:rPr>
          <w:highlight w:val="yellow"/>
        </w:rPr>
        <w:instrText xml:space="preserve"> TOC \o "1-3" \h \z \u </w:instrText>
      </w:r>
      <w:r w:rsidRPr="0040268E">
        <w:rPr>
          <w:highlight w:val="yellow"/>
        </w:rPr>
        <w:fldChar w:fldCharType="separate"/>
      </w:r>
      <w:hyperlink w:anchor="_Toc470187209" w:history="1">
        <w:r w:rsidRPr="00C751E5">
          <w:rPr>
            <w:rStyle w:val="af0"/>
            <w:noProof/>
          </w:rPr>
          <w:t>СОДЕРЖАНИЕ</w:t>
        </w:r>
        <w:r>
          <w:rPr>
            <w:noProof/>
            <w:webHidden/>
          </w:rPr>
          <w:tab/>
        </w:r>
        <w:r>
          <w:rPr>
            <w:noProof/>
            <w:webHidden/>
          </w:rPr>
          <w:fldChar w:fldCharType="begin"/>
        </w:r>
        <w:r>
          <w:rPr>
            <w:noProof/>
            <w:webHidden/>
          </w:rPr>
          <w:instrText xml:space="preserve"> PAGEREF _Toc470187209 \h </w:instrText>
        </w:r>
        <w:r>
          <w:rPr>
            <w:noProof/>
            <w:webHidden/>
          </w:rPr>
        </w:r>
        <w:r>
          <w:rPr>
            <w:noProof/>
            <w:webHidden/>
          </w:rPr>
          <w:fldChar w:fldCharType="separate"/>
        </w:r>
        <w:r w:rsidR="00361E90">
          <w:rPr>
            <w:noProof/>
            <w:webHidden/>
          </w:rPr>
          <w:t>3</w:t>
        </w:r>
        <w:r>
          <w:rPr>
            <w:noProof/>
            <w:webHidden/>
          </w:rPr>
          <w:fldChar w:fldCharType="end"/>
        </w:r>
      </w:hyperlink>
    </w:p>
    <w:p w:rsidR="006C3441" w:rsidRDefault="00E06C47" w:rsidP="006C3441">
      <w:pPr>
        <w:pStyle w:val="11"/>
        <w:tabs>
          <w:tab w:val="right" w:leader="dot" w:pos="9911"/>
        </w:tabs>
        <w:rPr>
          <w:rFonts w:asciiTheme="minorHAnsi" w:eastAsiaTheme="minorEastAsia" w:hAnsiTheme="minorHAnsi" w:cstheme="minorBidi"/>
          <w:noProof/>
          <w:sz w:val="22"/>
          <w:szCs w:val="22"/>
        </w:rPr>
      </w:pPr>
      <w:hyperlink w:anchor="_Toc470187210" w:history="1">
        <w:r w:rsidR="006C3441" w:rsidRPr="00C751E5">
          <w:rPr>
            <w:rStyle w:val="af0"/>
            <w:noProof/>
          </w:rPr>
          <w:t>Список сокращений в документе</w:t>
        </w:r>
        <w:r w:rsidR="006C3441">
          <w:rPr>
            <w:noProof/>
            <w:webHidden/>
          </w:rPr>
          <w:tab/>
        </w:r>
        <w:r w:rsidR="006C3441">
          <w:rPr>
            <w:noProof/>
            <w:webHidden/>
          </w:rPr>
          <w:fldChar w:fldCharType="begin"/>
        </w:r>
        <w:r w:rsidR="006C3441">
          <w:rPr>
            <w:noProof/>
            <w:webHidden/>
          </w:rPr>
          <w:instrText xml:space="preserve"> PAGEREF _Toc470187210 \h </w:instrText>
        </w:r>
        <w:r w:rsidR="006C3441">
          <w:rPr>
            <w:noProof/>
            <w:webHidden/>
          </w:rPr>
        </w:r>
        <w:r w:rsidR="006C3441">
          <w:rPr>
            <w:noProof/>
            <w:webHidden/>
          </w:rPr>
          <w:fldChar w:fldCharType="separate"/>
        </w:r>
        <w:r w:rsidR="00361E90">
          <w:rPr>
            <w:noProof/>
            <w:webHidden/>
          </w:rPr>
          <w:t>4</w:t>
        </w:r>
        <w:r w:rsidR="006C3441">
          <w:rPr>
            <w:noProof/>
            <w:webHidden/>
          </w:rPr>
          <w:fldChar w:fldCharType="end"/>
        </w:r>
      </w:hyperlink>
    </w:p>
    <w:p w:rsidR="006C3441" w:rsidRDefault="00E06C47" w:rsidP="006C3441">
      <w:pPr>
        <w:pStyle w:val="11"/>
        <w:tabs>
          <w:tab w:val="right" w:leader="dot" w:pos="9911"/>
        </w:tabs>
        <w:rPr>
          <w:rFonts w:asciiTheme="minorHAnsi" w:eastAsiaTheme="minorEastAsia" w:hAnsiTheme="minorHAnsi" w:cstheme="minorBidi"/>
          <w:noProof/>
          <w:sz w:val="22"/>
          <w:szCs w:val="22"/>
        </w:rPr>
      </w:pPr>
      <w:hyperlink w:anchor="_Toc470187211" w:history="1">
        <w:r w:rsidR="006C3441" w:rsidRPr="00C751E5">
          <w:rPr>
            <w:rStyle w:val="af0"/>
            <w:noProof/>
          </w:rPr>
          <w:t>ОБОСНОВЫВАЮЩИЕ МАТЕРИАЛЫ</w:t>
        </w:r>
        <w:r w:rsidR="006C3441">
          <w:rPr>
            <w:noProof/>
            <w:webHidden/>
          </w:rPr>
          <w:tab/>
        </w:r>
        <w:r w:rsidR="006C3441">
          <w:rPr>
            <w:noProof/>
            <w:webHidden/>
          </w:rPr>
          <w:fldChar w:fldCharType="begin"/>
        </w:r>
        <w:r w:rsidR="006C3441">
          <w:rPr>
            <w:noProof/>
            <w:webHidden/>
          </w:rPr>
          <w:instrText xml:space="preserve"> PAGEREF _Toc470187211 \h </w:instrText>
        </w:r>
        <w:r w:rsidR="006C3441">
          <w:rPr>
            <w:noProof/>
            <w:webHidden/>
          </w:rPr>
        </w:r>
        <w:r w:rsidR="006C3441">
          <w:rPr>
            <w:noProof/>
            <w:webHidden/>
          </w:rPr>
          <w:fldChar w:fldCharType="separate"/>
        </w:r>
        <w:r w:rsidR="00361E90">
          <w:rPr>
            <w:noProof/>
            <w:webHidden/>
          </w:rPr>
          <w:t>5</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12" w:history="1">
        <w:r w:rsidR="006C3441" w:rsidRPr="00C751E5">
          <w:rPr>
            <w:rStyle w:val="af0"/>
            <w:noProof/>
          </w:rPr>
          <w:t>Раздел 1. Перспективные показатели развития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_Toc470187212 \h </w:instrText>
        </w:r>
        <w:r w:rsidR="006C3441">
          <w:rPr>
            <w:noProof/>
            <w:webHidden/>
          </w:rPr>
        </w:r>
        <w:r w:rsidR="006C3441">
          <w:rPr>
            <w:noProof/>
            <w:webHidden/>
          </w:rPr>
          <w:fldChar w:fldCharType="separate"/>
        </w:r>
        <w:r w:rsidR="00361E90">
          <w:rPr>
            <w:noProof/>
            <w:webHidden/>
          </w:rPr>
          <w:t>5</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13" w:history="1">
        <w:r w:rsidR="006C3441" w:rsidRPr="00C751E5">
          <w:rPr>
            <w:rStyle w:val="af0"/>
            <w:noProof/>
          </w:rPr>
          <w:t>1.1. Характеристика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_Toc470187213 \h </w:instrText>
        </w:r>
        <w:r w:rsidR="006C3441">
          <w:rPr>
            <w:noProof/>
            <w:webHidden/>
          </w:rPr>
        </w:r>
        <w:r w:rsidR="006C3441">
          <w:rPr>
            <w:noProof/>
            <w:webHidden/>
          </w:rPr>
          <w:fldChar w:fldCharType="separate"/>
        </w:r>
        <w:r w:rsidR="00361E90">
          <w:rPr>
            <w:noProof/>
            <w:webHidden/>
          </w:rPr>
          <w:t>5</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14" w:history="1">
        <w:r w:rsidR="006C3441" w:rsidRPr="00C751E5">
          <w:rPr>
            <w:rStyle w:val="af0"/>
            <w:noProof/>
          </w:rPr>
          <w:t>1.2. Прогноз численности и состава населения (демографический прогноз)</w:t>
        </w:r>
        <w:r w:rsidR="006C3441">
          <w:rPr>
            <w:noProof/>
            <w:webHidden/>
          </w:rPr>
          <w:tab/>
        </w:r>
        <w:r w:rsidR="006C3441">
          <w:rPr>
            <w:noProof/>
            <w:webHidden/>
          </w:rPr>
          <w:fldChar w:fldCharType="begin"/>
        </w:r>
        <w:r w:rsidR="006C3441">
          <w:rPr>
            <w:noProof/>
            <w:webHidden/>
          </w:rPr>
          <w:instrText xml:space="preserve"> PAGEREF _Toc470187214 \h </w:instrText>
        </w:r>
        <w:r w:rsidR="006C3441">
          <w:rPr>
            <w:noProof/>
            <w:webHidden/>
          </w:rPr>
        </w:r>
        <w:r w:rsidR="006C3441">
          <w:rPr>
            <w:noProof/>
            <w:webHidden/>
          </w:rPr>
          <w:fldChar w:fldCharType="separate"/>
        </w:r>
        <w:r w:rsidR="00361E90">
          <w:rPr>
            <w:noProof/>
            <w:webHidden/>
          </w:rPr>
          <w:t>7</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15" w:history="1">
        <w:r w:rsidR="006C3441" w:rsidRPr="00C751E5">
          <w:rPr>
            <w:rStyle w:val="af0"/>
            <w:noProof/>
          </w:rPr>
          <w:t>1.3. Прогноз развития промышленности</w:t>
        </w:r>
        <w:r w:rsidR="006C3441">
          <w:rPr>
            <w:noProof/>
            <w:webHidden/>
          </w:rPr>
          <w:tab/>
        </w:r>
        <w:r w:rsidR="006C3441">
          <w:rPr>
            <w:noProof/>
            <w:webHidden/>
          </w:rPr>
          <w:fldChar w:fldCharType="begin"/>
        </w:r>
        <w:r w:rsidR="006C3441">
          <w:rPr>
            <w:noProof/>
            <w:webHidden/>
          </w:rPr>
          <w:instrText xml:space="preserve"> PAGEREF _Toc470187215 \h </w:instrText>
        </w:r>
        <w:r w:rsidR="006C3441">
          <w:rPr>
            <w:noProof/>
            <w:webHidden/>
          </w:rPr>
        </w:r>
        <w:r w:rsidR="006C3441">
          <w:rPr>
            <w:noProof/>
            <w:webHidden/>
          </w:rPr>
          <w:fldChar w:fldCharType="separate"/>
        </w:r>
        <w:r w:rsidR="00361E90">
          <w:rPr>
            <w:noProof/>
            <w:webHidden/>
          </w:rPr>
          <w:t>8</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16" w:history="1">
        <w:r w:rsidR="006C3441" w:rsidRPr="00C751E5">
          <w:rPr>
            <w:rStyle w:val="af0"/>
            <w:noProof/>
          </w:rPr>
          <w:t>1.4. Прогноз развития застройки городского округа</w:t>
        </w:r>
        <w:r w:rsidR="006C3441">
          <w:rPr>
            <w:noProof/>
            <w:webHidden/>
          </w:rPr>
          <w:tab/>
        </w:r>
        <w:r w:rsidR="006C3441">
          <w:rPr>
            <w:noProof/>
            <w:webHidden/>
          </w:rPr>
          <w:fldChar w:fldCharType="begin"/>
        </w:r>
        <w:r w:rsidR="006C3441">
          <w:rPr>
            <w:noProof/>
            <w:webHidden/>
          </w:rPr>
          <w:instrText xml:space="preserve"> PAGEREF _Toc470187216 \h </w:instrText>
        </w:r>
        <w:r w:rsidR="006C3441">
          <w:rPr>
            <w:noProof/>
            <w:webHidden/>
          </w:rPr>
        </w:r>
        <w:r w:rsidR="006C3441">
          <w:rPr>
            <w:noProof/>
            <w:webHidden/>
          </w:rPr>
          <w:fldChar w:fldCharType="separate"/>
        </w:r>
        <w:r w:rsidR="00361E90">
          <w:rPr>
            <w:noProof/>
            <w:webHidden/>
          </w:rPr>
          <w:t>9</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17" w:history="1">
        <w:r w:rsidR="006C3441" w:rsidRPr="00C751E5">
          <w:rPr>
            <w:rStyle w:val="af0"/>
            <w:noProof/>
          </w:rPr>
          <w:t>Раздел 2. Перспективные показатели спроса на коммунальные ресурсы</w:t>
        </w:r>
        <w:r w:rsidR="006C3441">
          <w:rPr>
            <w:noProof/>
            <w:webHidden/>
          </w:rPr>
          <w:tab/>
        </w:r>
        <w:r w:rsidR="006C3441">
          <w:rPr>
            <w:noProof/>
            <w:webHidden/>
          </w:rPr>
          <w:fldChar w:fldCharType="begin"/>
        </w:r>
        <w:r w:rsidR="006C3441">
          <w:rPr>
            <w:noProof/>
            <w:webHidden/>
          </w:rPr>
          <w:instrText xml:space="preserve"> PAGEREF _Toc470187217 \h </w:instrText>
        </w:r>
        <w:r w:rsidR="006C3441">
          <w:rPr>
            <w:noProof/>
            <w:webHidden/>
          </w:rPr>
        </w:r>
        <w:r w:rsidR="006C3441">
          <w:rPr>
            <w:noProof/>
            <w:webHidden/>
          </w:rPr>
          <w:fldChar w:fldCharType="separate"/>
        </w:r>
        <w:r w:rsidR="00361E90">
          <w:rPr>
            <w:noProof/>
            <w:webHidden/>
          </w:rPr>
          <w:t>13</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18" w:history="1">
        <w:r w:rsidR="006C3441" w:rsidRPr="00C751E5">
          <w:rPr>
            <w:rStyle w:val="af0"/>
            <w:noProof/>
          </w:rPr>
          <w:t>Раздел 3. Характеристика состояния и проблем коммунальной инфраструктуры</w:t>
        </w:r>
        <w:r w:rsidR="006C3441">
          <w:rPr>
            <w:noProof/>
            <w:webHidden/>
          </w:rPr>
          <w:tab/>
        </w:r>
        <w:r w:rsidR="006C3441">
          <w:rPr>
            <w:noProof/>
            <w:webHidden/>
          </w:rPr>
          <w:fldChar w:fldCharType="begin"/>
        </w:r>
        <w:r w:rsidR="006C3441">
          <w:rPr>
            <w:noProof/>
            <w:webHidden/>
          </w:rPr>
          <w:instrText xml:space="preserve"> PAGEREF _Toc470187218 \h </w:instrText>
        </w:r>
        <w:r w:rsidR="006C3441">
          <w:rPr>
            <w:noProof/>
            <w:webHidden/>
          </w:rPr>
        </w:r>
        <w:r w:rsidR="006C3441">
          <w:rPr>
            <w:noProof/>
            <w:webHidden/>
          </w:rPr>
          <w:fldChar w:fldCharType="separate"/>
        </w:r>
        <w:r w:rsidR="00361E90">
          <w:rPr>
            <w:noProof/>
            <w:webHidden/>
          </w:rPr>
          <w:t>14</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19" w:history="1">
        <w:r w:rsidR="006C3441" w:rsidRPr="00C751E5">
          <w:rPr>
            <w:rStyle w:val="af0"/>
            <w:noProof/>
          </w:rPr>
          <w:t>3.1. Характеристика системы теплоснабжения</w:t>
        </w:r>
        <w:r w:rsidR="006C3441">
          <w:rPr>
            <w:noProof/>
            <w:webHidden/>
          </w:rPr>
          <w:tab/>
        </w:r>
        <w:r w:rsidR="006C3441">
          <w:rPr>
            <w:noProof/>
            <w:webHidden/>
          </w:rPr>
          <w:fldChar w:fldCharType="begin"/>
        </w:r>
        <w:r w:rsidR="006C3441">
          <w:rPr>
            <w:noProof/>
            <w:webHidden/>
          </w:rPr>
          <w:instrText xml:space="preserve"> PAGEREF _Toc470187219 \h </w:instrText>
        </w:r>
        <w:r w:rsidR="006C3441">
          <w:rPr>
            <w:noProof/>
            <w:webHidden/>
          </w:rPr>
        </w:r>
        <w:r w:rsidR="006C3441">
          <w:rPr>
            <w:noProof/>
            <w:webHidden/>
          </w:rPr>
          <w:fldChar w:fldCharType="separate"/>
        </w:r>
        <w:r w:rsidR="00361E90">
          <w:rPr>
            <w:noProof/>
            <w:webHidden/>
          </w:rPr>
          <w:t>14</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0" w:history="1">
        <w:r w:rsidR="006C3441" w:rsidRPr="00C751E5">
          <w:rPr>
            <w:rStyle w:val="af0"/>
            <w:noProof/>
          </w:rPr>
          <w:t>3.2. Характеристика системы водоснабжения</w:t>
        </w:r>
        <w:r w:rsidR="006C3441">
          <w:rPr>
            <w:noProof/>
            <w:webHidden/>
          </w:rPr>
          <w:tab/>
        </w:r>
        <w:r w:rsidR="006C3441">
          <w:rPr>
            <w:noProof/>
            <w:webHidden/>
          </w:rPr>
          <w:fldChar w:fldCharType="begin"/>
        </w:r>
        <w:r w:rsidR="006C3441">
          <w:rPr>
            <w:noProof/>
            <w:webHidden/>
          </w:rPr>
          <w:instrText xml:space="preserve"> PAGEREF _Toc470187220 \h </w:instrText>
        </w:r>
        <w:r w:rsidR="006C3441">
          <w:rPr>
            <w:noProof/>
            <w:webHidden/>
          </w:rPr>
        </w:r>
        <w:r w:rsidR="006C3441">
          <w:rPr>
            <w:noProof/>
            <w:webHidden/>
          </w:rPr>
          <w:fldChar w:fldCharType="separate"/>
        </w:r>
        <w:r w:rsidR="00361E90">
          <w:rPr>
            <w:noProof/>
            <w:webHidden/>
          </w:rPr>
          <w:t>21</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1" w:history="1">
        <w:r w:rsidR="006C3441" w:rsidRPr="00C751E5">
          <w:rPr>
            <w:rStyle w:val="af0"/>
            <w:noProof/>
          </w:rPr>
          <w:t>3.3. Характеристика системы водоотведения</w:t>
        </w:r>
        <w:r w:rsidR="006C3441">
          <w:rPr>
            <w:noProof/>
            <w:webHidden/>
          </w:rPr>
          <w:tab/>
        </w:r>
        <w:r w:rsidR="006C3441">
          <w:rPr>
            <w:noProof/>
            <w:webHidden/>
          </w:rPr>
          <w:fldChar w:fldCharType="begin"/>
        </w:r>
        <w:r w:rsidR="006C3441">
          <w:rPr>
            <w:noProof/>
            <w:webHidden/>
          </w:rPr>
          <w:instrText xml:space="preserve"> PAGEREF _Toc470187221 \h </w:instrText>
        </w:r>
        <w:r w:rsidR="006C3441">
          <w:rPr>
            <w:noProof/>
            <w:webHidden/>
          </w:rPr>
        </w:r>
        <w:r w:rsidR="006C3441">
          <w:rPr>
            <w:noProof/>
            <w:webHidden/>
          </w:rPr>
          <w:fldChar w:fldCharType="separate"/>
        </w:r>
        <w:r w:rsidR="00361E90">
          <w:rPr>
            <w:noProof/>
            <w:webHidden/>
          </w:rPr>
          <w:t>30</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2" w:history="1">
        <w:r w:rsidR="006C3441" w:rsidRPr="00C751E5">
          <w:rPr>
            <w:rStyle w:val="af0"/>
            <w:noProof/>
          </w:rPr>
          <w:t>3.4. Характеристика состояния системы электроснабжения</w:t>
        </w:r>
        <w:r w:rsidR="006C3441">
          <w:rPr>
            <w:noProof/>
            <w:webHidden/>
          </w:rPr>
          <w:tab/>
        </w:r>
        <w:r w:rsidR="006C3441">
          <w:rPr>
            <w:noProof/>
            <w:webHidden/>
          </w:rPr>
          <w:fldChar w:fldCharType="begin"/>
        </w:r>
        <w:r w:rsidR="006C3441">
          <w:rPr>
            <w:noProof/>
            <w:webHidden/>
          </w:rPr>
          <w:instrText xml:space="preserve"> PAGEREF _Toc470187222 \h </w:instrText>
        </w:r>
        <w:r w:rsidR="006C3441">
          <w:rPr>
            <w:noProof/>
            <w:webHidden/>
          </w:rPr>
        </w:r>
        <w:r w:rsidR="006C3441">
          <w:rPr>
            <w:noProof/>
            <w:webHidden/>
          </w:rPr>
          <w:fldChar w:fldCharType="separate"/>
        </w:r>
        <w:r w:rsidR="00361E90">
          <w:rPr>
            <w:noProof/>
            <w:webHidden/>
          </w:rPr>
          <w:t>35</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3" w:history="1">
        <w:r w:rsidR="006C3441" w:rsidRPr="00C751E5">
          <w:rPr>
            <w:rStyle w:val="af0"/>
            <w:noProof/>
          </w:rPr>
          <w:t>3.5. Характеристика системы газоснабжения</w:t>
        </w:r>
        <w:r w:rsidR="006C3441">
          <w:rPr>
            <w:noProof/>
            <w:webHidden/>
          </w:rPr>
          <w:tab/>
        </w:r>
        <w:r w:rsidR="006C3441">
          <w:rPr>
            <w:noProof/>
            <w:webHidden/>
          </w:rPr>
          <w:fldChar w:fldCharType="begin"/>
        </w:r>
        <w:r w:rsidR="006C3441">
          <w:rPr>
            <w:noProof/>
            <w:webHidden/>
          </w:rPr>
          <w:instrText xml:space="preserve"> PAGEREF _Toc470187223 \h </w:instrText>
        </w:r>
        <w:r w:rsidR="006C3441">
          <w:rPr>
            <w:noProof/>
            <w:webHidden/>
          </w:rPr>
        </w:r>
        <w:r w:rsidR="006C3441">
          <w:rPr>
            <w:noProof/>
            <w:webHidden/>
          </w:rPr>
          <w:fldChar w:fldCharType="separate"/>
        </w:r>
        <w:r w:rsidR="00361E90">
          <w:rPr>
            <w:noProof/>
            <w:webHidden/>
          </w:rPr>
          <w:t>40</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4" w:history="1">
        <w:r w:rsidR="006C3441" w:rsidRPr="00C751E5">
          <w:rPr>
            <w:rStyle w:val="af0"/>
            <w:noProof/>
          </w:rPr>
          <w:t>3.6. Характеристика системы захоронения твердых коммунальных отходов (ТКО)</w:t>
        </w:r>
        <w:r w:rsidR="006C3441">
          <w:rPr>
            <w:noProof/>
            <w:webHidden/>
          </w:rPr>
          <w:tab/>
        </w:r>
        <w:r w:rsidR="006C3441">
          <w:rPr>
            <w:noProof/>
            <w:webHidden/>
          </w:rPr>
          <w:fldChar w:fldCharType="begin"/>
        </w:r>
        <w:r w:rsidR="006C3441">
          <w:rPr>
            <w:noProof/>
            <w:webHidden/>
          </w:rPr>
          <w:instrText xml:space="preserve"> PAGEREF _Toc470187224 \h </w:instrText>
        </w:r>
        <w:r w:rsidR="006C3441">
          <w:rPr>
            <w:noProof/>
            <w:webHidden/>
          </w:rPr>
        </w:r>
        <w:r w:rsidR="006C3441">
          <w:rPr>
            <w:noProof/>
            <w:webHidden/>
          </w:rPr>
          <w:fldChar w:fldCharType="separate"/>
        </w:r>
        <w:r w:rsidR="00361E90">
          <w:rPr>
            <w:noProof/>
            <w:webHidden/>
          </w:rPr>
          <w:t>45</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25" w:history="1">
        <w:r w:rsidR="006C3441" w:rsidRPr="00C751E5">
          <w:rPr>
            <w:rStyle w:val="af0"/>
            <w:noProof/>
          </w:rPr>
          <w:t>Раздел 4. Характеристика состояния и проблем в реализации энергоресурсосбережения, учета и сбора информации</w:t>
        </w:r>
        <w:r w:rsidR="006C3441">
          <w:rPr>
            <w:noProof/>
            <w:webHidden/>
          </w:rPr>
          <w:tab/>
        </w:r>
        <w:r w:rsidR="006C3441">
          <w:rPr>
            <w:noProof/>
            <w:webHidden/>
          </w:rPr>
          <w:fldChar w:fldCharType="begin"/>
        </w:r>
        <w:r w:rsidR="006C3441">
          <w:rPr>
            <w:noProof/>
            <w:webHidden/>
          </w:rPr>
          <w:instrText xml:space="preserve"> PAGEREF _Toc470187225 \h </w:instrText>
        </w:r>
        <w:r w:rsidR="006C3441">
          <w:rPr>
            <w:noProof/>
            <w:webHidden/>
          </w:rPr>
        </w:r>
        <w:r w:rsidR="006C3441">
          <w:rPr>
            <w:noProof/>
            <w:webHidden/>
          </w:rPr>
          <w:fldChar w:fldCharType="separate"/>
        </w:r>
        <w:r w:rsidR="00361E90">
          <w:rPr>
            <w:noProof/>
            <w:webHidden/>
          </w:rPr>
          <w:t>50</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26" w:history="1">
        <w:r w:rsidR="006C3441" w:rsidRPr="00C751E5">
          <w:rPr>
            <w:rStyle w:val="af0"/>
            <w:noProof/>
          </w:rPr>
          <w:t>Раздел 5. Целевые показатели развития коммунальной инфраструктуры</w:t>
        </w:r>
        <w:r w:rsidR="006C3441">
          <w:rPr>
            <w:noProof/>
            <w:webHidden/>
          </w:rPr>
          <w:tab/>
        </w:r>
        <w:r w:rsidR="006C3441">
          <w:rPr>
            <w:noProof/>
            <w:webHidden/>
          </w:rPr>
          <w:fldChar w:fldCharType="begin"/>
        </w:r>
        <w:r w:rsidR="006C3441">
          <w:rPr>
            <w:noProof/>
            <w:webHidden/>
          </w:rPr>
          <w:instrText xml:space="preserve"> PAGEREF _Toc470187226 \h </w:instrText>
        </w:r>
        <w:r w:rsidR="006C3441">
          <w:rPr>
            <w:noProof/>
            <w:webHidden/>
          </w:rPr>
        </w:r>
        <w:r w:rsidR="006C3441">
          <w:rPr>
            <w:noProof/>
            <w:webHidden/>
          </w:rPr>
          <w:fldChar w:fldCharType="separate"/>
        </w:r>
        <w:r w:rsidR="00361E90">
          <w:rPr>
            <w:noProof/>
            <w:webHidden/>
          </w:rPr>
          <w:t>51</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7" w:history="1">
        <w:r w:rsidR="006C3441" w:rsidRPr="00C751E5">
          <w:rPr>
            <w:rStyle w:val="af0"/>
            <w:noProof/>
          </w:rPr>
          <w:t>5.1. Критерии доступности для населения коммунальных услуг</w:t>
        </w:r>
        <w:r w:rsidR="006C3441">
          <w:rPr>
            <w:noProof/>
            <w:webHidden/>
          </w:rPr>
          <w:tab/>
        </w:r>
        <w:r w:rsidR="006C3441">
          <w:rPr>
            <w:noProof/>
            <w:webHidden/>
          </w:rPr>
          <w:fldChar w:fldCharType="begin"/>
        </w:r>
        <w:r w:rsidR="006C3441">
          <w:rPr>
            <w:noProof/>
            <w:webHidden/>
          </w:rPr>
          <w:instrText xml:space="preserve"> PAGEREF _Toc470187227 \h </w:instrText>
        </w:r>
        <w:r w:rsidR="006C3441">
          <w:rPr>
            <w:noProof/>
            <w:webHidden/>
          </w:rPr>
        </w:r>
        <w:r w:rsidR="006C3441">
          <w:rPr>
            <w:noProof/>
            <w:webHidden/>
          </w:rPr>
          <w:fldChar w:fldCharType="separate"/>
        </w:r>
        <w:r w:rsidR="00361E90">
          <w:rPr>
            <w:noProof/>
            <w:webHidden/>
          </w:rPr>
          <w:t>51</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8" w:history="1">
        <w:r w:rsidR="006C3441" w:rsidRPr="00C751E5">
          <w:rPr>
            <w:rStyle w:val="af0"/>
            <w:noProof/>
          </w:rPr>
          <w:t>5.2. Показатели спроса на коммунальные ресурсы</w:t>
        </w:r>
        <w:r w:rsidR="006C3441">
          <w:rPr>
            <w:noProof/>
            <w:webHidden/>
          </w:rPr>
          <w:tab/>
        </w:r>
        <w:r w:rsidR="006C3441">
          <w:rPr>
            <w:noProof/>
            <w:webHidden/>
          </w:rPr>
          <w:fldChar w:fldCharType="begin"/>
        </w:r>
        <w:r w:rsidR="006C3441">
          <w:rPr>
            <w:noProof/>
            <w:webHidden/>
          </w:rPr>
          <w:instrText xml:space="preserve"> PAGEREF _Toc470187228 \h </w:instrText>
        </w:r>
        <w:r w:rsidR="006C3441">
          <w:rPr>
            <w:noProof/>
            <w:webHidden/>
          </w:rPr>
        </w:r>
        <w:r w:rsidR="006C3441">
          <w:rPr>
            <w:noProof/>
            <w:webHidden/>
          </w:rPr>
          <w:fldChar w:fldCharType="separate"/>
        </w:r>
        <w:r w:rsidR="00361E90">
          <w:rPr>
            <w:noProof/>
            <w:webHidden/>
          </w:rPr>
          <w:t>51</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29" w:history="1">
        <w:r w:rsidR="006C3441" w:rsidRPr="00C751E5">
          <w:rPr>
            <w:rStyle w:val="af0"/>
            <w:noProof/>
          </w:rPr>
          <w:t>5.3. Показатели качества коммунальных ресурсов</w:t>
        </w:r>
        <w:r w:rsidR="006C3441">
          <w:rPr>
            <w:noProof/>
            <w:webHidden/>
          </w:rPr>
          <w:tab/>
        </w:r>
        <w:r w:rsidR="006C3441">
          <w:rPr>
            <w:noProof/>
            <w:webHidden/>
          </w:rPr>
          <w:fldChar w:fldCharType="begin"/>
        </w:r>
        <w:r w:rsidR="006C3441">
          <w:rPr>
            <w:noProof/>
            <w:webHidden/>
          </w:rPr>
          <w:instrText xml:space="preserve"> PAGEREF _Toc470187229 \h </w:instrText>
        </w:r>
        <w:r w:rsidR="006C3441">
          <w:rPr>
            <w:noProof/>
            <w:webHidden/>
          </w:rPr>
        </w:r>
        <w:r w:rsidR="006C3441">
          <w:rPr>
            <w:noProof/>
            <w:webHidden/>
          </w:rPr>
          <w:fldChar w:fldCharType="separate"/>
        </w:r>
        <w:r w:rsidR="00361E90">
          <w:rPr>
            <w:noProof/>
            <w:webHidden/>
          </w:rPr>
          <w:t>52</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30" w:history="1">
        <w:r w:rsidR="006C3441" w:rsidRPr="00C751E5">
          <w:rPr>
            <w:rStyle w:val="af0"/>
            <w:noProof/>
          </w:rPr>
          <w:t>5.4. Показатели степени охвата потребителей приборами учета</w:t>
        </w:r>
        <w:r w:rsidR="006C3441">
          <w:rPr>
            <w:noProof/>
            <w:webHidden/>
          </w:rPr>
          <w:tab/>
        </w:r>
        <w:r w:rsidR="006C3441">
          <w:rPr>
            <w:noProof/>
            <w:webHidden/>
          </w:rPr>
          <w:fldChar w:fldCharType="begin"/>
        </w:r>
        <w:r w:rsidR="006C3441">
          <w:rPr>
            <w:noProof/>
            <w:webHidden/>
          </w:rPr>
          <w:instrText xml:space="preserve"> PAGEREF _Toc470187230 \h </w:instrText>
        </w:r>
        <w:r w:rsidR="006C3441">
          <w:rPr>
            <w:noProof/>
            <w:webHidden/>
          </w:rPr>
        </w:r>
        <w:r w:rsidR="006C3441">
          <w:rPr>
            <w:noProof/>
            <w:webHidden/>
          </w:rPr>
          <w:fldChar w:fldCharType="separate"/>
        </w:r>
        <w:r w:rsidR="00361E90">
          <w:rPr>
            <w:noProof/>
            <w:webHidden/>
          </w:rPr>
          <w:t>53</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31" w:history="1">
        <w:r w:rsidR="006C3441" w:rsidRPr="00C751E5">
          <w:rPr>
            <w:rStyle w:val="af0"/>
            <w:noProof/>
          </w:rPr>
          <w:t>5.5. Показатели надежности систем ресурсоснабжения</w:t>
        </w:r>
        <w:r w:rsidR="006C3441">
          <w:rPr>
            <w:noProof/>
            <w:webHidden/>
          </w:rPr>
          <w:tab/>
        </w:r>
        <w:r w:rsidR="006C3441">
          <w:rPr>
            <w:noProof/>
            <w:webHidden/>
          </w:rPr>
          <w:fldChar w:fldCharType="begin"/>
        </w:r>
        <w:r w:rsidR="006C3441">
          <w:rPr>
            <w:noProof/>
            <w:webHidden/>
          </w:rPr>
          <w:instrText xml:space="preserve"> PAGEREF _Toc470187231 \h </w:instrText>
        </w:r>
        <w:r w:rsidR="006C3441">
          <w:rPr>
            <w:noProof/>
            <w:webHidden/>
          </w:rPr>
        </w:r>
        <w:r w:rsidR="006C3441">
          <w:rPr>
            <w:noProof/>
            <w:webHidden/>
          </w:rPr>
          <w:fldChar w:fldCharType="separate"/>
        </w:r>
        <w:r w:rsidR="00361E90">
          <w:rPr>
            <w:noProof/>
            <w:webHidden/>
          </w:rPr>
          <w:t>55</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32" w:history="1">
        <w:r w:rsidR="006C3441" w:rsidRPr="00C751E5">
          <w:rPr>
            <w:rStyle w:val="af0"/>
            <w:noProof/>
          </w:rPr>
          <w:t>5.6. Показатели величины новых нагрузок, присоединяемых в перспективе</w:t>
        </w:r>
        <w:r w:rsidR="006C3441">
          <w:rPr>
            <w:noProof/>
            <w:webHidden/>
          </w:rPr>
          <w:tab/>
        </w:r>
        <w:r w:rsidR="006C3441">
          <w:rPr>
            <w:noProof/>
            <w:webHidden/>
          </w:rPr>
          <w:fldChar w:fldCharType="begin"/>
        </w:r>
        <w:r w:rsidR="006C3441">
          <w:rPr>
            <w:noProof/>
            <w:webHidden/>
          </w:rPr>
          <w:instrText xml:space="preserve"> PAGEREF _Toc470187232 \h </w:instrText>
        </w:r>
        <w:r w:rsidR="006C3441">
          <w:rPr>
            <w:noProof/>
            <w:webHidden/>
          </w:rPr>
        </w:r>
        <w:r w:rsidR="006C3441">
          <w:rPr>
            <w:noProof/>
            <w:webHidden/>
          </w:rPr>
          <w:fldChar w:fldCharType="separate"/>
        </w:r>
        <w:r w:rsidR="00361E90">
          <w:rPr>
            <w:noProof/>
            <w:webHidden/>
          </w:rPr>
          <w:t>56</w:t>
        </w:r>
        <w:r w:rsidR="006C3441">
          <w:rPr>
            <w:noProof/>
            <w:webHidden/>
          </w:rPr>
          <w:fldChar w:fldCharType="end"/>
        </w:r>
      </w:hyperlink>
    </w:p>
    <w:p w:rsidR="006C3441" w:rsidRDefault="00E06C47" w:rsidP="006C3441">
      <w:pPr>
        <w:pStyle w:val="35"/>
        <w:tabs>
          <w:tab w:val="right" w:leader="dot" w:pos="9911"/>
        </w:tabs>
        <w:rPr>
          <w:rFonts w:asciiTheme="minorHAnsi" w:eastAsiaTheme="minorEastAsia" w:hAnsiTheme="minorHAnsi" w:cstheme="minorBidi"/>
          <w:noProof/>
          <w:sz w:val="22"/>
          <w:szCs w:val="22"/>
        </w:rPr>
      </w:pPr>
      <w:hyperlink w:anchor="_Toc470187233" w:history="1">
        <w:r w:rsidR="006C3441" w:rsidRPr="00C751E5">
          <w:rPr>
            <w:rStyle w:val="af0"/>
            <w:noProof/>
          </w:rPr>
          <w:t>5.7. Показатели эффективности производства и транспортировки энергоресурсов</w:t>
        </w:r>
        <w:r w:rsidR="006C3441">
          <w:rPr>
            <w:noProof/>
            <w:webHidden/>
          </w:rPr>
          <w:tab/>
        </w:r>
        <w:r w:rsidR="006C3441">
          <w:rPr>
            <w:noProof/>
            <w:webHidden/>
          </w:rPr>
          <w:fldChar w:fldCharType="begin"/>
        </w:r>
        <w:r w:rsidR="006C3441">
          <w:rPr>
            <w:noProof/>
            <w:webHidden/>
          </w:rPr>
          <w:instrText xml:space="preserve"> PAGEREF _Toc470187233 \h </w:instrText>
        </w:r>
        <w:r w:rsidR="006C3441">
          <w:rPr>
            <w:noProof/>
            <w:webHidden/>
          </w:rPr>
        </w:r>
        <w:r w:rsidR="006C3441">
          <w:rPr>
            <w:noProof/>
            <w:webHidden/>
          </w:rPr>
          <w:fldChar w:fldCharType="separate"/>
        </w:r>
        <w:r w:rsidR="00361E90">
          <w:rPr>
            <w:noProof/>
            <w:webHidden/>
          </w:rPr>
          <w:t>57</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4" w:history="1">
        <w:r w:rsidR="006C3441" w:rsidRPr="00C751E5">
          <w:rPr>
            <w:rStyle w:val="af0"/>
            <w:noProof/>
          </w:rPr>
          <w:t>Раздел 6. Перспективная схема электроснабжения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_Toc470187234 \h </w:instrText>
        </w:r>
        <w:r w:rsidR="006C3441">
          <w:rPr>
            <w:noProof/>
            <w:webHidden/>
          </w:rPr>
        </w:r>
        <w:r w:rsidR="006C3441">
          <w:rPr>
            <w:noProof/>
            <w:webHidden/>
          </w:rPr>
          <w:fldChar w:fldCharType="separate"/>
        </w:r>
        <w:r w:rsidR="00361E90">
          <w:rPr>
            <w:noProof/>
            <w:webHidden/>
          </w:rPr>
          <w:t>59</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5" w:history="1">
        <w:r w:rsidR="006C3441" w:rsidRPr="00C751E5">
          <w:rPr>
            <w:rStyle w:val="af0"/>
            <w:noProof/>
          </w:rPr>
          <w:t>Раздел 7. Перспективная схема теплоснабжения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_Toc470187235 \h </w:instrText>
        </w:r>
        <w:r w:rsidR="006C3441">
          <w:rPr>
            <w:noProof/>
            <w:webHidden/>
          </w:rPr>
        </w:r>
        <w:r w:rsidR="006C3441">
          <w:rPr>
            <w:noProof/>
            <w:webHidden/>
          </w:rPr>
          <w:fldChar w:fldCharType="separate"/>
        </w:r>
        <w:r w:rsidR="00361E90">
          <w:rPr>
            <w:noProof/>
            <w:webHidden/>
          </w:rPr>
          <w:t>63</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6" w:history="1">
        <w:r w:rsidR="006C3441" w:rsidRPr="00C751E5">
          <w:rPr>
            <w:rStyle w:val="af0"/>
            <w:noProof/>
          </w:rPr>
          <w:t>Раздел 8. Перспективная схема водоснабжения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_Toc470187236 \h </w:instrText>
        </w:r>
        <w:r w:rsidR="006C3441">
          <w:rPr>
            <w:noProof/>
            <w:webHidden/>
          </w:rPr>
        </w:r>
        <w:r w:rsidR="006C3441">
          <w:rPr>
            <w:noProof/>
            <w:webHidden/>
          </w:rPr>
          <w:fldChar w:fldCharType="separate"/>
        </w:r>
        <w:r w:rsidR="00361E90">
          <w:rPr>
            <w:noProof/>
            <w:webHidden/>
          </w:rPr>
          <w:t>69</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7" w:history="1">
        <w:r w:rsidR="006C3441" w:rsidRPr="00C751E5">
          <w:rPr>
            <w:rStyle w:val="af0"/>
            <w:noProof/>
          </w:rPr>
          <w:t>Раздел 9. Перспективная схема водоотведения городского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_Toc470187237 \h </w:instrText>
        </w:r>
        <w:r w:rsidR="006C3441">
          <w:rPr>
            <w:noProof/>
            <w:webHidden/>
          </w:rPr>
        </w:r>
        <w:r w:rsidR="006C3441">
          <w:rPr>
            <w:noProof/>
            <w:webHidden/>
          </w:rPr>
          <w:fldChar w:fldCharType="separate"/>
        </w:r>
        <w:r w:rsidR="00361E90">
          <w:rPr>
            <w:noProof/>
            <w:webHidden/>
          </w:rPr>
          <w:t>76</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8" w:history="1">
        <w:r w:rsidR="006C3441" w:rsidRPr="00C751E5">
          <w:rPr>
            <w:rStyle w:val="af0"/>
            <w:noProof/>
          </w:rPr>
          <w:t>Раздел 10. Перспективная схема обращения с</w:t>
        </w:r>
        <w:r w:rsidR="006C3441">
          <w:rPr>
            <w:rStyle w:val="af0"/>
            <w:noProof/>
          </w:rPr>
          <w:t xml:space="preserve"> коммунальными отходами г</w:t>
        </w:r>
        <w:r w:rsidR="006C3441" w:rsidRPr="00C751E5">
          <w:rPr>
            <w:rStyle w:val="af0"/>
            <w:noProof/>
          </w:rPr>
          <w:t>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_Toc470187238 \h </w:instrText>
        </w:r>
        <w:r w:rsidR="006C3441">
          <w:rPr>
            <w:noProof/>
            <w:webHidden/>
          </w:rPr>
        </w:r>
        <w:r w:rsidR="006C3441">
          <w:rPr>
            <w:noProof/>
            <w:webHidden/>
          </w:rPr>
          <w:fldChar w:fldCharType="separate"/>
        </w:r>
        <w:r w:rsidR="00361E90">
          <w:rPr>
            <w:noProof/>
            <w:webHidden/>
          </w:rPr>
          <w:t>80</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39" w:history="1">
        <w:r w:rsidR="006C3441" w:rsidRPr="00C751E5">
          <w:rPr>
            <w:rStyle w:val="af0"/>
            <w:noProof/>
          </w:rPr>
          <w:t>Раздел 11. Пер</w:t>
        </w:r>
        <w:r w:rsidR="006C3441">
          <w:rPr>
            <w:rStyle w:val="af0"/>
            <w:noProof/>
          </w:rPr>
          <w:t>спективная схема газоснабжения г</w:t>
        </w:r>
        <w:r w:rsidR="006C3441" w:rsidRPr="00C751E5">
          <w:rPr>
            <w:rStyle w:val="af0"/>
            <w:noProof/>
          </w:rPr>
          <w:t>ородского округа Верхний Тагил</w:t>
        </w:r>
        <w:r w:rsidR="006C3441">
          <w:rPr>
            <w:noProof/>
            <w:webHidden/>
          </w:rPr>
          <w:tab/>
        </w:r>
        <w:r w:rsidR="006C3441">
          <w:rPr>
            <w:noProof/>
            <w:webHidden/>
          </w:rPr>
          <w:fldChar w:fldCharType="begin"/>
        </w:r>
        <w:r w:rsidR="006C3441">
          <w:rPr>
            <w:noProof/>
            <w:webHidden/>
          </w:rPr>
          <w:instrText xml:space="preserve"> PAGEREF _Toc470187239 \h </w:instrText>
        </w:r>
        <w:r w:rsidR="006C3441">
          <w:rPr>
            <w:noProof/>
            <w:webHidden/>
          </w:rPr>
        </w:r>
        <w:r w:rsidR="006C3441">
          <w:rPr>
            <w:noProof/>
            <w:webHidden/>
          </w:rPr>
          <w:fldChar w:fldCharType="separate"/>
        </w:r>
        <w:r w:rsidR="00361E90">
          <w:rPr>
            <w:noProof/>
            <w:webHidden/>
          </w:rPr>
          <w:t>83</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40" w:history="1">
        <w:r w:rsidR="006C3441" w:rsidRPr="00C751E5">
          <w:rPr>
            <w:rStyle w:val="af0"/>
            <w:noProof/>
          </w:rPr>
          <w:t>Раздел 12. Общая программа проектов</w:t>
        </w:r>
        <w:r w:rsidR="006C3441">
          <w:rPr>
            <w:noProof/>
            <w:webHidden/>
          </w:rPr>
          <w:tab/>
        </w:r>
        <w:r w:rsidR="006C3441">
          <w:rPr>
            <w:noProof/>
            <w:webHidden/>
          </w:rPr>
          <w:fldChar w:fldCharType="begin"/>
        </w:r>
        <w:r w:rsidR="006C3441">
          <w:rPr>
            <w:noProof/>
            <w:webHidden/>
          </w:rPr>
          <w:instrText xml:space="preserve"> PAGEREF _Toc470187240 \h </w:instrText>
        </w:r>
        <w:r w:rsidR="006C3441">
          <w:rPr>
            <w:noProof/>
            <w:webHidden/>
          </w:rPr>
        </w:r>
        <w:r w:rsidR="006C3441">
          <w:rPr>
            <w:noProof/>
            <w:webHidden/>
          </w:rPr>
          <w:fldChar w:fldCharType="separate"/>
        </w:r>
        <w:r w:rsidR="00361E90">
          <w:rPr>
            <w:noProof/>
            <w:webHidden/>
          </w:rPr>
          <w:t>87</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41" w:history="1">
        <w:r w:rsidR="006C3441" w:rsidRPr="00C751E5">
          <w:rPr>
            <w:rStyle w:val="af0"/>
            <w:noProof/>
          </w:rPr>
          <w:t>Раздел 13. Финансовые потребности для реализации программы</w:t>
        </w:r>
        <w:r w:rsidR="006C3441">
          <w:rPr>
            <w:noProof/>
            <w:webHidden/>
          </w:rPr>
          <w:tab/>
        </w:r>
        <w:r w:rsidR="006C3441">
          <w:rPr>
            <w:noProof/>
            <w:webHidden/>
          </w:rPr>
          <w:fldChar w:fldCharType="begin"/>
        </w:r>
        <w:r w:rsidR="006C3441">
          <w:rPr>
            <w:noProof/>
            <w:webHidden/>
          </w:rPr>
          <w:instrText xml:space="preserve"> PAGEREF _Toc470187241 \h </w:instrText>
        </w:r>
        <w:r w:rsidR="006C3441">
          <w:rPr>
            <w:noProof/>
            <w:webHidden/>
          </w:rPr>
        </w:r>
        <w:r w:rsidR="006C3441">
          <w:rPr>
            <w:noProof/>
            <w:webHidden/>
          </w:rPr>
          <w:fldChar w:fldCharType="separate"/>
        </w:r>
        <w:r w:rsidR="00361E90">
          <w:rPr>
            <w:noProof/>
            <w:webHidden/>
          </w:rPr>
          <w:t>101</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42" w:history="1">
        <w:r w:rsidR="006C3441" w:rsidRPr="00C751E5">
          <w:rPr>
            <w:rStyle w:val="af0"/>
            <w:noProof/>
          </w:rPr>
          <w:t>Раздел 14. Организация реализации проектов есть в ПРП20</w:t>
        </w:r>
        <w:r w:rsidR="006C3441">
          <w:rPr>
            <w:noProof/>
            <w:webHidden/>
          </w:rPr>
          <w:tab/>
        </w:r>
        <w:r w:rsidR="006C3441">
          <w:rPr>
            <w:noProof/>
            <w:webHidden/>
          </w:rPr>
          <w:fldChar w:fldCharType="begin"/>
        </w:r>
        <w:r w:rsidR="006C3441">
          <w:rPr>
            <w:noProof/>
            <w:webHidden/>
          </w:rPr>
          <w:instrText xml:space="preserve"> PAGEREF _Toc470187242 \h </w:instrText>
        </w:r>
        <w:r w:rsidR="006C3441">
          <w:rPr>
            <w:noProof/>
            <w:webHidden/>
          </w:rPr>
        </w:r>
        <w:r w:rsidR="006C3441">
          <w:rPr>
            <w:noProof/>
            <w:webHidden/>
          </w:rPr>
          <w:fldChar w:fldCharType="separate"/>
        </w:r>
        <w:r w:rsidR="00361E90">
          <w:rPr>
            <w:noProof/>
            <w:webHidden/>
          </w:rPr>
          <w:t>102</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43" w:history="1">
        <w:r w:rsidR="006C3441" w:rsidRPr="00C751E5">
          <w:rPr>
            <w:rStyle w:val="af0"/>
            <w:noProof/>
          </w:rPr>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6C3441">
          <w:rPr>
            <w:noProof/>
            <w:webHidden/>
          </w:rPr>
          <w:tab/>
        </w:r>
        <w:r w:rsidR="006C3441">
          <w:rPr>
            <w:noProof/>
            <w:webHidden/>
          </w:rPr>
          <w:fldChar w:fldCharType="begin"/>
        </w:r>
        <w:r w:rsidR="006C3441">
          <w:rPr>
            <w:noProof/>
            <w:webHidden/>
          </w:rPr>
          <w:instrText xml:space="preserve"> PAGEREF _Toc470187243 \h </w:instrText>
        </w:r>
        <w:r w:rsidR="006C3441">
          <w:rPr>
            <w:noProof/>
            <w:webHidden/>
          </w:rPr>
        </w:r>
        <w:r w:rsidR="006C3441">
          <w:rPr>
            <w:noProof/>
            <w:webHidden/>
          </w:rPr>
          <w:fldChar w:fldCharType="separate"/>
        </w:r>
        <w:r w:rsidR="00361E90">
          <w:rPr>
            <w:noProof/>
            <w:webHidden/>
          </w:rPr>
          <w:t>107</w:t>
        </w:r>
        <w:r w:rsidR="006C3441">
          <w:rPr>
            <w:noProof/>
            <w:webHidden/>
          </w:rPr>
          <w:fldChar w:fldCharType="end"/>
        </w:r>
      </w:hyperlink>
    </w:p>
    <w:p w:rsidR="006C3441" w:rsidRDefault="00E06C47" w:rsidP="006C3441">
      <w:pPr>
        <w:pStyle w:val="24"/>
        <w:tabs>
          <w:tab w:val="right" w:leader="dot" w:pos="9911"/>
        </w:tabs>
        <w:rPr>
          <w:rFonts w:asciiTheme="minorHAnsi" w:eastAsiaTheme="minorEastAsia" w:hAnsiTheme="minorHAnsi" w:cstheme="minorBidi"/>
          <w:noProof/>
          <w:sz w:val="22"/>
          <w:szCs w:val="22"/>
        </w:rPr>
      </w:pPr>
      <w:hyperlink w:anchor="_Toc470187244" w:history="1">
        <w:r w:rsidR="006C3441" w:rsidRPr="00C751E5">
          <w:rPr>
            <w:rStyle w:val="af0"/>
            <w:noProof/>
          </w:rPr>
          <w:t>Раздел 16. Модель для расчета программы</w:t>
        </w:r>
        <w:r w:rsidR="006C3441">
          <w:rPr>
            <w:noProof/>
            <w:webHidden/>
          </w:rPr>
          <w:tab/>
        </w:r>
        <w:r w:rsidR="006C3441">
          <w:rPr>
            <w:noProof/>
            <w:webHidden/>
          </w:rPr>
          <w:fldChar w:fldCharType="begin"/>
        </w:r>
        <w:r w:rsidR="006C3441">
          <w:rPr>
            <w:noProof/>
            <w:webHidden/>
          </w:rPr>
          <w:instrText xml:space="preserve"> PAGEREF _Toc470187244 \h </w:instrText>
        </w:r>
        <w:r w:rsidR="006C3441">
          <w:rPr>
            <w:noProof/>
            <w:webHidden/>
          </w:rPr>
        </w:r>
        <w:r w:rsidR="006C3441">
          <w:rPr>
            <w:noProof/>
            <w:webHidden/>
          </w:rPr>
          <w:fldChar w:fldCharType="separate"/>
        </w:r>
        <w:r w:rsidR="00361E90">
          <w:rPr>
            <w:noProof/>
            <w:webHidden/>
          </w:rPr>
          <w:t>109</w:t>
        </w:r>
        <w:r w:rsidR="006C3441">
          <w:rPr>
            <w:noProof/>
            <w:webHidden/>
          </w:rPr>
          <w:fldChar w:fldCharType="end"/>
        </w:r>
      </w:hyperlink>
    </w:p>
    <w:p w:rsidR="006C3441" w:rsidRPr="0040268E" w:rsidRDefault="006C3441" w:rsidP="006C3441">
      <w:pPr>
        <w:pStyle w:val="11"/>
        <w:rPr>
          <w:highlight w:val="yellow"/>
        </w:rPr>
      </w:pPr>
      <w:r w:rsidRPr="0040268E">
        <w:rPr>
          <w:highlight w:val="yellow"/>
        </w:rPr>
        <w:fldChar w:fldCharType="end"/>
      </w:r>
    </w:p>
    <w:p w:rsidR="006C3441" w:rsidRPr="006C3441" w:rsidRDefault="006C3441" w:rsidP="006C3441">
      <w:pPr>
        <w:spacing w:line="259" w:lineRule="auto"/>
        <w:jc w:val="left"/>
        <w:rPr>
          <w:highlight w:val="yellow"/>
        </w:rPr>
      </w:pPr>
      <w:bookmarkStart w:id="4" w:name="_Toc470187210"/>
      <w:bookmarkStart w:id="5" w:name="_Toc415145853"/>
      <w:bookmarkStart w:id="6" w:name="_Toc415145907"/>
      <w:bookmarkStart w:id="7" w:name="_Toc415488149"/>
      <w:bookmarkStart w:id="8" w:name="_Toc417653507"/>
      <w:bookmarkStart w:id="9" w:name="_Toc427136452"/>
      <w:bookmarkStart w:id="10" w:name="_Toc428348108"/>
      <w:r>
        <w:br w:type="page"/>
      </w:r>
    </w:p>
    <w:p w:rsidR="006C3441" w:rsidRDefault="006C3441" w:rsidP="006C3441">
      <w:pPr>
        <w:pStyle w:val="16"/>
      </w:pPr>
      <w:r>
        <w:lastRenderedPageBreak/>
        <w:t>Список сокращений в документе</w:t>
      </w:r>
      <w:bookmarkEnd w:id="4"/>
    </w:p>
    <w:p w:rsidR="006C3441" w:rsidRDefault="006C3441" w:rsidP="006C3441">
      <w:pPr>
        <w:pStyle w:val="aff2"/>
      </w:pPr>
      <w:r>
        <w:t>ГО – Городской округ</w:t>
      </w:r>
    </w:p>
    <w:p w:rsidR="006C3441" w:rsidRDefault="006C3441" w:rsidP="006C3441">
      <w:pPr>
        <w:pStyle w:val="aff2"/>
      </w:pPr>
      <w:r>
        <w:t>НПО – Начальное профессиональное образование</w:t>
      </w:r>
    </w:p>
    <w:p w:rsidR="006C3441" w:rsidRDefault="006C3441" w:rsidP="006C3441">
      <w:pPr>
        <w:pStyle w:val="aff2"/>
      </w:pPr>
      <w:r>
        <w:t>ГОВТ – Городской округ Верхний Тагил</w:t>
      </w:r>
    </w:p>
    <w:p w:rsidR="006C3441" w:rsidRDefault="006C3441" w:rsidP="006C3441">
      <w:pPr>
        <w:pStyle w:val="aff2"/>
      </w:pPr>
      <w:r>
        <w:t>ЦРБ – Центральная районная больница</w:t>
      </w:r>
    </w:p>
    <w:p w:rsidR="006C3441" w:rsidRDefault="006C3441" w:rsidP="006C3441">
      <w:pPr>
        <w:pStyle w:val="aff2"/>
      </w:pPr>
      <w:r>
        <w:t>СПК - С</w:t>
      </w:r>
      <w:r w:rsidRPr="00AA7EB1">
        <w:t>анаторно-</w:t>
      </w:r>
      <w:proofErr w:type="spellStart"/>
      <w:r w:rsidRPr="00AA7EB1">
        <w:t>профилакторный</w:t>
      </w:r>
      <w:proofErr w:type="spellEnd"/>
      <w:r w:rsidRPr="00AA7EB1">
        <w:t xml:space="preserve"> комплекс</w:t>
      </w:r>
    </w:p>
    <w:p w:rsidR="006C3441" w:rsidRDefault="006C3441" w:rsidP="006C3441">
      <w:pPr>
        <w:pStyle w:val="aff2"/>
      </w:pPr>
      <w:r>
        <w:t>ТКО – Твердые коммунальные отходы</w:t>
      </w:r>
    </w:p>
    <w:p w:rsidR="006C3441" w:rsidRDefault="006C3441" w:rsidP="006C3441">
      <w:pPr>
        <w:pStyle w:val="aff2"/>
      </w:pPr>
      <w:r>
        <w:t>ГРС – Газораспределительная станция</w:t>
      </w:r>
    </w:p>
    <w:p w:rsidR="006C3441" w:rsidRDefault="006C3441" w:rsidP="006C3441">
      <w:pPr>
        <w:pStyle w:val="aff2"/>
      </w:pPr>
      <w:r>
        <w:t>ГРП – Газораспределительный пункт</w:t>
      </w:r>
    </w:p>
    <w:p w:rsidR="006C3441" w:rsidRDefault="006C3441" w:rsidP="006C3441">
      <w:pPr>
        <w:pStyle w:val="aff2"/>
      </w:pPr>
      <w:r>
        <w:t xml:space="preserve">ШРП - </w:t>
      </w:r>
      <w:r w:rsidRPr="00AA7EB1">
        <w:t>Шкафной газорегуляторный пункт</w:t>
      </w:r>
    </w:p>
    <w:p w:rsidR="006C3441" w:rsidRDefault="006C3441" w:rsidP="006C3441">
      <w:pPr>
        <w:pStyle w:val="aff2"/>
      </w:pPr>
      <w:r>
        <w:t>РЭК – Региональная энергетическая комиссия</w:t>
      </w:r>
    </w:p>
    <w:p w:rsidR="006C3441" w:rsidRDefault="006C3441" w:rsidP="006C3441">
      <w:pPr>
        <w:pStyle w:val="aff2"/>
      </w:pPr>
      <w:r>
        <w:t>ХВС – Холодное водоснабжение</w:t>
      </w:r>
    </w:p>
    <w:p w:rsidR="006C3441" w:rsidRDefault="006C3441" w:rsidP="006C3441">
      <w:pPr>
        <w:pStyle w:val="aff2"/>
      </w:pPr>
      <w:r>
        <w:t>КОС – Канализационно-очистные сооружения</w:t>
      </w:r>
    </w:p>
    <w:p w:rsidR="006C3441" w:rsidRDefault="006C3441" w:rsidP="006C3441">
      <w:pPr>
        <w:pStyle w:val="aff2"/>
      </w:pPr>
      <w:r>
        <w:t>ПДС – Предельно допустимый сброс</w:t>
      </w:r>
    </w:p>
    <w:p w:rsidR="006C3441" w:rsidRPr="00F41BF1" w:rsidRDefault="006C3441" w:rsidP="006C3441">
      <w:pPr>
        <w:pStyle w:val="aff2"/>
      </w:pPr>
      <w:r>
        <w:t>ПДК – Предельно допустимая концентрация</w:t>
      </w:r>
    </w:p>
    <w:p w:rsidR="006C3441" w:rsidRDefault="006C3441" w:rsidP="006C3441">
      <w:pPr>
        <w:pStyle w:val="aff2"/>
      </w:pPr>
      <w:r>
        <w:t>РП – Распределительный пункт</w:t>
      </w:r>
    </w:p>
    <w:p w:rsidR="006C3441" w:rsidRDefault="006C3441" w:rsidP="006C3441">
      <w:pPr>
        <w:pStyle w:val="aff2"/>
      </w:pPr>
      <w:r>
        <w:t>ЖБО – Жидкие бытовые отходы</w:t>
      </w:r>
    </w:p>
    <w:p w:rsidR="006C3441" w:rsidRDefault="006C3441" w:rsidP="006C3441">
      <w:pPr>
        <w:pStyle w:val="aff2"/>
        <w:rPr>
          <w:rFonts w:eastAsia="Times New Roman"/>
          <w:sz w:val="32"/>
          <w:szCs w:val="32"/>
          <w:lang w:eastAsia="ru-RU"/>
        </w:rPr>
      </w:pPr>
      <w:r>
        <w:br w:type="page"/>
      </w:r>
    </w:p>
    <w:p w:rsidR="006C3441" w:rsidRPr="003D545D" w:rsidRDefault="006C3441" w:rsidP="006C3441">
      <w:pPr>
        <w:pStyle w:val="16"/>
      </w:pPr>
      <w:bookmarkStart w:id="11" w:name="_Toc470187211"/>
      <w:r w:rsidRPr="003D545D">
        <w:lastRenderedPageBreak/>
        <w:t>ОБОСНОВЫВАЮЩИЕ МАТЕРИАЛЫ</w:t>
      </w:r>
      <w:bookmarkEnd w:id="5"/>
      <w:bookmarkEnd w:id="6"/>
      <w:bookmarkEnd w:id="7"/>
      <w:bookmarkEnd w:id="8"/>
      <w:bookmarkEnd w:id="9"/>
      <w:bookmarkEnd w:id="10"/>
      <w:bookmarkEnd w:id="11"/>
    </w:p>
    <w:p w:rsidR="006C3441" w:rsidRPr="003D545D" w:rsidRDefault="006C3441" w:rsidP="006C3441">
      <w:pPr>
        <w:pStyle w:val="28"/>
      </w:pPr>
      <w:bookmarkStart w:id="12" w:name="_Toc415145854"/>
      <w:bookmarkStart w:id="13" w:name="_Toc415145908"/>
      <w:bookmarkStart w:id="14" w:name="_Toc415488150"/>
      <w:bookmarkStart w:id="15" w:name="_Toc417653508"/>
      <w:bookmarkStart w:id="16" w:name="_Toc427136453"/>
      <w:bookmarkStart w:id="17" w:name="_Toc428348109"/>
      <w:bookmarkStart w:id="18" w:name="_Toc470187212"/>
      <w:r w:rsidRPr="003D545D">
        <w:t xml:space="preserve">Раздел 1. Перспективные показатели развития </w:t>
      </w:r>
      <w:bookmarkEnd w:id="12"/>
      <w:bookmarkEnd w:id="13"/>
      <w:bookmarkEnd w:id="14"/>
      <w:bookmarkEnd w:id="15"/>
      <w:bookmarkEnd w:id="16"/>
      <w:bookmarkEnd w:id="17"/>
      <w:r>
        <w:t>городского округа Верхний Тагил</w:t>
      </w:r>
      <w:bookmarkEnd w:id="18"/>
    </w:p>
    <w:p w:rsidR="006C3441" w:rsidRPr="00133DE0" w:rsidRDefault="006C3441" w:rsidP="006C3441">
      <w:pPr>
        <w:pStyle w:val="38"/>
      </w:pPr>
      <w:bookmarkStart w:id="19" w:name="_Toc415145855"/>
      <w:bookmarkStart w:id="20" w:name="_Toc415145909"/>
      <w:bookmarkStart w:id="21" w:name="_Toc415488151"/>
      <w:bookmarkStart w:id="22" w:name="_Toc417653509"/>
      <w:bookmarkStart w:id="23" w:name="_Toc427136454"/>
      <w:bookmarkStart w:id="24" w:name="_Toc428348110"/>
      <w:bookmarkStart w:id="25" w:name="_Toc470187213"/>
      <w:r w:rsidRPr="00133DE0">
        <w:t>1.1. Характеристика</w:t>
      </w:r>
      <w:bookmarkEnd w:id="19"/>
      <w:bookmarkEnd w:id="20"/>
      <w:bookmarkEnd w:id="21"/>
      <w:bookmarkEnd w:id="22"/>
      <w:bookmarkEnd w:id="23"/>
      <w:bookmarkEnd w:id="24"/>
      <w:r>
        <w:t xml:space="preserve"> </w:t>
      </w:r>
      <w:r w:rsidRPr="00133DE0">
        <w:t>городского округа Верхний Тагил</w:t>
      </w:r>
      <w:bookmarkEnd w:id="25"/>
    </w:p>
    <w:p w:rsidR="006C3441" w:rsidRPr="00133DE0" w:rsidRDefault="006C3441" w:rsidP="006C3441">
      <w:pPr>
        <w:pStyle w:val="afff6"/>
      </w:pPr>
      <w:r>
        <w:t>Общие сведения</w:t>
      </w:r>
    </w:p>
    <w:p w:rsidR="006C3441" w:rsidRPr="00133DE0" w:rsidRDefault="006C3441" w:rsidP="006C3441">
      <w:pPr>
        <w:pStyle w:val="aff2"/>
      </w:pPr>
      <w:r w:rsidRPr="00133DE0">
        <w:t xml:space="preserve">Городской округ Верхний Тагил расположен в южной части Горнозаводского управленческого округа Свердловской области. Данный управленческий округ по своему кадровому, природно-ресурсному и производственному потенциалу является ведущим и наиболее промышленно-направленным в области. </w:t>
      </w:r>
    </w:p>
    <w:p w:rsidR="006C3441" w:rsidRPr="00133DE0" w:rsidRDefault="006C3441" w:rsidP="006C3441">
      <w:pPr>
        <w:spacing w:before="120" w:after="120" w:line="360" w:lineRule="auto"/>
        <w:ind w:firstLine="567"/>
        <w:rPr>
          <w:sz w:val="28"/>
          <w:szCs w:val="28"/>
        </w:rPr>
      </w:pPr>
      <w:r w:rsidRPr="00133DE0">
        <w:rPr>
          <w:sz w:val="28"/>
          <w:szCs w:val="28"/>
        </w:rPr>
        <w:t>В соответствии с утвержденными в 2002 году границами городского округа Верхний Тагил, площадь его территории составляет 31057,3 Га. Площадь административного центра округа – города Верхний Тагил – составляет 31,26 км2. Население городского округ</w:t>
      </w:r>
      <w:r w:rsidR="001C238B">
        <w:rPr>
          <w:sz w:val="28"/>
          <w:szCs w:val="28"/>
        </w:rPr>
        <w:t>а (по состоянию на 1 января 2016 года) – 12,9</w:t>
      </w:r>
      <w:r w:rsidRPr="00133DE0">
        <w:rPr>
          <w:sz w:val="28"/>
          <w:szCs w:val="28"/>
        </w:rPr>
        <w:t xml:space="preserve"> тыс. человек. В последние несколько лет на территории городского округа сложилась неблагоприятная демографическая ситуация.</w:t>
      </w:r>
    </w:p>
    <w:p w:rsidR="006C3441" w:rsidRPr="00133DE0" w:rsidRDefault="006C3441" w:rsidP="006C3441">
      <w:pPr>
        <w:spacing w:before="120" w:after="120" w:line="360" w:lineRule="auto"/>
        <w:ind w:firstLine="567"/>
        <w:rPr>
          <w:sz w:val="28"/>
          <w:szCs w:val="28"/>
        </w:rPr>
      </w:pPr>
      <w:r w:rsidRPr="00133DE0">
        <w:rPr>
          <w:sz w:val="28"/>
          <w:szCs w:val="28"/>
        </w:rPr>
        <w:t xml:space="preserve">Территория городского округа Верхний Тагил граничит с ГО Нижний Тагил, Кировградским ГО, </w:t>
      </w:r>
      <w:proofErr w:type="spellStart"/>
      <w:r w:rsidRPr="00133DE0">
        <w:rPr>
          <w:sz w:val="28"/>
          <w:szCs w:val="28"/>
        </w:rPr>
        <w:t>Новоуральским</w:t>
      </w:r>
      <w:proofErr w:type="spellEnd"/>
      <w:r w:rsidRPr="00133DE0">
        <w:rPr>
          <w:sz w:val="28"/>
          <w:szCs w:val="28"/>
        </w:rPr>
        <w:t xml:space="preserve"> ГО (также входящих в Горнозаводский управленческий округ) и ГО Первоуральск (входящего в Западный управленческий округ Свердловской области).</w:t>
      </w:r>
    </w:p>
    <w:p w:rsidR="006C3441" w:rsidRDefault="006C3441" w:rsidP="006C3441">
      <w:pPr>
        <w:spacing w:before="120" w:after="120" w:line="360" w:lineRule="auto"/>
        <w:ind w:firstLine="567"/>
        <w:rPr>
          <w:sz w:val="28"/>
          <w:szCs w:val="28"/>
        </w:rPr>
      </w:pPr>
      <w:r w:rsidRPr="00133DE0">
        <w:rPr>
          <w:sz w:val="28"/>
          <w:szCs w:val="28"/>
        </w:rPr>
        <w:t xml:space="preserve">В границах городского округа Верхний Тагил находится 3 населённых пункта: город Верхний Тагил, поселки </w:t>
      </w:r>
      <w:proofErr w:type="spellStart"/>
      <w:r w:rsidRPr="00133DE0">
        <w:rPr>
          <w:sz w:val="28"/>
          <w:szCs w:val="28"/>
        </w:rPr>
        <w:t>Белоречка</w:t>
      </w:r>
      <w:proofErr w:type="spellEnd"/>
      <w:r w:rsidRPr="00133DE0">
        <w:rPr>
          <w:sz w:val="28"/>
          <w:szCs w:val="28"/>
        </w:rPr>
        <w:t xml:space="preserve"> и Половинный.</w:t>
      </w:r>
    </w:p>
    <w:p w:rsidR="006C3441" w:rsidRDefault="006C3441" w:rsidP="006C3441">
      <w:pPr>
        <w:spacing w:before="120" w:after="120" w:line="360" w:lineRule="auto"/>
        <w:ind w:firstLine="567"/>
        <w:rPr>
          <w:sz w:val="28"/>
          <w:szCs w:val="28"/>
        </w:rPr>
      </w:pPr>
      <w:r>
        <w:rPr>
          <w:sz w:val="28"/>
          <w:szCs w:val="28"/>
        </w:rPr>
        <w:t>В 2013 году на территории городского округа был разработан и утвержден Генеральный план развития городского округа В</w:t>
      </w:r>
      <w:r w:rsidRPr="006B31C4">
        <w:rPr>
          <w:sz w:val="28"/>
          <w:szCs w:val="28"/>
        </w:rPr>
        <w:t xml:space="preserve">ерхний </w:t>
      </w:r>
      <w:r>
        <w:rPr>
          <w:sz w:val="28"/>
          <w:szCs w:val="28"/>
        </w:rPr>
        <w:t>Т</w:t>
      </w:r>
      <w:r w:rsidRPr="006B31C4">
        <w:rPr>
          <w:sz w:val="28"/>
          <w:szCs w:val="28"/>
        </w:rPr>
        <w:t>агил</w:t>
      </w:r>
      <w:r>
        <w:rPr>
          <w:sz w:val="28"/>
          <w:szCs w:val="28"/>
        </w:rPr>
        <w:t xml:space="preserve">. Также на территории городского округа разработаны схема </w:t>
      </w:r>
      <w:r>
        <w:rPr>
          <w:color w:val="FF0000"/>
          <w:sz w:val="28"/>
          <w:szCs w:val="28"/>
        </w:rPr>
        <w:t xml:space="preserve">   </w:t>
      </w:r>
      <w:r>
        <w:rPr>
          <w:sz w:val="28"/>
          <w:szCs w:val="28"/>
        </w:rPr>
        <w:t>и схема водоснабжения и водоотведения.</w:t>
      </w:r>
    </w:p>
    <w:p w:rsidR="006C3441" w:rsidRPr="0044532B" w:rsidRDefault="006C3441" w:rsidP="006C3441">
      <w:pPr>
        <w:spacing w:before="120" w:after="120" w:line="360" w:lineRule="auto"/>
        <w:ind w:firstLine="567"/>
        <w:rPr>
          <w:b/>
          <w:sz w:val="28"/>
          <w:szCs w:val="28"/>
        </w:rPr>
      </w:pPr>
      <w:r w:rsidRPr="00E67431">
        <w:rPr>
          <w:sz w:val="28"/>
          <w:szCs w:val="28"/>
        </w:rPr>
        <w:t xml:space="preserve">В </w:t>
      </w:r>
      <w:r w:rsidRPr="00E67431">
        <w:rPr>
          <w:color w:val="000000"/>
          <w:sz w:val="28"/>
          <w:szCs w:val="28"/>
        </w:rPr>
        <w:t>соответствии</w:t>
      </w:r>
      <w:r>
        <w:rPr>
          <w:color w:val="000000"/>
          <w:sz w:val="28"/>
          <w:szCs w:val="28"/>
        </w:rPr>
        <w:t xml:space="preserve"> с Постановлением </w:t>
      </w:r>
      <w:r w:rsidRPr="00CB7108">
        <w:rPr>
          <w:sz w:val="28"/>
          <w:szCs w:val="28"/>
        </w:rPr>
        <w:t>Правительств</w:t>
      </w:r>
      <w:r>
        <w:rPr>
          <w:sz w:val="28"/>
          <w:szCs w:val="28"/>
        </w:rPr>
        <w:t>а</w:t>
      </w:r>
      <w:r w:rsidRPr="00CB7108">
        <w:rPr>
          <w:sz w:val="28"/>
          <w:szCs w:val="28"/>
        </w:rPr>
        <w:t xml:space="preserve"> Российской Федерации</w:t>
      </w:r>
      <w:r>
        <w:rPr>
          <w:sz w:val="28"/>
          <w:szCs w:val="28"/>
        </w:rPr>
        <w:t xml:space="preserve"> от 17.12.</w:t>
      </w:r>
      <w:r w:rsidRPr="00CB7108">
        <w:rPr>
          <w:sz w:val="28"/>
          <w:szCs w:val="28"/>
        </w:rPr>
        <w:t xml:space="preserve">2010 г. </w:t>
      </w:r>
      <w:r>
        <w:rPr>
          <w:sz w:val="28"/>
          <w:szCs w:val="28"/>
        </w:rPr>
        <w:t>№</w:t>
      </w:r>
      <w:r w:rsidRPr="00CB7108">
        <w:rPr>
          <w:sz w:val="28"/>
          <w:szCs w:val="28"/>
        </w:rPr>
        <w:t xml:space="preserve"> 1050</w:t>
      </w:r>
      <w:r>
        <w:rPr>
          <w:sz w:val="28"/>
          <w:szCs w:val="28"/>
        </w:rPr>
        <w:t xml:space="preserve"> «О </w:t>
      </w:r>
      <w:r w:rsidRPr="00CB7108">
        <w:rPr>
          <w:sz w:val="28"/>
          <w:szCs w:val="28"/>
        </w:rPr>
        <w:t>Федеральной целевой программ</w:t>
      </w:r>
      <w:r>
        <w:rPr>
          <w:sz w:val="28"/>
          <w:szCs w:val="28"/>
        </w:rPr>
        <w:t>е «</w:t>
      </w:r>
      <w:r w:rsidRPr="00CB7108">
        <w:rPr>
          <w:sz w:val="28"/>
          <w:szCs w:val="28"/>
        </w:rPr>
        <w:t>Жилище</w:t>
      </w:r>
      <w:r>
        <w:rPr>
          <w:sz w:val="28"/>
          <w:szCs w:val="28"/>
        </w:rPr>
        <w:t>»</w:t>
      </w:r>
      <w:r w:rsidRPr="00CB7108">
        <w:rPr>
          <w:sz w:val="28"/>
          <w:szCs w:val="28"/>
        </w:rPr>
        <w:t xml:space="preserve"> на 2015 - </w:t>
      </w:r>
      <w:r w:rsidRPr="00CB7108">
        <w:rPr>
          <w:sz w:val="28"/>
          <w:szCs w:val="28"/>
        </w:rPr>
        <w:lastRenderedPageBreak/>
        <w:t>2020 годы</w:t>
      </w:r>
      <w:r>
        <w:rPr>
          <w:sz w:val="28"/>
          <w:szCs w:val="28"/>
        </w:rPr>
        <w:t xml:space="preserve">» утверждена </w:t>
      </w:r>
      <w:r w:rsidRPr="0044532B">
        <w:rPr>
          <w:sz w:val="28"/>
          <w:szCs w:val="28"/>
        </w:rPr>
        <w:t>муниципальн</w:t>
      </w:r>
      <w:r>
        <w:rPr>
          <w:sz w:val="28"/>
          <w:szCs w:val="28"/>
        </w:rPr>
        <w:t>ая</w:t>
      </w:r>
      <w:r w:rsidRPr="0044532B">
        <w:rPr>
          <w:sz w:val="28"/>
          <w:szCs w:val="28"/>
        </w:rPr>
        <w:t xml:space="preserve"> программ</w:t>
      </w:r>
      <w:r>
        <w:rPr>
          <w:sz w:val="28"/>
          <w:szCs w:val="28"/>
        </w:rPr>
        <w:t>а городского округа Верхний Тагил</w:t>
      </w:r>
      <w:r w:rsidRPr="0044532B">
        <w:rPr>
          <w:sz w:val="28"/>
          <w:szCs w:val="28"/>
        </w:rPr>
        <w:t xml:space="preserve"> «Жилище» на 2017-2020 годы</w:t>
      </w:r>
      <w:r>
        <w:rPr>
          <w:sz w:val="28"/>
          <w:szCs w:val="28"/>
        </w:rPr>
        <w:t>.</w:t>
      </w:r>
    </w:p>
    <w:p w:rsidR="006C3441" w:rsidRDefault="006C3441" w:rsidP="006C3441">
      <w:pPr>
        <w:pStyle w:val="afff6"/>
      </w:pPr>
      <w:r>
        <w:t>Климат</w:t>
      </w:r>
    </w:p>
    <w:p w:rsidR="006C3441" w:rsidRPr="00E96CFB" w:rsidRDefault="006C3441" w:rsidP="006C3441">
      <w:pPr>
        <w:spacing w:line="360" w:lineRule="auto"/>
        <w:ind w:firstLine="851"/>
        <w:rPr>
          <w:sz w:val="28"/>
          <w:szCs w:val="28"/>
        </w:rPr>
      </w:pPr>
      <w:r w:rsidRPr="00E96CFB">
        <w:rPr>
          <w:sz w:val="28"/>
          <w:szCs w:val="28"/>
        </w:rPr>
        <w:t xml:space="preserve">Климат </w:t>
      </w:r>
      <w:r w:rsidRPr="00EC4C9C">
        <w:rPr>
          <w:sz w:val="28"/>
          <w:szCs w:val="28"/>
        </w:rPr>
        <w:t>проектируемой</w:t>
      </w:r>
      <w:r w:rsidRPr="00E96CFB">
        <w:rPr>
          <w:sz w:val="28"/>
          <w:szCs w:val="28"/>
        </w:rPr>
        <w:t xml:space="preserve"> территории </w:t>
      </w:r>
      <w:r w:rsidRPr="002F7B03">
        <w:rPr>
          <w:sz w:val="28"/>
          <w:szCs w:val="28"/>
        </w:rPr>
        <w:t>городского округа Верхний Тагил</w:t>
      </w:r>
      <w:r w:rsidRPr="00E96CFB">
        <w:rPr>
          <w:sz w:val="28"/>
          <w:szCs w:val="28"/>
        </w:rPr>
        <w:t xml:space="preserve"> резко-континентальный, с продолжительной холодной зимой и умеренным коротким летом, с резкой сменой температур дня и ночи.</w:t>
      </w:r>
    </w:p>
    <w:p w:rsidR="006C3441" w:rsidRPr="0065070E" w:rsidRDefault="006C3441" w:rsidP="006C3441">
      <w:pPr>
        <w:spacing w:line="360" w:lineRule="auto"/>
        <w:ind w:firstLine="851"/>
        <w:rPr>
          <w:color w:val="000000" w:themeColor="text1"/>
          <w:sz w:val="28"/>
          <w:szCs w:val="28"/>
        </w:rPr>
      </w:pPr>
      <w:r w:rsidRPr="0065070E">
        <w:rPr>
          <w:color w:val="000000" w:themeColor="text1"/>
          <w:sz w:val="28"/>
          <w:szCs w:val="28"/>
        </w:rPr>
        <w:t>Максимальная температура воздуха +36</w:t>
      </w:r>
      <w:r w:rsidRPr="0065070E">
        <w:rPr>
          <w:color w:val="000000" w:themeColor="text1"/>
          <w:sz w:val="28"/>
          <w:szCs w:val="28"/>
          <w:vertAlign w:val="superscript"/>
        </w:rPr>
        <w:t>0</w:t>
      </w:r>
      <w:r w:rsidRPr="0065070E">
        <w:rPr>
          <w:color w:val="000000" w:themeColor="text1"/>
          <w:sz w:val="28"/>
          <w:szCs w:val="28"/>
        </w:rPr>
        <w:t xml:space="preserve">С приходится на июль, минимальная – минус 52 </w:t>
      </w:r>
      <w:r w:rsidRPr="0065070E">
        <w:rPr>
          <w:color w:val="000000" w:themeColor="text1"/>
          <w:sz w:val="28"/>
          <w:szCs w:val="28"/>
          <w:vertAlign w:val="superscript"/>
        </w:rPr>
        <w:t>0</w:t>
      </w:r>
      <w:r w:rsidRPr="0065070E">
        <w:rPr>
          <w:color w:val="000000" w:themeColor="text1"/>
          <w:sz w:val="28"/>
          <w:szCs w:val="28"/>
        </w:rPr>
        <w:t xml:space="preserve">С – на декабрь. </w:t>
      </w:r>
    </w:p>
    <w:p w:rsidR="006C3441" w:rsidRPr="00E96CFB" w:rsidRDefault="006C3441" w:rsidP="006C3441">
      <w:pPr>
        <w:spacing w:line="360" w:lineRule="auto"/>
        <w:ind w:firstLine="851"/>
        <w:rPr>
          <w:sz w:val="28"/>
          <w:szCs w:val="28"/>
        </w:rPr>
      </w:pPr>
      <w:r w:rsidRPr="00E96CFB">
        <w:rPr>
          <w:sz w:val="28"/>
          <w:szCs w:val="28"/>
        </w:rPr>
        <w:t xml:space="preserve">Зимой преобладают юго-западные и западные ветры. Летом направление менее устойчивое, в дополнение к юго-западным ветрам появляются ветры северных направлений (С-З, С, </w:t>
      </w:r>
      <w:proofErr w:type="gramStart"/>
      <w:r w:rsidRPr="00E96CFB">
        <w:rPr>
          <w:sz w:val="28"/>
          <w:szCs w:val="28"/>
        </w:rPr>
        <w:t>С-В</w:t>
      </w:r>
      <w:proofErr w:type="gramEnd"/>
      <w:r w:rsidRPr="00E96CFB">
        <w:rPr>
          <w:sz w:val="28"/>
          <w:szCs w:val="28"/>
        </w:rPr>
        <w:t>). Среднегодовая скорость ветра составляет 3,8 м/с.</w:t>
      </w:r>
    </w:p>
    <w:p w:rsidR="006C3441" w:rsidRPr="00E96CFB" w:rsidRDefault="006C3441" w:rsidP="006C3441">
      <w:pPr>
        <w:spacing w:line="360" w:lineRule="auto"/>
        <w:ind w:firstLine="851"/>
        <w:rPr>
          <w:sz w:val="28"/>
          <w:szCs w:val="28"/>
        </w:rPr>
      </w:pPr>
      <w:r w:rsidRPr="00E96CFB">
        <w:rPr>
          <w:sz w:val="28"/>
          <w:szCs w:val="28"/>
        </w:rPr>
        <w:t xml:space="preserve">Общее количество осадков составляет 450-500 </w:t>
      </w:r>
      <w:r>
        <w:rPr>
          <w:sz w:val="28"/>
          <w:szCs w:val="28"/>
        </w:rPr>
        <w:t>мм</w:t>
      </w:r>
      <w:r w:rsidRPr="00E96CFB">
        <w:rPr>
          <w:sz w:val="28"/>
          <w:szCs w:val="28"/>
        </w:rPr>
        <w:t xml:space="preserve">. Из-за различной высоты, расчлененности рельефа, наличия местных орографических барьеров, а также неодинаковой антропогенной загрязненности воздуха, количество осадков может варьироваться от 420 до </w:t>
      </w:r>
      <w:smartTag w:uri="urn:schemas-microsoft-com:office:smarttags" w:element="metricconverter">
        <w:smartTagPr>
          <w:attr w:name="ProductID" w:val="560 мм"/>
        </w:smartTagPr>
        <w:r w:rsidRPr="00E96CFB">
          <w:rPr>
            <w:sz w:val="28"/>
            <w:szCs w:val="28"/>
          </w:rPr>
          <w:t>560 мм</w:t>
        </w:r>
      </w:smartTag>
      <w:r w:rsidRPr="00E96CFB">
        <w:rPr>
          <w:sz w:val="28"/>
          <w:szCs w:val="28"/>
        </w:rPr>
        <w:t xml:space="preserve"> в год. Относительная влажность воздуха может достигать 72%.</w:t>
      </w:r>
    </w:p>
    <w:p w:rsidR="006C3441" w:rsidRPr="00E96CFB" w:rsidRDefault="006C3441" w:rsidP="006C3441">
      <w:pPr>
        <w:spacing w:line="360" w:lineRule="auto"/>
        <w:ind w:firstLine="851"/>
        <w:rPr>
          <w:sz w:val="28"/>
          <w:szCs w:val="28"/>
        </w:rPr>
      </w:pPr>
      <w:r w:rsidRPr="00E96CFB">
        <w:rPr>
          <w:sz w:val="28"/>
          <w:szCs w:val="28"/>
        </w:rPr>
        <w:t xml:space="preserve">Средняя дата появления снежного покрова – 14 октября, образования устойчивого снежного покрова – 4 ноября. Число дней со снежным </w:t>
      </w:r>
      <w:proofErr w:type="gramStart"/>
      <w:r w:rsidRPr="00E96CFB">
        <w:rPr>
          <w:sz w:val="28"/>
          <w:szCs w:val="28"/>
        </w:rPr>
        <w:t>покровом  равно</w:t>
      </w:r>
      <w:proofErr w:type="gramEnd"/>
      <w:r w:rsidRPr="00E96CFB">
        <w:rPr>
          <w:sz w:val="28"/>
          <w:szCs w:val="28"/>
        </w:rPr>
        <w:t xml:space="preserve"> 176.</w:t>
      </w:r>
    </w:p>
    <w:p w:rsidR="006C3441" w:rsidRDefault="006C3441" w:rsidP="006C3441">
      <w:pPr>
        <w:spacing w:line="360" w:lineRule="auto"/>
        <w:ind w:firstLine="851"/>
        <w:rPr>
          <w:sz w:val="28"/>
          <w:szCs w:val="28"/>
        </w:rPr>
      </w:pPr>
      <w:r w:rsidRPr="00E96CFB">
        <w:rPr>
          <w:sz w:val="28"/>
          <w:szCs w:val="28"/>
        </w:rPr>
        <w:t xml:space="preserve">Зима длится 5-6 месяцев, максимальная глубина промерзания почвы на оголенной поверхности составляет </w:t>
      </w:r>
      <w:smartTag w:uri="urn:schemas-microsoft-com:office:smarttags" w:element="metricconverter">
        <w:smartTagPr>
          <w:attr w:name="ProductID" w:val="320 см"/>
        </w:smartTagPr>
        <w:r w:rsidRPr="00E96CFB">
          <w:rPr>
            <w:sz w:val="28"/>
            <w:szCs w:val="28"/>
          </w:rPr>
          <w:t>320 см</w:t>
        </w:r>
      </w:smartTag>
      <w:r w:rsidRPr="00E96CFB">
        <w:rPr>
          <w:sz w:val="28"/>
          <w:szCs w:val="28"/>
        </w:rPr>
        <w:t xml:space="preserve">, под снежным покровом глубина промерзания почвы равна </w:t>
      </w:r>
      <w:smartTag w:uri="urn:schemas-microsoft-com:office:smarttags" w:element="metricconverter">
        <w:smartTagPr>
          <w:attr w:name="ProductID" w:val="194 см"/>
        </w:smartTagPr>
        <w:r w:rsidRPr="00E96CFB">
          <w:rPr>
            <w:sz w:val="28"/>
            <w:szCs w:val="28"/>
          </w:rPr>
          <w:t>194 см</w:t>
        </w:r>
      </w:smartTag>
      <w:r w:rsidRPr="00E96CFB">
        <w:rPr>
          <w:sz w:val="28"/>
          <w:szCs w:val="28"/>
        </w:rPr>
        <w:t>.</w:t>
      </w:r>
    </w:p>
    <w:p w:rsidR="006C3441" w:rsidRDefault="006C3441" w:rsidP="006C3441">
      <w:pPr>
        <w:pStyle w:val="afff6"/>
      </w:pPr>
      <w:r>
        <w:t>Экономическое состояние</w:t>
      </w:r>
    </w:p>
    <w:p w:rsidR="006C3441" w:rsidRPr="0065070E" w:rsidRDefault="006C3441" w:rsidP="006C3441">
      <w:pPr>
        <w:spacing w:line="360" w:lineRule="auto"/>
        <w:ind w:firstLine="840"/>
        <w:rPr>
          <w:color w:val="000000" w:themeColor="text1"/>
          <w:sz w:val="28"/>
          <w:szCs w:val="28"/>
        </w:rPr>
      </w:pPr>
      <w:r w:rsidRPr="00E459C2">
        <w:rPr>
          <w:sz w:val="28"/>
          <w:szCs w:val="28"/>
        </w:rPr>
        <w:t>Основной отраслью экономики городского округа является эл</w:t>
      </w:r>
      <w:r w:rsidR="001C238B">
        <w:rPr>
          <w:sz w:val="28"/>
          <w:szCs w:val="28"/>
        </w:rPr>
        <w:t>ектроэнергетика. Наиболее значащим</w:t>
      </w:r>
      <w:r w:rsidRPr="00E459C2">
        <w:rPr>
          <w:sz w:val="28"/>
          <w:szCs w:val="28"/>
        </w:rPr>
        <w:t xml:space="preserve"> предприятием</w:t>
      </w:r>
      <w:r w:rsidR="001C238B">
        <w:rPr>
          <w:sz w:val="28"/>
          <w:szCs w:val="28"/>
        </w:rPr>
        <w:t xml:space="preserve"> в городе</w:t>
      </w:r>
      <w:r w:rsidRPr="00E459C2">
        <w:rPr>
          <w:sz w:val="28"/>
          <w:szCs w:val="28"/>
        </w:rPr>
        <w:t xml:space="preserve"> является </w:t>
      </w:r>
      <w:r>
        <w:rPr>
          <w:sz w:val="28"/>
          <w:szCs w:val="28"/>
        </w:rPr>
        <w:t>филиал «</w:t>
      </w:r>
      <w:r w:rsidRPr="00E459C2">
        <w:rPr>
          <w:sz w:val="28"/>
          <w:szCs w:val="28"/>
        </w:rPr>
        <w:t>Верхнетагильская ГРЭС</w:t>
      </w:r>
      <w:r>
        <w:rPr>
          <w:sz w:val="28"/>
          <w:szCs w:val="28"/>
        </w:rPr>
        <w:t>»</w:t>
      </w:r>
      <w:r w:rsidRPr="00E459C2">
        <w:rPr>
          <w:sz w:val="28"/>
          <w:szCs w:val="28"/>
        </w:rPr>
        <w:t xml:space="preserve"> АО</w:t>
      </w:r>
      <w:r>
        <w:rPr>
          <w:sz w:val="28"/>
          <w:szCs w:val="28"/>
        </w:rPr>
        <w:t xml:space="preserve"> «</w:t>
      </w:r>
      <w:proofErr w:type="spellStart"/>
      <w:r>
        <w:rPr>
          <w:sz w:val="28"/>
          <w:szCs w:val="28"/>
        </w:rPr>
        <w:t>Интер</w:t>
      </w:r>
      <w:proofErr w:type="spellEnd"/>
      <w:r w:rsidRPr="00E459C2">
        <w:rPr>
          <w:sz w:val="28"/>
          <w:szCs w:val="28"/>
        </w:rPr>
        <w:t xml:space="preserve"> РАО - </w:t>
      </w:r>
      <w:proofErr w:type="spellStart"/>
      <w:r w:rsidRPr="00E459C2">
        <w:rPr>
          <w:sz w:val="28"/>
          <w:szCs w:val="28"/>
        </w:rPr>
        <w:t>Электрогенерация</w:t>
      </w:r>
      <w:proofErr w:type="spellEnd"/>
      <w:r w:rsidRPr="00E459C2">
        <w:rPr>
          <w:sz w:val="28"/>
          <w:szCs w:val="28"/>
        </w:rPr>
        <w:t xml:space="preserve">». Основное направление деятельности Верхнетагильской ГРЭС - выработка электроэнергии </w:t>
      </w:r>
      <w:r w:rsidRPr="00E459C2">
        <w:rPr>
          <w:sz w:val="28"/>
          <w:szCs w:val="28"/>
        </w:rPr>
        <w:lastRenderedPageBreak/>
        <w:t>и тепла. Электростанция вырабатывает электроэнерги</w:t>
      </w:r>
      <w:r>
        <w:rPr>
          <w:sz w:val="28"/>
          <w:szCs w:val="28"/>
        </w:rPr>
        <w:t xml:space="preserve">ю и </w:t>
      </w:r>
      <w:r w:rsidRPr="00E459C2">
        <w:rPr>
          <w:sz w:val="28"/>
          <w:szCs w:val="28"/>
        </w:rPr>
        <w:t xml:space="preserve">снабжает тепловой энергией город Верхний Тагил, включая ряд расположенных в нем производственных предприятий. Основное количество электроэнергии ВТГРЭС </w:t>
      </w:r>
      <w:r w:rsidRPr="0065070E">
        <w:rPr>
          <w:color w:val="000000" w:themeColor="text1"/>
          <w:sz w:val="28"/>
          <w:szCs w:val="28"/>
        </w:rPr>
        <w:t>распределяется по сетям Свердловской области.</w:t>
      </w:r>
    </w:p>
    <w:p w:rsidR="006C3441" w:rsidRPr="0065070E" w:rsidRDefault="006C3441" w:rsidP="006C3441">
      <w:pPr>
        <w:spacing w:line="360" w:lineRule="auto"/>
        <w:ind w:firstLine="840"/>
        <w:rPr>
          <w:color w:val="000000" w:themeColor="text1"/>
          <w:sz w:val="28"/>
          <w:szCs w:val="28"/>
        </w:rPr>
      </w:pPr>
      <w:r w:rsidRPr="0065070E">
        <w:rPr>
          <w:color w:val="000000" w:themeColor="text1"/>
          <w:sz w:val="28"/>
          <w:szCs w:val="28"/>
        </w:rPr>
        <w:t>В данной отрасли экономики м</w:t>
      </w:r>
      <w:r w:rsidR="001C238B">
        <w:rPr>
          <w:color w:val="000000" w:themeColor="text1"/>
          <w:sz w:val="28"/>
          <w:szCs w:val="28"/>
        </w:rPr>
        <w:t>униципального образования занято около 0,5 тыс. чел.</w:t>
      </w:r>
    </w:p>
    <w:p w:rsidR="006C3441" w:rsidRPr="00E459C2" w:rsidRDefault="006C3441" w:rsidP="006C3441">
      <w:pPr>
        <w:tabs>
          <w:tab w:val="left" w:pos="240"/>
        </w:tabs>
        <w:spacing w:line="360" w:lineRule="auto"/>
        <w:ind w:firstLine="840"/>
        <w:rPr>
          <w:sz w:val="28"/>
          <w:szCs w:val="28"/>
        </w:rPr>
      </w:pPr>
      <w:r w:rsidRPr="00E459C2">
        <w:rPr>
          <w:sz w:val="28"/>
          <w:szCs w:val="28"/>
        </w:rPr>
        <w:t>В сфере агропромышленного компл</w:t>
      </w:r>
      <w:r>
        <w:rPr>
          <w:sz w:val="28"/>
          <w:szCs w:val="28"/>
        </w:rPr>
        <w:t xml:space="preserve">екса осуществляет деятельность </w:t>
      </w:r>
      <w:r w:rsidRPr="00E459C2">
        <w:rPr>
          <w:sz w:val="28"/>
          <w:szCs w:val="28"/>
        </w:rPr>
        <w:t xml:space="preserve">ООО «Агрофирма «Северная», в прошлом - Кировградская птицефабрика, расположенная в пос. Половинный. Данное предприятие занимается производством и реализацией мяса, мясопродуктов, яиц, молочной продукции. </w:t>
      </w:r>
    </w:p>
    <w:p w:rsidR="006C3441" w:rsidRPr="00AA3408" w:rsidRDefault="006C3441" w:rsidP="006C3441">
      <w:pPr>
        <w:tabs>
          <w:tab w:val="left" w:pos="240"/>
        </w:tabs>
        <w:spacing w:line="360" w:lineRule="auto"/>
        <w:ind w:firstLine="840"/>
        <w:rPr>
          <w:sz w:val="28"/>
          <w:szCs w:val="28"/>
        </w:rPr>
      </w:pPr>
      <w:r w:rsidRPr="00E459C2">
        <w:rPr>
          <w:sz w:val="28"/>
          <w:szCs w:val="28"/>
        </w:rPr>
        <w:t>Важное место в сфере занятости населения занимают непроизводственная сфера (здравоохранение, образование, деятельность по организации отдыха и развлечений, культуры и спорта) и прочие сектора экономики, где занято более 2,6 тыс. чел.</w:t>
      </w:r>
    </w:p>
    <w:p w:rsidR="006C3441" w:rsidRPr="003D545D" w:rsidRDefault="006C3441" w:rsidP="006C3441">
      <w:pPr>
        <w:pStyle w:val="38"/>
      </w:pPr>
      <w:bookmarkStart w:id="26" w:name="_Toc415145856"/>
      <w:bookmarkStart w:id="27" w:name="_Toc415145910"/>
      <w:bookmarkStart w:id="28" w:name="_Toc415488152"/>
      <w:bookmarkStart w:id="29" w:name="_Toc417653510"/>
      <w:bookmarkStart w:id="30" w:name="_Toc427136455"/>
      <w:bookmarkStart w:id="31" w:name="_Toc428348111"/>
      <w:bookmarkStart w:id="32" w:name="_Toc470187214"/>
      <w:r w:rsidRPr="003D545D">
        <w:t>1.2. Прогноз численности и состава населения (демографический прогноз)</w:t>
      </w:r>
      <w:bookmarkEnd w:id="26"/>
      <w:bookmarkEnd w:id="27"/>
      <w:bookmarkEnd w:id="28"/>
      <w:bookmarkEnd w:id="29"/>
      <w:bookmarkEnd w:id="30"/>
      <w:bookmarkEnd w:id="31"/>
      <w:bookmarkEnd w:id="32"/>
    </w:p>
    <w:p w:rsidR="006C3441" w:rsidRDefault="006C3441" w:rsidP="006C3441">
      <w:pPr>
        <w:pStyle w:val="aff2"/>
      </w:pPr>
      <w:bookmarkStart w:id="33" w:name="_Toc415145857"/>
      <w:bookmarkStart w:id="34" w:name="_Toc415145911"/>
      <w:bookmarkStart w:id="35" w:name="_Toc415488153"/>
      <w:bookmarkStart w:id="36" w:name="_Toc417653511"/>
      <w:bookmarkStart w:id="37" w:name="_Toc427136456"/>
      <w:bookmarkStart w:id="38" w:name="_Toc428348112"/>
      <w:r w:rsidRPr="005763EE">
        <w:t>Численность постоянного населения</w:t>
      </w:r>
      <w:r>
        <w:t>,</w:t>
      </w:r>
      <w:r w:rsidRPr="005763EE">
        <w:t xml:space="preserve"> по данным администрации городского округа Верхний Тагил </w:t>
      </w:r>
      <w:r w:rsidR="001C238B">
        <w:t xml:space="preserve">на 01.01.2017 года </w:t>
      </w:r>
      <w:r w:rsidRPr="005763EE">
        <w:t>состав</w:t>
      </w:r>
      <w:r>
        <w:t>ля</w:t>
      </w:r>
      <w:r w:rsidRPr="00E7557D">
        <w:t>ет 12</w:t>
      </w:r>
      <w:r w:rsidR="001C238B">
        <w:t xml:space="preserve"> </w:t>
      </w:r>
      <w:r w:rsidRPr="00E7557D">
        <w:t>932 человека.</w:t>
      </w:r>
    </w:p>
    <w:p w:rsidR="001C238B" w:rsidRDefault="006C3441" w:rsidP="006C3441">
      <w:pPr>
        <w:pStyle w:val="aff2"/>
      </w:pPr>
      <w:r w:rsidRPr="00864B03">
        <w:t>Демогра</w:t>
      </w:r>
      <w:r>
        <w:t xml:space="preserve">фическая ситуация в городе, так </w:t>
      </w:r>
      <w:r w:rsidRPr="00864B03">
        <w:t>же, как и по городскому округу</w:t>
      </w:r>
      <w:r>
        <w:t xml:space="preserve"> Верхний Тагил</w:t>
      </w:r>
      <w:r w:rsidRPr="00864B03">
        <w:t xml:space="preserve"> в целом,</w:t>
      </w:r>
      <w:r>
        <w:t xml:space="preserve"> в ретроспективе</w:t>
      </w:r>
      <w:r w:rsidRPr="00864B03">
        <w:t xml:space="preserve"> име</w:t>
      </w:r>
      <w:r>
        <w:t>ла</w:t>
      </w:r>
      <w:r w:rsidRPr="00864B03">
        <w:t xml:space="preserve"> общую тенденцию к естественной убыли населения, сложивше</w:t>
      </w:r>
      <w:r>
        <w:t>ю</w:t>
      </w:r>
      <w:r w:rsidRPr="00864B03">
        <w:t xml:space="preserve">ся в результате превышения смертности над рождаемостью. </w:t>
      </w:r>
    </w:p>
    <w:p w:rsidR="006C3441" w:rsidRPr="0065070E" w:rsidRDefault="006C3441" w:rsidP="006C3441">
      <w:pPr>
        <w:pStyle w:val="aff2"/>
        <w:rPr>
          <w:color w:val="000000" w:themeColor="text1"/>
        </w:rPr>
      </w:pPr>
      <w:r w:rsidRPr="0065070E">
        <w:rPr>
          <w:color w:val="000000" w:themeColor="text1"/>
        </w:rPr>
        <w:t>Приоритетными направлениями демографической политики городского округа Верхний Тагил являются:</w:t>
      </w:r>
    </w:p>
    <w:p w:rsidR="006C3441" w:rsidRPr="0065070E" w:rsidRDefault="006C3441" w:rsidP="006C3441">
      <w:pPr>
        <w:pStyle w:val="a"/>
        <w:rPr>
          <w:color w:val="000000" w:themeColor="text1"/>
        </w:rPr>
      </w:pPr>
      <w:r w:rsidRPr="0065070E">
        <w:rPr>
          <w:color w:val="000000" w:themeColor="text1"/>
        </w:rPr>
        <w:t>снижение смертности населения</w:t>
      </w:r>
      <w:r w:rsidRPr="0065070E">
        <w:rPr>
          <w:color w:val="000000" w:themeColor="text1"/>
          <w:lang w:val="en-US"/>
        </w:rPr>
        <w:t>;</w:t>
      </w:r>
    </w:p>
    <w:p w:rsidR="006C3441" w:rsidRPr="0065070E" w:rsidRDefault="006C3441" w:rsidP="006C3441">
      <w:pPr>
        <w:pStyle w:val="a"/>
        <w:rPr>
          <w:color w:val="000000" w:themeColor="text1"/>
        </w:rPr>
      </w:pPr>
      <w:r w:rsidRPr="0065070E">
        <w:rPr>
          <w:color w:val="000000" w:themeColor="text1"/>
        </w:rPr>
        <w:t>сохранение и укрепление здоровья людей, увеличение продолжительности активной жизни;</w:t>
      </w:r>
    </w:p>
    <w:p w:rsidR="006C3441" w:rsidRPr="0065070E" w:rsidRDefault="006C3441" w:rsidP="006C3441">
      <w:pPr>
        <w:pStyle w:val="a"/>
        <w:rPr>
          <w:color w:val="000000" w:themeColor="text1"/>
        </w:rPr>
      </w:pPr>
      <w:r w:rsidRPr="0065070E">
        <w:rPr>
          <w:color w:val="000000" w:themeColor="text1"/>
        </w:rPr>
        <w:t>повышение уровня рождаемости;</w:t>
      </w:r>
    </w:p>
    <w:p w:rsidR="006C3441" w:rsidRPr="0065070E" w:rsidRDefault="006C3441" w:rsidP="006C3441">
      <w:pPr>
        <w:pStyle w:val="a"/>
        <w:rPr>
          <w:color w:val="000000" w:themeColor="text1"/>
        </w:rPr>
      </w:pPr>
      <w:r w:rsidRPr="0065070E">
        <w:rPr>
          <w:color w:val="000000" w:themeColor="text1"/>
        </w:rPr>
        <w:lastRenderedPageBreak/>
        <w:t xml:space="preserve">управление миграционными процессами в целях привлечения квалифицированных специалистов в соответствии с потребностями экономики.  </w:t>
      </w:r>
    </w:p>
    <w:p w:rsidR="006C3441" w:rsidRPr="009701B7" w:rsidRDefault="006C3441" w:rsidP="006C3441">
      <w:pPr>
        <w:pStyle w:val="aff2"/>
      </w:pPr>
      <w:r>
        <w:t>В соответствии с данными Администрации городского округа Верхний Тагил, п</w:t>
      </w:r>
      <w:r w:rsidRPr="00864B03">
        <w:t xml:space="preserve">рогноз демографических показателей в данном проекте </w:t>
      </w:r>
      <w:r>
        <w:t xml:space="preserve">приведен в соответствии со следующим сценарием развития: </w:t>
      </w:r>
      <w:r w:rsidRPr="009701B7">
        <w:t>числ</w:t>
      </w:r>
      <w:r>
        <w:t>енность населения к 2022 году (</w:t>
      </w:r>
      <w:r>
        <w:rPr>
          <w:lang w:val="en-US"/>
        </w:rPr>
        <w:t>I</w:t>
      </w:r>
      <w:r>
        <w:t xml:space="preserve"> этап) увеличится</w:t>
      </w:r>
      <w:r w:rsidRPr="009701B7">
        <w:t xml:space="preserve"> на </w:t>
      </w:r>
      <w:r>
        <w:t>5</w:t>
      </w:r>
      <w:r w:rsidRPr="009701B7">
        <w:t>,</w:t>
      </w:r>
      <w:r>
        <w:t>9</w:t>
      </w:r>
      <w:r w:rsidRPr="009701B7">
        <w:t>% по с</w:t>
      </w:r>
      <w:r>
        <w:t xml:space="preserve">равнению с 2017 годом и составит 13700 человек, а к </w:t>
      </w:r>
      <w:r w:rsidRPr="009701B7">
        <w:t>202</w:t>
      </w:r>
      <w:r>
        <w:t>7</w:t>
      </w:r>
      <w:r w:rsidRPr="009701B7">
        <w:t xml:space="preserve"> год</w:t>
      </w:r>
      <w:r>
        <w:t>у (расчетный срок)</w:t>
      </w:r>
      <w:r w:rsidRPr="009701B7">
        <w:t xml:space="preserve"> – </w:t>
      </w:r>
      <w:r>
        <w:t>увеличится</w:t>
      </w:r>
      <w:r w:rsidRPr="009701B7">
        <w:t xml:space="preserve"> на </w:t>
      </w:r>
      <w:r>
        <w:t>8,4</w:t>
      </w:r>
      <w:r w:rsidRPr="009701B7">
        <w:t>% по сравнению с 20</w:t>
      </w:r>
      <w:r>
        <w:t>17</w:t>
      </w:r>
      <w:r w:rsidRPr="009701B7">
        <w:t xml:space="preserve"> годом</w:t>
      </w:r>
      <w:r>
        <w:t xml:space="preserve"> и составит 14010 человек</w:t>
      </w:r>
      <w:r w:rsidRPr="009701B7">
        <w:t>.</w:t>
      </w:r>
    </w:p>
    <w:p w:rsidR="006C3441" w:rsidRPr="003D545D" w:rsidRDefault="006C3441" w:rsidP="006C3441">
      <w:pPr>
        <w:pStyle w:val="38"/>
      </w:pPr>
      <w:bookmarkStart w:id="39" w:name="_Toc470187215"/>
      <w:r w:rsidRPr="003D545D">
        <w:t>1.3. Прогноз развития промышленности</w:t>
      </w:r>
      <w:bookmarkEnd w:id="33"/>
      <w:bookmarkEnd w:id="34"/>
      <w:bookmarkEnd w:id="35"/>
      <w:bookmarkEnd w:id="36"/>
      <w:bookmarkEnd w:id="37"/>
      <w:bookmarkEnd w:id="38"/>
      <w:bookmarkEnd w:id="39"/>
    </w:p>
    <w:p w:rsidR="006C3441" w:rsidRPr="00E459C2" w:rsidRDefault="006C3441" w:rsidP="006C3441">
      <w:pPr>
        <w:spacing w:line="360" w:lineRule="auto"/>
        <w:ind w:firstLine="851"/>
        <w:rPr>
          <w:color w:val="FF0000"/>
          <w:sz w:val="28"/>
          <w:szCs w:val="28"/>
        </w:rPr>
      </w:pPr>
      <w:bookmarkStart w:id="40" w:name="_Toc415145858"/>
      <w:bookmarkStart w:id="41" w:name="_Toc415145912"/>
      <w:bookmarkStart w:id="42" w:name="_Toc415488154"/>
      <w:bookmarkStart w:id="43" w:name="_Toc417653512"/>
      <w:bookmarkStart w:id="44" w:name="_Toc427136457"/>
      <w:bookmarkStart w:id="45" w:name="_Toc428348113"/>
      <w:r w:rsidRPr="00F56311">
        <w:rPr>
          <w:sz w:val="28"/>
          <w:szCs w:val="28"/>
        </w:rPr>
        <w:t>Основным градообразующим предприятием городского округа, как и в настоящее вр</w:t>
      </w:r>
      <w:r w:rsidRPr="00E459C2">
        <w:rPr>
          <w:sz w:val="28"/>
          <w:szCs w:val="28"/>
        </w:rPr>
        <w:t xml:space="preserve">емя, будет являться </w:t>
      </w:r>
      <w:r>
        <w:rPr>
          <w:sz w:val="28"/>
          <w:szCs w:val="28"/>
        </w:rPr>
        <w:t>филиал «</w:t>
      </w:r>
      <w:r w:rsidRPr="00E459C2">
        <w:rPr>
          <w:sz w:val="28"/>
          <w:szCs w:val="28"/>
        </w:rPr>
        <w:t xml:space="preserve">Верхнетагильская </w:t>
      </w:r>
      <w:proofErr w:type="gramStart"/>
      <w:r w:rsidRPr="00E459C2">
        <w:rPr>
          <w:sz w:val="28"/>
          <w:szCs w:val="28"/>
        </w:rPr>
        <w:t>ГРЭС</w:t>
      </w:r>
      <w:r>
        <w:rPr>
          <w:sz w:val="28"/>
          <w:szCs w:val="28"/>
        </w:rPr>
        <w:t>»</w:t>
      </w:r>
      <w:r w:rsidRPr="00E459C2">
        <w:rPr>
          <w:rStyle w:val="FontStyle30"/>
          <w:sz w:val="28"/>
          <w:szCs w:val="28"/>
        </w:rPr>
        <w:t>А</w:t>
      </w:r>
      <w:r>
        <w:rPr>
          <w:rStyle w:val="FontStyle30"/>
          <w:sz w:val="28"/>
          <w:szCs w:val="28"/>
        </w:rPr>
        <w:t>О</w:t>
      </w:r>
      <w:proofErr w:type="gramEnd"/>
      <w:r>
        <w:rPr>
          <w:rStyle w:val="FontStyle30"/>
          <w:sz w:val="28"/>
          <w:szCs w:val="28"/>
        </w:rPr>
        <w:t xml:space="preserve"> «</w:t>
      </w:r>
      <w:proofErr w:type="spellStart"/>
      <w:r>
        <w:rPr>
          <w:rStyle w:val="FontStyle30"/>
          <w:sz w:val="28"/>
          <w:szCs w:val="28"/>
        </w:rPr>
        <w:t>Интер</w:t>
      </w:r>
      <w:proofErr w:type="spellEnd"/>
      <w:r w:rsidRPr="00E459C2">
        <w:rPr>
          <w:rStyle w:val="FontStyle30"/>
          <w:sz w:val="28"/>
          <w:szCs w:val="28"/>
        </w:rPr>
        <w:t xml:space="preserve"> РАО - </w:t>
      </w:r>
      <w:proofErr w:type="spellStart"/>
      <w:r w:rsidRPr="00E459C2">
        <w:rPr>
          <w:rStyle w:val="FontStyle30"/>
          <w:sz w:val="28"/>
          <w:szCs w:val="28"/>
        </w:rPr>
        <w:t>Электрогенерация</w:t>
      </w:r>
      <w:proofErr w:type="spellEnd"/>
      <w:r w:rsidRPr="00E459C2">
        <w:rPr>
          <w:rStyle w:val="FontStyle30"/>
          <w:sz w:val="28"/>
          <w:szCs w:val="28"/>
        </w:rPr>
        <w:t>»</w:t>
      </w:r>
      <w:r w:rsidRPr="00E459C2">
        <w:rPr>
          <w:sz w:val="28"/>
          <w:szCs w:val="28"/>
        </w:rPr>
        <w:t>.</w:t>
      </w:r>
    </w:p>
    <w:p w:rsidR="006C3441" w:rsidRDefault="006C3441" w:rsidP="006C3441">
      <w:pPr>
        <w:spacing w:line="360" w:lineRule="auto"/>
        <w:ind w:firstLine="851"/>
        <w:rPr>
          <w:sz w:val="28"/>
          <w:szCs w:val="28"/>
        </w:rPr>
      </w:pPr>
      <w:r w:rsidRPr="00E459C2">
        <w:rPr>
          <w:sz w:val="28"/>
          <w:szCs w:val="28"/>
        </w:rPr>
        <w:t xml:space="preserve">В сфере агропромышленного комплекса наиболее важным мероприятием среди перспективных, рекомендуемых к реализации, является реконструкция, </w:t>
      </w:r>
      <w:proofErr w:type="gramStart"/>
      <w:r w:rsidRPr="00E459C2">
        <w:rPr>
          <w:sz w:val="28"/>
          <w:szCs w:val="28"/>
        </w:rPr>
        <w:t>расширение  и</w:t>
      </w:r>
      <w:proofErr w:type="gramEnd"/>
      <w:r w:rsidRPr="00E459C2">
        <w:rPr>
          <w:sz w:val="28"/>
          <w:szCs w:val="28"/>
        </w:rPr>
        <w:t xml:space="preserve"> техническое перевооружение </w:t>
      </w:r>
      <w:proofErr w:type="spellStart"/>
      <w:r w:rsidRPr="00E459C2">
        <w:rPr>
          <w:sz w:val="28"/>
          <w:szCs w:val="28"/>
        </w:rPr>
        <w:t>птицекомплекса</w:t>
      </w:r>
      <w:proofErr w:type="spellEnd"/>
      <w:r w:rsidRPr="00E459C2">
        <w:rPr>
          <w:sz w:val="28"/>
          <w:szCs w:val="28"/>
        </w:rPr>
        <w:t xml:space="preserve"> ООО «Агрофирма «Северная».</w:t>
      </w:r>
    </w:p>
    <w:p w:rsidR="006C3441" w:rsidRDefault="006C3441" w:rsidP="006C3441">
      <w:pPr>
        <w:spacing w:line="360" w:lineRule="auto"/>
        <w:ind w:firstLine="851"/>
        <w:rPr>
          <w:sz w:val="28"/>
          <w:szCs w:val="28"/>
        </w:rPr>
      </w:pPr>
      <w:r>
        <w:rPr>
          <w:sz w:val="28"/>
          <w:szCs w:val="28"/>
        </w:rPr>
        <w:t>К</w:t>
      </w:r>
      <w:r w:rsidRPr="00E459C2">
        <w:rPr>
          <w:sz w:val="28"/>
          <w:szCs w:val="28"/>
        </w:rPr>
        <w:t>лючевые предприятия</w:t>
      </w:r>
      <w:r>
        <w:rPr>
          <w:sz w:val="28"/>
          <w:szCs w:val="28"/>
        </w:rPr>
        <w:t xml:space="preserve"> городского округа</w:t>
      </w:r>
      <w:r w:rsidRPr="00E459C2">
        <w:rPr>
          <w:sz w:val="28"/>
          <w:szCs w:val="28"/>
        </w:rPr>
        <w:t xml:space="preserve">: </w:t>
      </w:r>
      <w:r w:rsidRPr="00EF5838">
        <w:rPr>
          <w:sz w:val="28"/>
          <w:szCs w:val="28"/>
        </w:rPr>
        <w:t>ООО «СУ ВТГРЭС»; ООО «</w:t>
      </w:r>
      <w:proofErr w:type="spellStart"/>
      <w:r w:rsidRPr="00EF5838">
        <w:rPr>
          <w:sz w:val="28"/>
          <w:szCs w:val="28"/>
        </w:rPr>
        <w:t>Электросервис</w:t>
      </w:r>
      <w:proofErr w:type="spellEnd"/>
      <w:r w:rsidRPr="00EF5838">
        <w:rPr>
          <w:sz w:val="28"/>
          <w:szCs w:val="28"/>
        </w:rPr>
        <w:t>»; ООО «</w:t>
      </w:r>
      <w:proofErr w:type="spellStart"/>
      <w:r w:rsidRPr="00EF5838">
        <w:rPr>
          <w:sz w:val="28"/>
          <w:szCs w:val="28"/>
        </w:rPr>
        <w:t>Форестранс</w:t>
      </w:r>
      <w:proofErr w:type="spellEnd"/>
      <w:r w:rsidRPr="00EF5838">
        <w:rPr>
          <w:sz w:val="28"/>
          <w:szCs w:val="28"/>
        </w:rPr>
        <w:t>»; ОП ООО «Уральская свинцовая компания»; ООО «Верхнетагильский завод огнеупорных материалов»; ООО «Уральская горноп</w:t>
      </w:r>
      <w:r w:rsidR="001C238B">
        <w:rPr>
          <w:sz w:val="28"/>
          <w:szCs w:val="28"/>
        </w:rPr>
        <w:t>ромышленная компания»;</w:t>
      </w:r>
      <w:r w:rsidRPr="00EF5838">
        <w:rPr>
          <w:sz w:val="28"/>
          <w:szCs w:val="28"/>
        </w:rPr>
        <w:t xml:space="preserve"> ООО «</w:t>
      </w:r>
      <w:proofErr w:type="spellStart"/>
      <w:r w:rsidRPr="00EF5838">
        <w:rPr>
          <w:sz w:val="28"/>
          <w:szCs w:val="28"/>
        </w:rPr>
        <w:t>Тагилстройсервис</w:t>
      </w:r>
      <w:proofErr w:type="spellEnd"/>
      <w:r w:rsidRPr="00EF5838">
        <w:rPr>
          <w:sz w:val="28"/>
          <w:szCs w:val="28"/>
        </w:rPr>
        <w:t>»; ООО «</w:t>
      </w:r>
      <w:proofErr w:type="spellStart"/>
      <w:r w:rsidRPr="00EF5838">
        <w:rPr>
          <w:sz w:val="28"/>
          <w:szCs w:val="28"/>
        </w:rPr>
        <w:t>ОгнеупорГрупп</w:t>
      </w:r>
      <w:proofErr w:type="spellEnd"/>
      <w:r w:rsidRPr="00EF5838">
        <w:rPr>
          <w:sz w:val="28"/>
          <w:szCs w:val="28"/>
        </w:rPr>
        <w:t>»; ООО «Сектор-</w:t>
      </w:r>
      <w:proofErr w:type="spellStart"/>
      <w:r w:rsidRPr="00EF5838">
        <w:rPr>
          <w:sz w:val="28"/>
          <w:szCs w:val="28"/>
        </w:rPr>
        <w:t>Пром</w:t>
      </w:r>
      <w:proofErr w:type="spellEnd"/>
      <w:r w:rsidRPr="00EF5838">
        <w:rPr>
          <w:sz w:val="28"/>
          <w:szCs w:val="28"/>
        </w:rPr>
        <w:t>».</w:t>
      </w:r>
    </w:p>
    <w:p w:rsidR="006C3441" w:rsidRPr="009701B7" w:rsidRDefault="006C3441" w:rsidP="006C3441">
      <w:pPr>
        <w:spacing w:line="360" w:lineRule="auto"/>
        <w:ind w:firstLine="851"/>
        <w:rPr>
          <w:sz w:val="28"/>
          <w:szCs w:val="28"/>
        </w:rPr>
      </w:pPr>
      <w:r w:rsidRPr="00E459C2">
        <w:rPr>
          <w:sz w:val="28"/>
          <w:szCs w:val="28"/>
        </w:rPr>
        <w:t>В городском округе развивается малый бизнес. На территории городского округа администрацией городского округа разработана муниципальная программа поддержки малого бизнеса. Основной целью программы является создание условий для повышения устойчивой и эфф</w:t>
      </w:r>
      <w:r w:rsidRPr="009701B7">
        <w:rPr>
          <w:sz w:val="28"/>
          <w:szCs w:val="28"/>
        </w:rPr>
        <w:t>ективной деятельности малых и средних предприятий, их дальнейшего роста. Реализация программы позволит до</w:t>
      </w:r>
      <w:r>
        <w:rPr>
          <w:sz w:val="28"/>
          <w:szCs w:val="28"/>
        </w:rPr>
        <w:t>стичь следующих результатов</w:t>
      </w:r>
      <w:r w:rsidRPr="009701B7">
        <w:rPr>
          <w:sz w:val="28"/>
          <w:szCs w:val="28"/>
        </w:rPr>
        <w:t>:</w:t>
      </w:r>
    </w:p>
    <w:p w:rsidR="006C3441" w:rsidRPr="009701B7" w:rsidRDefault="006C3441" w:rsidP="006C3441">
      <w:pPr>
        <w:pStyle w:val="a"/>
      </w:pPr>
      <w:r w:rsidRPr="009701B7">
        <w:lastRenderedPageBreak/>
        <w:t xml:space="preserve">обеспечение занятости, в том числе молодежи и незащищенных слоев общества, за счет увеличения числа рабочих мест на уже действующих и вновь создаваемых малых предприятиях, а также за счет расширения возможностей в сфере </w:t>
      </w:r>
      <w:proofErr w:type="spellStart"/>
      <w:r w:rsidRPr="009701B7">
        <w:t>самозанятости</w:t>
      </w:r>
      <w:proofErr w:type="spellEnd"/>
      <w:r w:rsidRPr="009701B7">
        <w:t xml:space="preserve"> населения.</w:t>
      </w:r>
    </w:p>
    <w:p w:rsidR="006C3441" w:rsidRPr="009701B7" w:rsidRDefault="00361E90" w:rsidP="006C3441">
      <w:pPr>
        <w:pStyle w:val="a"/>
      </w:pPr>
      <w:r>
        <w:t xml:space="preserve">насыщение рынка качественными и </w:t>
      </w:r>
      <w:proofErr w:type="gramStart"/>
      <w:r>
        <w:t xml:space="preserve">доступными </w:t>
      </w:r>
      <w:r w:rsidR="006C3441">
        <w:t>по цене товарами</w:t>
      </w:r>
      <w:proofErr w:type="gramEnd"/>
      <w:r w:rsidR="006C3441">
        <w:t xml:space="preserve"> и услугами</w:t>
      </w:r>
      <w:r w:rsidR="006C3441" w:rsidRPr="009701B7">
        <w:t xml:space="preserve"> через развитие рыночных отношений и создание конкурентной среды;</w:t>
      </w:r>
    </w:p>
    <w:p w:rsidR="006C3441" w:rsidRPr="009701B7" w:rsidRDefault="006C3441" w:rsidP="006C3441">
      <w:pPr>
        <w:pStyle w:val="a"/>
      </w:pPr>
      <w:r w:rsidRPr="009701B7">
        <w:t>увеличение отдачи от использования муниципальной собственности за счет передачи ее эффективным собственникам в сфере малого предпринимательства;</w:t>
      </w:r>
    </w:p>
    <w:p w:rsidR="006C3441" w:rsidRPr="003D545D" w:rsidRDefault="006C3441" w:rsidP="006C3441">
      <w:pPr>
        <w:pStyle w:val="38"/>
      </w:pPr>
      <w:bookmarkStart w:id="46" w:name="_Toc470187216"/>
      <w:r w:rsidRPr="003D545D">
        <w:t>1.4. Прогноз развития застройки</w:t>
      </w:r>
      <w:bookmarkEnd w:id="40"/>
      <w:bookmarkEnd w:id="41"/>
      <w:bookmarkEnd w:id="42"/>
      <w:bookmarkEnd w:id="43"/>
      <w:bookmarkEnd w:id="44"/>
      <w:bookmarkEnd w:id="45"/>
      <w:r>
        <w:t xml:space="preserve"> городского округа</w:t>
      </w:r>
      <w:bookmarkEnd w:id="46"/>
    </w:p>
    <w:p w:rsidR="006C3441" w:rsidRPr="00E216A2" w:rsidRDefault="006C3441" w:rsidP="006C3441">
      <w:pPr>
        <w:pStyle w:val="aff2"/>
        <w:rPr>
          <w:rStyle w:val="FontStyle30"/>
          <w:color w:val="000000" w:themeColor="text1"/>
          <w:sz w:val="28"/>
          <w:szCs w:val="28"/>
        </w:rPr>
      </w:pPr>
      <w:bookmarkStart w:id="47" w:name="_Toc415145860"/>
      <w:bookmarkStart w:id="48" w:name="_Toc415145914"/>
      <w:bookmarkStart w:id="49" w:name="_Toc415488156"/>
      <w:bookmarkStart w:id="50" w:name="_Toc417653514"/>
      <w:bookmarkStart w:id="51" w:name="_Toc427136459"/>
      <w:bookmarkStart w:id="52" w:name="_Toc428348115"/>
      <w:r w:rsidRPr="00E216A2">
        <w:rPr>
          <w:rStyle w:val="FontStyle30"/>
          <w:color w:val="000000" w:themeColor="text1"/>
          <w:sz w:val="28"/>
          <w:szCs w:val="28"/>
        </w:rPr>
        <w:t>Общая площадь жилищного фонда городского округа Верхний Тагил на 01.01.2016 г. - 364 тыс.м</w:t>
      </w:r>
      <w:r w:rsidRPr="00E216A2">
        <w:rPr>
          <w:rStyle w:val="FontStyle30"/>
          <w:color w:val="000000" w:themeColor="text1"/>
          <w:sz w:val="28"/>
          <w:szCs w:val="28"/>
          <w:vertAlign w:val="superscript"/>
        </w:rPr>
        <w:t>2</w:t>
      </w:r>
      <w:r w:rsidRPr="00E216A2">
        <w:rPr>
          <w:rStyle w:val="FontStyle30"/>
          <w:color w:val="000000" w:themeColor="text1"/>
          <w:sz w:val="28"/>
          <w:szCs w:val="28"/>
        </w:rPr>
        <w:t xml:space="preserve">, в том числе </w:t>
      </w:r>
      <w:r w:rsidR="00361E90">
        <w:rPr>
          <w:rStyle w:val="FontStyle30"/>
          <w:color w:val="000000" w:themeColor="text1"/>
          <w:sz w:val="28"/>
          <w:szCs w:val="28"/>
        </w:rPr>
        <w:t>ветхое и аварийное жилье – 1,7</w:t>
      </w:r>
      <w:r w:rsidRPr="00E216A2">
        <w:rPr>
          <w:rStyle w:val="FontStyle30"/>
          <w:color w:val="000000" w:themeColor="text1"/>
          <w:sz w:val="28"/>
          <w:szCs w:val="28"/>
        </w:rPr>
        <w:t xml:space="preserve"> тыс.м</w:t>
      </w:r>
      <w:r w:rsidRPr="00E216A2">
        <w:rPr>
          <w:rStyle w:val="FontStyle30"/>
          <w:color w:val="000000" w:themeColor="text1"/>
          <w:sz w:val="28"/>
          <w:szCs w:val="28"/>
          <w:vertAlign w:val="superscript"/>
        </w:rPr>
        <w:t>2</w:t>
      </w:r>
      <w:r w:rsidR="00361E90">
        <w:rPr>
          <w:rStyle w:val="FontStyle30"/>
          <w:color w:val="000000" w:themeColor="text1"/>
          <w:sz w:val="28"/>
          <w:szCs w:val="28"/>
        </w:rPr>
        <w:t xml:space="preserve">, или 0,46 </w:t>
      </w:r>
      <w:r w:rsidRPr="00E216A2">
        <w:rPr>
          <w:rStyle w:val="FontStyle30"/>
          <w:color w:val="000000" w:themeColor="text1"/>
          <w:sz w:val="28"/>
          <w:szCs w:val="28"/>
        </w:rPr>
        <w:t>%.</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xml:space="preserve">Площадь обслуживаемого жилищного </w:t>
      </w:r>
      <w:r w:rsidR="00361E90">
        <w:rPr>
          <w:rStyle w:val="FontStyle30"/>
          <w:color w:val="000000" w:themeColor="text1"/>
          <w:sz w:val="28"/>
          <w:szCs w:val="28"/>
        </w:rPr>
        <w:t xml:space="preserve">фонда предприятиями ЖКХ – 276.8 </w:t>
      </w:r>
      <w:r w:rsidRPr="00E216A2">
        <w:rPr>
          <w:rStyle w:val="FontStyle30"/>
          <w:color w:val="000000" w:themeColor="text1"/>
          <w:sz w:val="28"/>
          <w:szCs w:val="28"/>
        </w:rPr>
        <w:t>тыс.м</w:t>
      </w:r>
      <w:r w:rsidRPr="00E216A2">
        <w:rPr>
          <w:rStyle w:val="FontStyle30"/>
          <w:color w:val="000000" w:themeColor="text1"/>
          <w:sz w:val="28"/>
          <w:szCs w:val="28"/>
          <w:vertAlign w:val="superscript"/>
        </w:rPr>
        <w:t>2</w:t>
      </w:r>
      <w:r w:rsidRPr="00E216A2">
        <w:rPr>
          <w:rStyle w:val="FontStyle30"/>
          <w:color w:val="000000" w:themeColor="text1"/>
          <w:sz w:val="28"/>
          <w:szCs w:val="28"/>
        </w:rPr>
        <w:t xml:space="preserve">, или </w:t>
      </w:r>
      <w:r w:rsidR="00361E90">
        <w:rPr>
          <w:rStyle w:val="FontStyle30"/>
          <w:color w:val="000000" w:themeColor="text1"/>
          <w:sz w:val="28"/>
          <w:szCs w:val="28"/>
        </w:rPr>
        <w:t xml:space="preserve">76,04 </w:t>
      </w:r>
      <w:r w:rsidRPr="00E216A2">
        <w:rPr>
          <w:rStyle w:val="FontStyle30"/>
          <w:color w:val="000000" w:themeColor="text1"/>
          <w:sz w:val="28"/>
          <w:szCs w:val="28"/>
        </w:rPr>
        <w:t>% от общей п</w:t>
      </w:r>
      <w:bookmarkStart w:id="53" w:name="_GoBack"/>
      <w:bookmarkEnd w:id="53"/>
      <w:r w:rsidRPr="00E216A2">
        <w:rPr>
          <w:rStyle w:val="FontStyle30"/>
          <w:color w:val="000000" w:themeColor="text1"/>
          <w:sz w:val="28"/>
          <w:szCs w:val="28"/>
        </w:rPr>
        <w:t>лощади жилищного фонда.</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На одного жителя муниципального образования приходится 28,14 м</w:t>
      </w:r>
      <w:r w:rsidRPr="00E216A2">
        <w:rPr>
          <w:rStyle w:val="FontStyle30"/>
          <w:color w:val="000000" w:themeColor="text1"/>
          <w:sz w:val="28"/>
          <w:szCs w:val="28"/>
          <w:vertAlign w:val="superscript"/>
        </w:rPr>
        <w:t xml:space="preserve">2 </w:t>
      </w:r>
      <w:r w:rsidRPr="00E216A2">
        <w:rPr>
          <w:rStyle w:val="FontStyle30"/>
          <w:color w:val="000000" w:themeColor="text1"/>
          <w:sz w:val="28"/>
          <w:szCs w:val="28"/>
        </w:rPr>
        <w:t xml:space="preserve">общей площади. </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xml:space="preserve">По виду собственности жилье подразделяется: </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частное (МКД) - 264,2 тыс.м</w:t>
      </w:r>
      <w:r w:rsidRPr="00E216A2">
        <w:rPr>
          <w:rStyle w:val="FontStyle30"/>
          <w:color w:val="000000" w:themeColor="text1"/>
          <w:sz w:val="28"/>
          <w:szCs w:val="28"/>
          <w:vertAlign w:val="superscript"/>
        </w:rPr>
        <w:t>2</w:t>
      </w:r>
      <w:r w:rsidRPr="00E216A2">
        <w:rPr>
          <w:rStyle w:val="FontStyle30"/>
          <w:color w:val="000000" w:themeColor="text1"/>
          <w:sz w:val="28"/>
          <w:szCs w:val="28"/>
        </w:rPr>
        <w:t>;</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муниципальное – 9,4 тыс.м</w:t>
      </w:r>
      <w:r w:rsidRPr="00E216A2">
        <w:rPr>
          <w:rStyle w:val="FontStyle30"/>
          <w:color w:val="000000" w:themeColor="text1"/>
          <w:sz w:val="28"/>
          <w:szCs w:val="28"/>
          <w:vertAlign w:val="superscript"/>
        </w:rPr>
        <w:t>2</w:t>
      </w:r>
      <w:r w:rsidRPr="00E216A2">
        <w:rPr>
          <w:rStyle w:val="FontStyle30"/>
          <w:color w:val="000000" w:themeColor="text1"/>
          <w:sz w:val="28"/>
          <w:szCs w:val="28"/>
        </w:rPr>
        <w:t>;</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частное (ТСЖ) – 3,2 тыс.м</w:t>
      </w:r>
      <w:r w:rsidRPr="00E216A2">
        <w:rPr>
          <w:rStyle w:val="FontStyle30"/>
          <w:color w:val="000000" w:themeColor="text1"/>
          <w:sz w:val="28"/>
          <w:szCs w:val="28"/>
          <w:vertAlign w:val="superscript"/>
        </w:rPr>
        <w:t>2</w:t>
      </w:r>
      <w:r w:rsidRPr="00E216A2">
        <w:rPr>
          <w:rStyle w:val="FontStyle30"/>
          <w:color w:val="000000" w:themeColor="text1"/>
          <w:sz w:val="28"/>
          <w:szCs w:val="28"/>
        </w:rPr>
        <w:t>;</w:t>
      </w:r>
    </w:p>
    <w:p w:rsidR="006C3441" w:rsidRPr="00E216A2" w:rsidRDefault="006C3441" w:rsidP="006C3441">
      <w:pPr>
        <w:pStyle w:val="aff2"/>
        <w:rPr>
          <w:rStyle w:val="FontStyle30"/>
          <w:color w:val="000000" w:themeColor="text1"/>
          <w:sz w:val="28"/>
          <w:szCs w:val="28"/>
        </w:rPr>
      </w:pPr>
      <w:r w:rsidRPr="00E216A2">
        <w:rPr>
          <w:rStyle w:val="FontStyle30"/>
          <w:color w:val="000000" w:themeColor="text1"/>
          <w:sz w:val="28"/>
          <w:szCs w:val="28"/>
        </w:rPr>
        <w:t>- частное (ИЖС) 87,2 тыс.м</w:t>
      </w:r>
      <w:r w:rsidRPr="00E216A2">
        <w:rPr>
          <w:rStyle w:val="FontStyle30"/>
          <w:color w:val="000000" w:themeColor="text1"/>
          <w:sz w:val="28"/>
          <w:szCs w:val="28"/>
          <w:vertAlign w:val="superscript"/>
        </w:rPr>
        <w:t>2</w:t>
      </w:r>
      <w:r w:rsidRPr="00E216A2">
        <w:rPr>
          <w:rStyle w:val="FontStyle30"/>
          <w:color w:val="000000" w:themeColor="text1"/>
          <w:sz w:val="28"/>
          <w:szCs w:val="28"/>
        </w:rPr>
        <w:t>;</w:t>
      </w:r>
    </w:p>
    <w:p w:rsidR="006C3441" w:rsidRPr="00E216A2" w:rsidRDefault="006C3441" w:rsidP="006C3441">
      <w:pPr>
        <w:pStyle w:val="aff2"/>
      </w:pPr>
      <w:r w:rsidRPr="00E216A2">
        <w:t>Жилищный фонд городского округа Верхний Тагил представлен 288 многоквартирными домами, из которых преобладают дома 1955-1975-х годов постройки и ввода в эксплуатацию.</w:t>
      </w:r>
    </w:p>
    <w:p w:rsidR="006C3441" w:rsidRPr="00E216A2" w:rsidRDefault="006C3441" w:rsidP="006C3441">
      <w:pPr>
        <w:pStyle w:val="aff2"/>
      </w:pPr>
      <w:r w:rsidRPr="00E216A2">
        <w:lastRenderedPageBreak/>
        <w:t xml:space="preserve">В таблице </w:t>
      </w:r>
      <w:r w:rsidRPr="00E216A2">
        <w:fldChar w:fldCharType="begin"/>
      </w:r>
      <w:r w:rsidRPr="00E216A2">
        <w:instrText xml:space="preserve"> REF _Ref469668118 \h  \* MERGEFORMAT </w:instrText>
      </w:r>
      <w:r w:rsidRPr="00E216A2">
        <w:fldChar w:fldCharType="separate"/>
      </w:r>
      <w:r w:rsidR="00361E90" w:rsidRPr="00361E90">
        <w:rPr>
          <w:vanish/>
        </w:rPr>
        <w:t>Таблица 1</w:t>
      </w:r>
      <w:r w:rsidRPr="00E216A2">
        <w:fldChar w:fldCharType="end"/>
      </w:r>
      <w:r w:rsidRPr="00E216A2">
        <w:t>1 представлена информация о степени благоустройства жилищного фонда городского округа Верхний Тагил, в таблице 2 – общая обеспеченность жилищного фонда коммунальными услугами, в таблице 3 – общая характеристика жилищного фонда в зависимости от капитальности зданий.</w:t>
      </w:r>
    </w:p>
    <w:p w:rsidR="006C3441" w:rsidRPr="00E216A2" w:rsidRDefault="006C3441" w:rsidP="006C3441">
      <w:pPr>
        <w:pStyle w:val="aff7"/>
        <w:rPr>
          <w:sz w:val="28"/>
          <w:szCs w:val="28"/>
        </w:rPr>
      </w:pPr>
      <w:bookmarkStart w:id="54" w:name="_Ref469668118"/>
      <w:r w:rsidRPr="00E216A2">
        <w:rPr>
          <w:sz w:val="28"/>
          <w:szCs w:val="28"/>
        </w:rPr>
        <w:t xml:space="preserve">Таблица </w:t>
      </w:r>
      <w:r w:rsidRPr="00E216A2">
        <w:rPr>
          <w:sz w:val="28"/>
          <w:szCs w:val="28"/>
        </w:rPr>
        <w:fldChar w:fldCharType="begin"/>
      </w:r>
      <w:r w:rsidRPr="00E216A2">
        <w:rPr>
          <w:sz w:val="28"/>
          <w:szCs w:val="28"/>
        </w:rPr>
        <w:instrText xml:space="preserve"> SEQ Таблица \* ARABIC </w:instrText>
      </w:r>
      <w:r w:rsidRPr="00E216A2">
        <w:rPr>
          <w:sz w:val="28"/>
          <w:szCs w:val="28"/>
        </w:rPr>
        <w:fldChar w:fldCharType="separate"/>
      </w:r>
      <w:r w:rsidR="00361E90">
        <w:rPr>
          <w:noProof/>
          <w:sz w:val="28"/>
          <w:szCs w:val="28"/>
        </w:rPr>
        <w:t>1</w:t>
      </w:r>
      <w:r w:rsidRPr="00E216A2">
        <w:rPr>
          <w:noProof/>
          <w:sz w:val="28"/>
          <w:szCs w:val="28"/>
        </w:rPr>
        <w:fldChar w:fldCharType="end"/>
      </w:r>
      <w:bookmarkEnd w:id="54"/>
      <w:r w:rsidRPr="00E216A2">
        <w:rPr>
          <w:sz w:val="28"/>
          <w:szCs w:val="28"/>
        </w:rPr>
        <w:t>. Степень благоустройства жилищного фонда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2"/>
        <w:gridCol w:w="1455"/>
        <w:gridCol w:w="2530"/>
        <w:gridCol w:w="1401"/>
        <w:gridCol w:w="2025"/>
      </w:tblGrid>
      <w:tr w:rsidR="006C3441" w:rsidRPr="00E216A2" w:rsidTr="00BD2D24">
        <w:trPr>
          <w:trHeight w:val="43"/>
          <w:jc w:val="center"/>
        </w:trPr>
        <w:tc>
          <w:tcPr>
            <w:tcW w:w="2762"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sz w:val="28"/>
                <w:szCs w:val="28"/>
              </w:rPr>
            </w:pPr>
            <w:r w:rsidRPr="00E216A2">
              <w:rPr>
                <w:b/>
                <w:sz w:val="28"/>
                <w:szCs w:val="28"/>
              </w:rPr>
              <w:t>Наименование</w:t>
            </w:r>
          </w:p>
        </w:tc>
        <w:tc>
          <w:tcPr>
            <w:tcW w:w="145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sz w:val="28"/>
                <w:szCs w:val="28"/>
              </w:rPr>
            </w:pPr>
            <w:r w:rsidRPr="00E216A2">
              <w:rPr>
                <w:b/>
                <w:sz w:val="28"/>
                <w:szCs w:val="28"/>
              </w:rPr>
              <w:t>Степень благоустройства</w:t>
            </w:r>
          </w:p>
        </w:tc>
        <w:tc>
          <w:tcPr>
            <w:tcW w:w="2530"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sz w:val="28"/>
                <w:szCs w:val="28"/>
              </w:rPr>
            </w:pPr>
            <w:r w:rsidRPr="00E216A2">
              <w:rPr>
                <w:b/>
                <w:sz w:val="28"/>
                <w:szCs w:val="28"/>
              </w:rPr>
              <w:t>Виды благоустройства</w:t>
            </w:r>
          </w:p>
        </w:tc>
        <w:tc>
          <w:tcPr>
            <w:tcW w:w="1401"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sz w:val="28"/>
                <w:szCs w:val="28"/>
              </w:rPr>
            </w:pPr>
            <w:r w:rsidRPr="00E216A2">
              <w:rPr>
                <w:b/>
                <w:sz w:val="28"/>
                <w:szCs w:val="28"/>
              </w:rPr>
              <w:t>Количество домов, шт.</w:t>
            </w:r>
          </w:p>
        </w:tc>
        <w:tc>
          <w:tcPr>
            <w:tcW w:w="202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sz w:val="28"/>
                <w:szCs w:val="28"/>
              </w:rPr>
            </w:pPr>
            <w:r w:rsidRPr="00E216A2">
              <w:rPr>
                <w:b/>
                <w:sz w:val="28"/>
                <w:szCs w:val="28"/>
              </w:rPr>
              <w:t>Количество проживающих в домах, чел.</w:t>
            </w:r>
          </w:p>
        </w:tc>
      </w:tr>
      <w:tr w:rsidR="006C3441" w:rsidRPr="00E216A2" w:rsidTr="00BD2D24">
        <w:trPr>
          <w:trHeight w:val="43"/>
          <w:jc w:val="center"/>
        </w:trPr>
        <w:tc>
          <w:tcPr>
            <w:tcW w:w="2762"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rPr>
                <w:sz w:val="28"/>
                <w:szCs w:val="28"/>
              </w:rPr>
            </w:pPr>
            <w:r w:rsidRPr="00E216A2">
              <w:rPr>
                <w:sz w:val="28"/>
                <w:szCs w:val="28"/>
              </w:rPr>
              <w:t>Многоэтажные капитальные жилые дома</w:t>
            </w:r>
          </w:p>
        </w:tc>
        <w:tc>
          <w:tcPr>
            <w:tcW w:w="145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1-степень</w:t>
            </w:r>
          </w:p>
        </w:tc>
        <w:tc>
          <w:tcPr>
            <w:tcW w:w="2530"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Все виды благоустройства, кроме лифта и мусоропровода</w:t>
            </w:r>
          </w:p>
        </w:tc>
        <w:tc>
          <w:tcPr>
            <w:tcW w:w="1401"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219</w:t>
            </w:r>
          </w:p>
        </w:tc>
        <w:tc>
          <w:tcPr>
            <w:tcW w:w="202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10 261</w:t>
            </w:r>
          </w:p>
        </w:tc>
      </w:tr>
      <w:tr w:rsidR="006C3441" w:rsidRPr="00E216A2" w:rsidTr="00BD2D24">
        <w:trPr>
          <w:trHeight w:val="43"/>
          <w:jc w:val="center"/>
        </w:trPr>
        <w:tc>
          <w:tcPr>
            <w:tcW w:w="2762"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rPr>
                <w:sz w:val="28"/>
                <w:szCs w:val="28"/>
              </w:rPr>
            </w:pPr>
            <w:r w:rsidRPr="00E216A2">
              <w:rPr>
                <w:sz w:val="28"/>
                <w:szCs w:val="28"/>
              </w:rPr>
              <w:t>Жилые дома пониженной капитальности</w:t>
            </w:r>
          </w:p>
        </w:tc>
        <w:tc>
          <w:tcPr>
            <w:tcW w:w="145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2-степень</w:t>
            </w:r>
          </w:p>
        </w:tc>
        <w:tc>
          <w:tcPr>
            <w:tcW w:w="2530"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Не все виды благоустройства</w:t>
            </w:r>
          </w:p>
        </w:tc>
        <w:tc>
          <w:tcPr>
            <w:tcW w:w="1401"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17</w:t>
            </w:r>
          </w:p>
        </w:tc>
        <w:tc>
          <w:tcPr>
            <w:tcW w:w="202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38</w:t>
            </w:r>
          </w:p>
        </w:tc>
      </w:tr>
      <w:tr w:rsidR="006C3441" w:rsidRPr="00E216A2" w:rsidTr="00BD2D24">
        <w:trPr>
          <w:trHeight w:val="43"/>
          <w:jc w:val="center"/>
        </w:trPr>
        <w:tc>
          <w:tcPr>
            <w:tcW w:w="2762"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rPr>
                <w:sz w:val="28"/>
                <w:szCs w:val="28"/>
              </w:rPr>
            </w:pPr>
            <w:r w:rsidRPr="00E216A2">
              <w:rPr>
                <w:sz w:val="28"/>
                <w:szCs w:val="28"/>
              </w:rPr>
              <w:t>Жилые дома</w:t>
            </w:r>
          </w:p>
        </w:tc>
        <w:tc>
          <w:tcPr>
            <w:tcW w:w="145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3-степень</w:t>
            </w:r>
          </w:p>
        </w:tc>
        <w:tc>
          <w:tcPr>
            <w:tcW w:w="2530"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Неблагоустроенные</w:t>
            </w:r>
          </w:p>
        </w:tc>
        <w:tc>
          <w:tcPr>
            <w:tcW w:w="1401"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52</w:t>
            </w:r>
          </w:p>
        </w:tc>
        <w:tc>
          <w:tcPr>
            <w:tcW w:w="202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sz w:val="28"/>
                <w:szCs w:val="28"/>
              </w:rPr>
            </w:pPr>
            <w:r w:rsidRPr="00E216A2">
              <w:rPr>
                <w:sz w:val="28"/>
                <w:szCs w:val="28"/>
              </w:rPr>
              <w:t>58</w:t>
            </w:r>
          </w:p>
        </w:tc>
      </w:tr>
      <w:tr w:rsidR="006C3441" w:rsidRPr="00E216A2" w:rsidTr="00BD2D24">
        <w:trPr>
          <w:trHeight w:val="43"/>
          <w:jc w:val="center"/>
        </w:trPr>
        <w:tc>
          <w:tcPr>
            <w:tcW w:w="2762"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i/>
                <w:sz w:val="28"/>
                <w:szCs w:val="28"/>
              </w:rPr>
            </w:pPr>
            <w:r w:rsidRPr="00E216A2">
              <w:rPr>
                <w:b/>
                <w:i/>
                <w:sz w:val="28"/>
                <w:szCs w:val="28"/>
              </w:rPr>
              <w:t>ИТОГО:</w:t>
            </w:r>
          </w:p>
        </w:tc>
        <w:tc>
          <w:tcPr>
            <w:tcW w:w="145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i/>
                <w:sz w:val="28"/>
                <w:szCs w:val="28"/>
              </w:rPr>
            </w:pPr>
          </w:p>
        </w:tc>
        <w:tc>
          <w:tcPr>
            <w:tcW w:w="2530"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i/>
                <w:sz w:val="28"/>
                <w:szCs w:val="28"/>
              </w:rPr>
            </w:pPr>
          </w:p>
        </w:tc>
        <w:tc>
          <w:tcPr>
            <w:tcW w:w="1401"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i/>
                <w:sz w:val="28"/>
                <w:szCs w:val="28"/>
              </w:rPr>
            </w:pPr>
            <w:r w:rsidRPr="00E216A2">
              <w:rPr>
                <w:b/>
                <w:i/>
                <w:sz w:val="28"/>
                <w:szCs w:val="28"/>
              </w:rPr>
              <w:t>288</w:t>
            </w:r>
          </w:p>
        </w:tc>
        <w:tc>
          <w:tcPr>
            <w:tcW w:w="2025" w:type="dxa"/>
            <w:tcBorders>
              <w:top w:val="single" w:sz="4" w:space="0" w:color="auto"/>
              <w:left w:val="single" w:sz="4" w:space="0" w:color="auto"/>
              <w:bottom w:val="single" w:sz="4" w:space="0" w:color="auto"/>
              <w:right w:val="single" w:sz="4" w:space="0" w:color="auto"/>
            </w:tcBorders>
            <w:vAlign w:val="center"/>
          </w:tcPr>
          <w:p w:rsidR="006C3441" w:rsidRPr="00E216A2" w:rsidRDefault="006C3441" w:rsidP="00BD2D24">
            <w:pPr>
              <w:widowControl w:val="0"/>
              <w:autoSpaceDE w:val="0"/>
              <w:autoSpaceDN w:val="0"/>
              <w:adjustRightInd w:val="0"/>
              <w:spacing w:after="0" w:line="240" w:lineRule="auto"/>
              <w:jc w:val="center"/>
              <w:rPr>
                <w:b/>
                <w:i/>
                <w:sz w:val="28"/>
                <w:szCs w:val="28"/>
              </w:rPr>
            </w:pPr>
            <w:r w:rsidRPr="00E216A2">
              <w:rPr>
                <w:b/>
                <w:i/>
                <w:sz w:val="28"/>
                <w:szCs w:val="28"/>
              </w:rPr>
              <w:t>10 357</w:t>
            </w:r>
          </w:p>
        </w:tc>
      </w:tr>
    </w:tbl>
    <w:p w:rsidR="006C3441" w:rsidRPr="00E216A2" w:rsidRDefault="006C3441" w:rsidP="006C3441">
      <w:pPr>
        <w:pStyle w:val="aff2"/>
        <w:ind w:firstLine="0"/>
      </w:pPr>
    </w:p>
    <w:p w:rsidR="006C3441" w:rsidRPr="00E216A2" w:rsidRDefault="006C3441" w:rsidP="006C3441">
      <w:pPr>
        <w:pStyle w:val="aff2"/>
      </w:pPr>
      <w:r w:rsidRPr="00E216A2">
        <w:t>Обеспеченность многоквартирных домов централизованными коммунальными системами (от общего количества многоквартирных домов на территории городского округа Верхний Тагил):</w:t>
      </w:r>
    </w:p>
    <w:p w:rsidR="006C3441" w:rsidRPr="00E216A2" w:rsidRDefault="006C3441" w:rsidP="006C3441">
      <w:pPr>
        <w:pStyle w:val="a"/>
      </w:pPr>
      <w:r w:rsidRPr="00E216A2">
        <w:t>водоснабжения – 97,36%;</w:t>
      </w:r>
    </w:p>
    <w:p w:rsidR="006C3441" w:rsidRDefault="006C3441" w:rsidP="006C3441">
      <w:pPr>
        <w:pStyle w:val="a"/>
      </w:pPr>
      <w:r>
        <w:t>водоотведения – 96,4%;</w:t>
      </w:r>
    </w:p>
    <w:p w:rsidR="006C3441" w:rsidRDefault="006C3441" w:rsidP="006C3441">
      <w:pPr>
        <w:pStyle w:val="a"/>
      </w:pPr>
      <w:r>
        <w:t>теплоснабжения – 97,36%;</w:t>
      </w:r>
    </w:p>
    <w:p w:rsidR="006C3441" w:rsidRDefault="006C3441" w:rsidP="006C3441">
      <w:pPr>
        <w:pStyle w:val="a"/>
      </w:pPr>
      <w:r>
        <w:t>электроснабжения – 100%;</w:t>
      </w:r>
    </w:p>
    <w:p w:rsidR="006C3441" w:rsidRDefault="006C3441" w:rsidP="006C3441">
      <w:pPr>
        <w:pStyle w:val="a"/>
      </w:pPr>
      <w:r>
        <w:t>газоснабжения – 85,5%.</w:t>
      </w:r>
    </w:p>
    <w:p w:rsidR="003B645C" w:rsidRDefault="003B645C" w:rsidP="003B645C">
      <w:pPr>
        <w:pStyle w:val="a"/>
        <w:numPr>
          <w:ilvl w:val="0"/>
          <w:numId w:val="0"/>
        </w:numPr>
        <w:ind w:firstLine="567"/>
      </w:pPr>
    </w:p>
    <w:p w:rsidR="003B645C" w:rsidRDefault="003B645C" w:rsidP="003B645C">
      <w:pPr>
        <w:pStyle w:val="a"/>
        <w:numPr>
          <w:ilvl w:val="0"/>
          <w:numId w:val="0"/>
        </w:numPr>
        <w:ind w:firstLine="567"/>
      </w:pPr>
    </w:p>
    <w:p w:rsidR="006C3441" w:rsidRDefault="006C3441" w:rsidP="006C3441">
      <w:pPr>
        <w:pStyle w:val="aff7"/>
      </w:pPr>
      <w:r>
        <w:lastRenderedPageBreak/>
        <w:t xml:space="preserve">Таблица </w:t>
      </w:r>
      <w:fldSimple w:instr=" SEQ Таблица \* ARABIC ">
        <w:r w:rsidR="00361E90">
          <w:rPr>
            <w:noProof/>
          </w:rPr>
          <w:t>2</w:t>
        </w:r>
      </w:fldSimple>
      <w:r>
        <w:t xml:space="preserve">. </w:t>
      </w:r>
      <w:r w:rsidRPr="00497203">
        <w:t>Общая обеспеченность жилищного фонда</w:t>
      </w:r>
    </w:p>
    <w:tbl>
      <w:tblPr>
        <w:tblW w:w="9840" w:type="dxa"/>
        <w:jc w:val="center"/>
        <w:tblLook w:val="0000" w:firstRow="0" w:lastRow="0" w:firstColumn="0" w:lastColumn="0" w:noHBand="0" w:noVBand="0"/>
      </w:tblPr>
      <w:tblGrid>
        <w:gridCol w:w="3960"/>
        <w:gridCol w:w="2140"/>
        <w:gridCol w:w="2060"/>
        <w:gridCol w:w="1680"/>
      </w:tblGrid>
      <w:tr w:rsidR="006C3441" w:rsidRPr="0049762A" w:rsidTr="00BD2D24">
        <w:trPr>
          <w:trHeight w:val="28"/>
          <w:jc w:val="center"/>
        </w:trPr>
        <w:tc>
          <w:tcPr>
            <w:tcW w:w="3960" w:type="dxa"/>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rPr>
            </w:pPr>
            <w:r w:rsidRPr="0049762A">
              <w:rPr>
                <w:b/>
                <w:sz w:val="22"/>
                <w:szCs w:val="22"/>
              </w:rPr>
              <w:t>Наименование показателя</w:t>
            </w:r>
          </w:p>
        </w:tc>
        <w:tc>
          <w:tcPr>
            <w:tcW w:w="2140"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
              </w:rPr>
            </w:pPr>
            <w:r w:rsidRPr="0049762A">
              <w:rPr>
                <w:b/>
                <w:sz w:val="22"/>
                <w:szCs w:val="22"/>
              </w:rPr>
              <w:t xml:space="preserve">Площадь муниципального жилищного </w:t>
            </w:r>
            <w:proofErr w:type="gramStart"/>
            <w:r w:rsidRPr="0049762A">
              <w:rPr>
                <w:b/>
                <w:sz w:val="22"/>
                <w:szCs w:val="22"/>
              </w:rPr>
              <w:t xml:space="preserve">фонда,   </w:t>
            </w:r>
            <w:proofErr w:type="gramEnd"/>
            <w:r w:rsidRPr="0049762A">
              <w:rPr>
                <w:b/>
                <w:sz w:val="22"/>
                <w:szCs w:val="22"/>
              </w:rPr>
              <w:t xml:space="preserve">                                   тыс.м</w:t>
            </w:r>
            <w:r w:rsidRPr="004264B9">
              <w:rPr>
                <w:rStyle w:val="FontStyle30"/>
                <w:sz w:val="28"/>
                <w:szCs w:val="28"/>
                <w:vertAlign w:val="superscript"/>
              </w:rPr>
              <w:t>2</w:t>
            </w:r>
            <w:r w:rsidRPr="0049762A">
              <w:rPr>
                <w:b/>
                <w:sz w:val="22"/>
                <w:szCs w:val="22"/>
              </w:rPr>
              <w:t>.</w:t>
            </w:r>
          </w:p>
        </w:tc>
        <w:tc>
          <w:tcPr>
            <w:tcW w:w="2060"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
              </w:rPr>
            </w:pPr>
            <w:r w:rsidRPr="0049762A">
              <w:rPr>
                <w:b/>
                <w:sz w:val="22"/>
                <w:szCs w:val="22"/>
              </w:rPr>
              <w:t>Площадь жилищного фонда, находящегося в личной собственности граждан, тыс.м</w:t>
            </w:r>
            <w:r w:rsidRPr="004264B9">
              <w:rPr>
                <w:rStyle w:val="FontStyle30"/>
                <w:sz w:val="28"/>
                <w:szCs w:val="28"/>
                <w:vertAlign w:val="superscript"/>
              </w:rPr>
              <w:t>2</w:t>
            </w:r>
          </w:p>
        </w:tc>
        <w:tc>
          <w:tcPr>
            <w:tcW w:w="1680"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
              </w:rPr>
            </w:pPr>
            <w:r w:rsidRPr="0049762A">
              <w:rPr>
                <w:b/>
                <w:sz w:val="22"/>
                <w:szCs w:val="22"/>
              </w:rPr>
              <w:t xml:space="preserve">Общая                                            площадь жилищного </w:t>
            </w:r>
            <w:proofErr w:type="gramStart"/>
            <w:r w:rsidRPr="0049762A">
              <w:rPr>
                <w:b/>
                <w:sz w:val="22"/>
                <w:szCs w:val="22"/>
              </w:rPr>
              <w:t xml:space="preserve">фонда,   </w:t>
            </w:r>
            <w:proofErr w:type="gramEnd"/>
            <w:r w:rsidRPr="0049762A">
              <w:rPr>
                <w:b/>
                <w:sz w:val="22"/>
                <w:szCs w:val="22"/>
              </w:rPr>
              <w:t xml:space="preserve">                                                    тыс.м</w:t>
            </w:r>
            <w:r w:rsidRPr="004264B9">
              <w:rPr>
                <w:rStyle w:val="FontStyle30"/>
                <w:sz w:val="28"/>
                <w:szCs w:val="28"/>
                <w:vertAlign w:val="superscript"/>
              </w:rPr>
              <w:t>2</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введенный в эксплуатацию по состоянию на 01.01.2010 года</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9,406</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267,452</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276</w:t>
            </w:r>
            <w:r w:rsidRPr="0049762A">
              <w:rPr>
                <w:sz w:val="22"/>
                <w:szCs w:val="22"/>
              </w:rPr>
              <w:t>,</w:t>
            </w:r>
            <w:r>
              <w:rPr>
                <w:sz w:val="22"/>
                <w:szCs w:val="22"/>
              </w:rPr>
              <w:t>8</w:t>
            </w:r>
            <w:r w:rsidRPr="0049762A">
              <w:rPr>
                <w:sz w:val="22"/>
                <w:szCs w:val="22"/>
              </w:rPr>
              <w:t>5</w:t>
            </w:r>
            <w:r>
              <w:rPr>
                <w:sz w:val="22"/>
                <w:szCs w:val="22"/>
              </w:rPr>
              <w:t>8</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оснащенный подачей центрального водоснабжения</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8,924</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260,719</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269,643</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оснащенный централизованной подачей горячего водоснабжения</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8,924</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260,719</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269,643</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оснащенный водоотведением</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8,641</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258,467</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267,108</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оснащенный централизованным теплоснабжением</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9,406</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260,237</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269,643</w:t>
            </w:r>
          </w:p>
        </w:tc>
      </w:tr>
      <w:tr w:rsidR="006C3441" w:rsidRPr="0049762A" w:rsidTr="00BD2D24">
        <w:trPr>
          <w:trHeight w:val="28"/>
          <w:jc w:val="center"/>
        </w:trPr>
        <w:tc>
          <w:tcPr>
            <w:tcW w:w="3960"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pPr>
            <w:r w:rsidRPr="0049762A">
              <w:rPr>
                <w:sz w:val="22"/>
                <w:szCs w:val="22"/>
              </w:rPr>
              <w:t>Жилищный фонд, оснащенный централизованным газоснабжением</w:t>
            </w:r>
          </w:p>
        </w:tc>
        <w:tc>
          <w:tcPr>
            <w:tcW w:w="214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7,655</w:t>
            </w:r>
          </w:p>
        </w:tc>
        <w:tc>
          <w:tcPr>
            <w:tcW w:w="20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229,682</w:t>
            </w:r>
          </w:p>
        </w:tc>
        <w:tc>
          <w:tcPr>
            <w:tcW w:w="168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237,337</w:t>
            </w:r>
          </w:p>
        </w:tc>
      </w:tr>
    </w:tbl>
    <w:p w:rsidR="006C3441" w:rsidRDefault="006C3441" w:rsidP="006C3441">
      <w:pPr>
        <w:pStyle w:val="aff2"/>
      </w:pPr>
      <w:r>
        <w:t>Этажность жилищного фонда по состоянию на момент разработки Программы:</w:t>
      </w:r>
    </w:p>
    <w:p w:rsidR="006C3441" w:rsidRDefault="006C3441" w:rsidP="006C3441">
      <w:pPr>
        <w:pStyle w:val="a"/>
        <w:spacing w:line="276" w:lineRule="auto"/>
      </w:pPr>
      <w:r>
        <w:t>1 этажей – 12,772 тыс.м</w:t>
      </w:r>
      <w:r w:rsidRPr="004264B9">
        <w:rPr>
          <w:rStyle w:val="FontStyle30"/>
          <w:sz w:val="28"/>
          <w:szCs w:val="28"/>
          <w:vertAlign w:val="superscript"/>
        </w:rPr>
        <w:t>2</w:t>
      </w:r>
      <w:r>
        <w:t>;</w:t>
      </w:r>
    </w:p>
    <w:p w:rsidR="006C3441" w:rsidRDefault="006C3441" w:rsidP="006C3441">
      <w:pPr>
        <w:pStyle w:val="a"/>
        <w:spacing w:line="276" w:lineRule="auto"/>
      </w:pPr>
      <w:r>
        <w:t>2 этажей – 50,10 тыс.м</w:t>
      </w:r>
      <w:r w:rsidRPr="004264B9">
        <w:rPr>
          <w:rStyle w:val="FontStyle30"/>
          <w:sz w:val="28"/>
          <w:szCs w:val="28"/>
          <w:vertAlign w:val="superscript"/>
        </w:rPr>
        <w:t>2</w:t>
      </w:r>
      <w:r>
        <w:t>;</w:t>
      </w:r>
    </w:p>
    <w:p w:rsidR="006C3441" w:rsidRDefault="006C3441" w:rsidP="006C3441">
      <w:pPr>
        <w:pStyle w:val="a"/>
        <w:spacing w:line="276" w:lineRule="auto"/>
      </w:pPr>
      <w:r>
        <w:t>3 этажей – 14,95 тыс.м</w:t>
      </w:r>
      <w:r w:rsidRPr="004264B9">
        <w:rPr>
          <w:rStyle w:val="FontStyle30"/>
          <w:sz w:val="28"/>
          <w:szCs w:val="28"/>
          <w:vertAlign w:val="superscript"/>
        </w:rPr>
        <w:t>2</w:t>
      </w:r>
      <w:r>
        <w:t>;</w:t>
      </w:r>
    </w:p>
    <w:p w:rsidR="006C3441" w:rsidRDefault="006C3441" w:rsidP="006C3441">
      <w:pPr>
        <w:pStyle w:val="a"/>
        <w:spacing w:line="276" w:lineRule="auto"/>
      </w:pPr>
      <w:r>
        <w:t>4 этажей – 17,068 тыс.м</w:t>
      </w:r>
      <w:r w:rsidRPr="004264B9">
        <w:rPr>
          <w:rStyle w:val="FontStyle30"/>
          <w:sz w:val="28"/>
          <w:szCs w:val="28"/>
          <w:vertAlign w:val="superscript"/>
        </w:rPr>
        <w:t>2</w:t>
      </w:r>
      <w:r>
        <w:t>;</w:t>
      </w:r>
    </w:p>
    <w:p w:rsidR="006C3441" w:rsidRPr="00FA08C7" w:rsidRDefault="006C3441" w:rsidP="006C3441">
      <w:pPr>
        <w:pStyle w:val="a"/>
        <w:spacing w:line="276" w:lineRule="auto"/>
      </w:pPr>
      <w:r>
        <w:t>5 этажей – 181,968 тыс.м</w:t>
      </w:r>
      <w:r w:rsidRPr="004264B9">
        <w:rPr>
          <w:rStyle w:val="FontStyle30"/>
          <w:sz w:val="28"/>
          <w:szCs w:val="28"/>
          <w:vertAlign w:val="superscript"/>
        </w:rPr>
        <w:t>2</w:t>
      </w:r>
      <w:r>
        <w:br w:type="page"/>
      </w:r>
    </w:p>
    <w:p w:rsidR="006C3441" w:rsidRDefault="006C3441" w:rsidP="006C3441">
      <w:pPr>
        <w:pStyle w:val="aff7"/>
      </w:pPr>
      <w:r>
        <w:lastRenderedPageBreak/>
        <w:t xml:space="preserve">Таблица </w:t>
      </w:r>
      <w:fldSimple w:instr=" SEQ Таблица \* ARABIC ">
        <w:r w:rsidR="00361E90">
          <w:rPr>
            <w:noProof/>
          </w:rPr>
          <w:t>3</w:t>
        </w:r>
      </w:fldSimple>
      <w:r>
        <w:t xml:space="preserve">. </w:t>
      </w:r>
      <w:r w:rsidRPr="008D2B96">
        <w:t>Этажность жилищного фонда</w:t>
      </w:r>
    </w:p>
    <w:tbl>
      <w:tblPr>
        <w:tblW w:w="8939" w:type="dxa"/>
        <w:jc w:val="center"/>
        <w:tblLook w:val="0000" w:firstRow="0" w:lastRow="0" w:firstColumn="0" w:lastColumn="0" w:noHBand="0" w:noVBand="0"/>
      </w:tblPr>
      <w:tblGrid>
        <w:gridCol w:w="801"/>
        <w:gridCol w:w="2672"/>
        <w:gridCol w:w="2160"/>
        <w:gridCol w:w="3306"/>
      </w:tblGrid>
      <w:tr w:rsidR="006C3441" w:rsidRPr="0049762A" w:rsidTr="00BD2D24">
        <w:trPr>
          <w:trHeight w:val="870"/>
          <w:jc w:val="center"/>
        </w:trPr>
        <w:tc>
          <w:tcPr>
            <w:tcW w:w="801" w:type="dxa"/>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Cs/>
              </w:rPr>
            </w:pPr>
            <w:r w:rsidRPr="0049762A">
              <w:rPr>
                <w:bCs/>
                <w:sz w:val="22"/>
                <w:szCs w:val="22"/>
              </w:rPr>
              <w:t>№п/п</w:t>
            </w:r>
          </w:p>
        </w:tc>
        <w:tc>
          <w:tcPr>
            <w:tcW w:w="2672"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Cs/>
              </w:rPr>
            </w:pPr>
            <w:r w:rsidRPr="0049762A">
              <w:rPr>
                <w:bCs/>
                <w:sz w:val="22"/>
                <w:szCs w:val="22"/>
              </w:rPr>
              <w:t>Этажность</w:t>
            </w:r>
          </w:p>
        </w:tc>
        <w:tc>
          <w:tcPr>
            <w:tcW w:w="2160"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Cs/>
              </w:rPr>
            </w:pPr>
            <w:r w:rsidRPr="0049762A">
              <w:rPr>
                <w:bCs/>
                <w:sz w:val="22"/>
                <w:szCs w:val="22"/>
              </w:rPr>
              <w:t>Количество домов, шт.</w:t>
            </w:r>
          </w:p>
        </w:tc>
        <w:tc>
          <w:tcPr>
            <w:tcW w:w="3306" w:type="dxa"/>
            <w:tcBorders>
              <w:top w:val="single" w:sz="4" w:space="0" w:color="auto"/>
              <w:left w:val="nil"/>
              <w:bottom w:val="single" w:sz="4" w:space="0" w:color="auto"/>
              <w:right w:val="single" w:sz="4" w:space="0" w:color="auto"/>
            </w:tcBorders>
            <w:vAlign w:val="center"/>
          </w:tcPr>
          <w:p w:rsidR="006C3441" w:rsidRPr="0049762A" w:rsidRDefault="006C3441" w:rsidP="00BD2D24">
            <w:pPr>
              <w:spacing w:after="0" w:line="240" w:lineRule="auto"/>
              <w:jc w:val="center"/>
              <w:rPr>
                <w:bCs/>
              </w:rPr>
            </w:pPr>
            <w:r w:rsidRPr="0049762A">
              <w:rPr>
                <w:bCs/>
                <w:sz w:val="22"/>
                <w:szCs w:val="22"/>
              </w:rPr>
              <w:t xml:space="preserve">Доля домов от общего количества многоквартирных домов на территории </w:t>
            </w:r>
            <w:proofErr w:type="gramStart"/>
            <w:r w:rsidRPr="0049762A">
              <w:rPr>
                <w:bCs/>
                <w:sz w:val="22"/>
                <w:szCs w:val="22"/>
              </w:rPr>
              <w:t>ГО,%</w:t>
            </w:r>
            <w:proofErr w:type="gramEnd"/>
          </w:p>
        </w:tc>
      </w:tr>
      <w:tr w:rsidR="006C3441" w:rsidRPr="0049762A" w:rsidTr="00BD2D24">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xml:space="preserve">1 группа – здания каменные </w:t>
            </w:r>
            <w:proofErr w:type="spellStart"/>
            <w:r w:rsidRPr="0049762A">
              <w:rPr>
                <w:b/>
                <w:bCs/>
                <w:sz w:val="22"/>
                <w:szCs w:val="22"/>
              </w:rPr>
              <w:t>особокапитальные</w:t>
            </w:r>
            <w:proofErr w:type="spellEnd"/>
            <w:r w:rsidRPr="0049762A">
              <w:rPr>
                <w:b/>
                <w:bCs/>
                <w:sz w:val="22"/>
                <w:szCs w:val="22"/>
              </w:rPr>
              <w:t xml:space="preserve"> (кирпичные стены)</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19</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6,6</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1,0</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12</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4,2</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11</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3,8</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0,4</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46</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16,0</w:t>
            </w:r>
          </w:p>
        </w:tc>
      </w:tr>
      <w:tr w:rsidR="006C3441" w:rsidRPr="0049762A" w:rsidTr="00BD2D24">
        <w:trPr>
          <w:trHeight w:val="57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xml:space="preserve">2 группа – здания каменные обыкновенные                                                                                      </w:t>
            </w:r>
            <w:proofErr w:type="gramStart"/>
            <w:r w:rsidRPr="0049762A">
              <w:rPr>
                <w:b/>
                <w:bCs/>
                <w:sz w:val="22"/>
                <w:szCs w:val="22"/>
              </w:rPr>
              <w:t xml:space="preserve">   (</w:t>
            </w:r>
            <w:proofErr w:type="gramEnd"/>
            <w:r w:rsidRPr="0049762A">
              <w:rPr>
                <w:b/>
                <w:bCs/>
                <w:sz w:val="22"/>
                <w:szCs w:val="22"/>
              </w:rPr>
              <w:t>стены - железобетонные панели, бетонные блоки)</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9</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3,1</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0,3</w:t>
            </w:r>
          </w:p>
        </w:tc>
      </w:tr>
      <w:tr w:rsidR="006C3441" w:rsidRPr="0049762A" w:rsidTr="00BD2D24">
        <w:trPr>
          <w:trHeight w:val="227"/>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0,3</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52</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18,1</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63</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21,8</w:t>
            </w:r>
          </w:p>
        </w:tc>
      </w:tr>
      <w:tr w:rsidR="006C3441" w:rsidRPr="0049762A" w:rsidTr="00BD2D24">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3 группа – здания каменные облегченные (шлакоблочные стены)</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15</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5,2</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86</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29,9</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0,7</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103</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35</w:t>
            </w:r>
            <w:r w:rsidRPr="0049762A">
              <w:rPr>
                <w:b/>
                <w:bCs/>
                <w:sz w:val="22"/>
                <w:szCs w:val="22"/>
              </w:rPr>
              <w:t>,8</w:t>
            </w:r>
          </w:p>
        </w:tc>
      </w:tr>
      <w:tr w:rsidR="006C3441" w:rsidRPr="0049762A" w:rsidTr="00BD2D24">
        <w:trPr>
          <w:trHeight w:val="615"/>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xml:space="preserve">4 группа – здания деревянные, рубленные и </w:t>
            </w:r>
            <w:proofErr w:type="gramStart"/>
            <w:r w:rsidRPr="0049762A">
              <w:rPr>
                <w:b/>
                <w:bCs/>
                <w:sz w:val="22"/>
                <w:szCs w:val="22"/>
              </w:rPr>
              <w:t>брусчатые,  смешанные</w:t>
            </w:r>
            <w:proofErr w:type="gramEnd"/>
            <w:r w:rsidRPr="0049762A">
              <w:rPr>
                <w:b/>
                <w:bCs/>
                <w:sz w:val="22"/>
                <w:szCs w:val="22"/>
              </w:rPr>
              <w:t xml:space="preserve">  сырцовые     (деревянные стены)</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72</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25,0</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1,4</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   </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 xml:space="preserve">-   </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76</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26,4</w:t>
            </w:r>
          </w:p>
        </w:tc>
      </w:tr>
      <w:tr w:rsidR="006C3441" w:rsidRPr="0049762A" w:rsidTr="00BD2D24">
        <w:trPr>
          <w:trHeight w:val="510"/>
          <w:jc w:val="center"/>
        </w:trPr>
        <w:tc>
          <w:tcPr>
            <w:tcW w:w="8939" w:type="dxa"/>
            <w:gridSpan w:val="4"/>
            <w:tcBorders>
              <w:top w:val="single" w:sz="4" w:space="0" w:color="auto"/>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 по городскому округу Верхний Тагил:</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1-но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115</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39</w:t>
            </w:r>
            <w:r>
              <w:rPr>
                <w:sz w:val="22"/>
                <w:szCs w:val="22"/>
              </w:rPr>
              <w:t>,9</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2-х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94</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32</w:t>
            </w:r>
            <w:r w:rsidRPr="0049762A">
              <w:rPr>
                <w:sz w:val="22"/>
                <w:szCs w:val="22"/>
              </w:rPr>
              <w:t>,6</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3-х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15</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4,9</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4-х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11</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3,8</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sidRPr="0049762A">
              <w:rPr>
                <w:sz w:val="22"/>
                <w:szCs w:val="22"/>
              </w:rPr>
              <w:t>5-ти этажные дома</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53</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pPr>
            <w:r>
              <w:rPr>
                <w:sz w:val="22"/>
                <w:szCs w:val="22"/>
              </w:rPr>
              <w:t>18,8</w:t>
            </w:r>
          </w:p>
        </w:tc>
      </w:tr>
      <w:tr w:rsidR="006C3441" w:rsidRPr="0049762A" w:rsidTr="00BD2D24">
        <w:trPr>
          <w:trHeight w:val="255"/>
          <w:jc w:val="center"/>
        </w:trPr>
        <w:tc>
          <w:tcPr>
            <w:tcW w:w="801" w:type="dxa"/>
            <w:tcBorders>
              <w:top w:val="nil"/>
              <w:left w:val="single" w:sz="4" w:space="0" w:color="auto"/>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 </w:t>
            </w:r>
          </w:p>
        </w:tc>
        <w:tc>
          <w:tcPr>
            <w:tcW w:w="2672"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ИТОГО:</w:t>
            </w:r>
          </w:p>
        </w:tc>
        <w:tc>
          <w:tcPr>
            <w:tcW w:w="2160"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Pr>
                <w:b/>
                <w:bCs/>
                <w:sz w:val="22"/>
                <w:szCs w:val="22"/>
              </w:rPr>
              <w:t>288</w:t>
            </w:r>
          </w:p>
        </w:tc>
        <w:tc>
          <w:tcPr>
            <w:tcW w:w="3306" w:type="dxa"/>
            <w:tcBorders>
              <w:top w:val="nil"/>
              <w:left w:val="nil"/>
              <w:bottom w:val="single" w:sz="4" w:space="0" w:color="auto"/>
              <w:right w:val="single" w:sz="4" w:space="0" w:color="auto"/>
            </w:tcBorders>
            <w:vAlign w:val="center"/>
          </w:tcPr>
          <w:p w:rsidR="006C3441" w:rsidRPr="0049762A" w:rsidRDefault="006C3441" w:rsidP="00BD2D24">
            <w:pPr>
              <w:spacing w:after="0" w:line="240" w:lineRule="auto"/>
              <w:jc w:val="center"/>
              <w:rPr>
                <w:b/>
                <w:bCs/>
              </w:rPr>
            </w:pPr>
            <w:r w:rsidRPr="0049762A">
              <w:rPr>
                <w:b/>
                <w:bCs/>
                <w:sz w:val="22"/>
                <w:szCs w:val="22"/>
              </w:rPr>
              <w:t>100</w:t>
            </w:r>
          </w:p>
        </w:tc>
      </w:tr>
    </w:tbl>
    <w:p w:rsidR="006C3441" w:rsidRDefault="006C3441" w:rsidP="006C3441">
      <w:pPr>
        <w:spacing w:line="259" w:lineRule="auto"/>
        <w:jc w:val="left"/>
        <w:rPr>
          <w:rFonts w:eastAsia="Times New Roman" w:cs="Arial"/>
          <w:b/>
          <w:i/>
          <w:iCs/>
          <w:sz w:val="28"/>
          <w:szCs w:val="28"/>
          <w:highlight w:val="yellow"/>
          <w:lang w:eastAsia="ru-RU"/>
        </w:rPr>
      </w:pPr>
    </w:p>
    <w:p w:rsidR="006C3441" w:rsidRDefault="006C3441" w:rsidP="006C3441">
      <w:pPr>
        <w:spacing w:line="259" w:lineRule="auto"/>
        <w:jc w:val="left"/>
        <w:rPr>
          <w:rFonts w:eastAsia="Times New Roman" w:cs="Arial"/>
          <w:b/>
          <w:i/>
          <w:iCs/>
          <w:sz w:val="28"/>
          <w:szCs w:val="28"/>
          <w:highlight w:val="yellow"/>
          <w:lang w:eastAsia="ru-RU"/>
        </w:rPr>
      </w:pPr>
    </w:p>
    <w:p w:rsidR="006C3441" w:rsidRDefault="006C3441" w:rsidP="006C3441">
      <w:pPr>
        <w:spacing w:line="259" w:lineRule="auto"/>
        <w:jc w:val="left"/>
        <w:rPr>
          <w:rFonts w:eastAsia="Times New Roman" w:cs="Arial"/>
          <w:b/>
          <w:i/>
          <w:iCs/>
          <w:sz w:val="28"/>
          <w:szCs w:val="28"/>
          <w:highlight w:val="yellow"/>
          <w:lang w:eastAsia="ru-RU"/>
        </w:rPr>
      </w:pPr>
      <w:r>
        <w:rPr>
          <w:highlight w:val="yellow"/>
        </w:rPr>
        <w:br w:type="page"/>
      </w:r>
    </w:p>
    <w:p w:rsidR="006C3441" w:rsidRPr="003D545D" w:rsidRDefault="006C3441" w:rsidP="006C3441">
      <w:pPr>
        <w:pStyle w:val="28"/>
      </w:pPr>
      <w:bookmarkStart w:id="55" w:name="_Toc470187217"/>
      <w:r w:rsidRPr="00FA08C7">
        <w:lastRenderedPageBreak/>
        <w:t>Раздел 2. Перспективные показатели спроса на коммунальные ресурсы</w:t>
      </w:r>
      <w:bookmarkEnd w:id="47"/>
      <w:bookmarkEnd w:id="48"/>
      <w:bookmarkEnd w:id="49"/>
      <w:bookmarkEnd w:id="50"/>
      <w:bookmarkEnd w:id="51"/>
      <w:bookmarkEnd w:id="52"/>
      <w:bookmarkEnd w:id="55"/>
    </w:p>
    <w:p w:rsidR="006C3441" w:rsidRDefault="006C3441" w:rsidP="006C3441">
      <w:pPr>
        <w:pStyle w:val="aff2"/>
      </w:pPr>
      <w:bookmarkStart w:id="56" w:name="_Toc415145861"/>
      <w:bookmarkStart w:id="57" w:name="_Toc415145915"/>
      <w:bookmarkStart w:id="58" w:name="_Toc415488157"/>
      <w:bookmarkStart w:id="59" w:name="_Toc417653515"/>
      <w:bookmarkStart w:id="60" w:name="_Toc427136460"/>
      <w:bookmarkStart w:id="61" w:name="_Toc428348116"/>
      <w:r w:rsidRPr="00660475">
        <w:t>Наряду с прогнозами территориального развития город</w:t>
      </w:r>
      <w:r>
        <w:t>ского округа</w:t>
      </w:r>
      <w:r w:rsidRPr="00660475">
        <w:t xml:space="preserve">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w:t>
      </w:r>
      <w:r>
        <w:t>О</w:t>
      </w:r>
      <w:r w:rsidRPr="00660475">
        <w:t xml:space="preserve">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w:t>
      </w:r>
      <w:r>
        <w:t>ресурсами</w:t>
      </w:r>
      <w:r w:rsidRPr="00660475">
        <w:t xml:space="preserve"> в соответствии с требованиями к их качеству</w:t>
      </w:r>
      <w:r>
        <w:t xml:space="preserve"> и надежности. Прогноз спроса каждой системы </w:t>
      </w:r>
      <w:proofErr w:type="spellStart"/>
      <w:r>
        <w:t>ресурсоснабжения</w:t>
      </w:r>
      <w:proofErr w:type="spellEnd"/>
      <w:r>
        <w:t xml:space="preserve"> в городском округе Верхний Тагил представлен в таблице 4</w:t>
      </w:r>
      <w:r>
        <w:fldChar w:fldCharType="begin"/>
      </w:r>
      <w:r>
        <w:instrText xml:space="preserve"> REF _Ref470186874 \h  \* MERGEFORMAT </w:instrText>
      </w:r>
      <w:r>
        <w:fldChar w:fldCharType="separate"/>
      </w:r>
      <w:r w:rsidR="00361E90" w:rsidRPr="00361E90">
        <w:rPr>
          <w:vanish/>
        </w:rPr>
        <w:t>Таблица 4</w:t>
      </w:r>
      <w:r>
        <w:fldChar w:fldCharType="end"/>
      </w:r>
      <w:r>
        <w:t>.</w:t>
      </w:r>
    </w:p>
    <w:p w:rsidR="006C3441" w:rsidRDefault="006C3441" w:rsidP="006C3441">
      <w:pPr>
        <w:pStyle w:val="aff7"/>
      </w:pPr>
      <w:bookmarkStart w:id="62" w:name="_Ref470186874"/>
      <w:r>
        <w:t xml:space="preserve">Таблица </w:t>
      </w:r>
      <w:fldSimple w:instr=" SEQ Таблица \* ARABIC ">
        <w:r w:rsidR="00361E90">
          <w:rPr>
            <w:noProof/>
          </w:rPr>
          <w:t>4</w:t>
        </w:r>
      </w:fldSimple>
      <w:bookmarkEnd w:id="62"/>
      <w:r>
        <w:t>. Прогноз спроса систем</w:t>
      </w:r>
      <w:r w:rsidRPr="009227C4">
        <w:t xml:space="preserve"> </w:t>
      </w:r>
      <w:proofErr w:type="spellStart"/>
      <w:r w:rsidRPr="009227C4">
        <w:t>ресурсоснабжения</w:t>
      </w:r>
      <w:proofErr w:type="spellEnd"/>
      <w:r w:rsidRPr="009227C4">
        <w:t xml:space="preserve"> в городском округе Верхний Тагил</w:t>
      </w:r>
    </w:p>
    <w:tbl>
      <w:tblPr>
        <w:tblStyle w:val="a4"/>
        <w:tblW w:w="10042" w:type="dxa"/>
        <w:tblInd w:w="-5" w:type="dxa"/>
        <w:tblLook w:val="04A0" w:firstRow="1" w:lastRow="0" w:firstColumn="1" w:lastColumn="0" w:noHBand="0" w:noVBand="1"/>
      </w:tblPr>
      <w:tblGrid>
        <w:gridCol w:w="2576"/>
        <w:gridCol w:w="1808"/>
        <w:gridCol w:w="2064"/>
        <w:gridCol w:w="1797"/>
        <w:gridCol w:w="1797"/>
      </w:tblGrid>
      <w:tr w:rsidR="006C3441" w:rsidRPr="001615AF" w:rsidTr="00BD2D24">
        <w:trPr>
          <w:trHeight w:val="491"/>
        </w:trPr>
        <w:tc>
          <w:tcPr>
            <w:tcW w:w="2576"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 xml:space="preserve">Система </w:t>
            </w:r>
            <w:proofErr w:type="spellStart"/>
            <w:r w:rsidRPr="001615AF">
              <w:rPr>
                <w:b/>
                <w:sz w:val="22"/>
                <w:szCs w:val="22"/>
              </w:rPr>
              <w:t>ресурсоснабжения</w:t>
            </w:r>
            <w:proofErr w:type="spellEnd"/>
          </w:p>
        </w:tc>
        <w:tc>
          <w:tcPr>
            <w:tcW w:w="1808"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Ед. изм.</w:t>
            </w:r>
          </w:p>
        </w:tc>
        <w:tc>
          <w:tcPr>
            <w:tcW w:w="2064"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Существующее положение</w:t>
            </w:r>
          </w:p>
        </w:tc>
        <w:tc>
          <w:tcPr>
            <w:tcW w:w="1797"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1 этап (2022г.)</w:t>
            </w:r>
          </w:p>
        </w:tc>
        <w:tc>
          <w:tcPr>
            <w:tcW w:w="1797"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2 этап (2027г.)</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Теплоснабжение г. Верхний Тагил</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Гкал/год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125,60</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131,9</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138,5</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Теплоснабжение п. Половинный</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Гкал/год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12,81</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13,50</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14,10</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Водоснабжение г. Верхний Тагил</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507,58</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532,96</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559,61</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Водоснабжение п. Половинный</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158,31</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166,23</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174,54</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Водоотведение г. Верхний Тагил</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776,2</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815,0</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855,8</w:t>
            </w:r>
          </w:p>
        </w:tc>
      </w:tr>
      <w:tr w:rsidR="006C3441" w:rsidRPr="001615AF" w:rsidTr="00BD2D24">
        <w:trPr>
          <w:trHeight w:val="506"/>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Водоотведение п. Половинный</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136,65</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143,48</w:t>
            </w:r>
          </w:p>
        </w:tc>
        <w:tc>
          <w:tcPr>
            <w:tcW w:w="179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150,66</w:t>
            </w:r>
          </w:p>
        </w:tc>
      </w:tr>
      <w:tr w:rsidR="006C3441" w:rsidRPr="001615AF" w:rsidTr="00BD2D24">
        <w:trPr>
          <w:trHeight w:val="253"/>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Электропотребление</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млн. кВт*ч</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22,88</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24,02</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25,22</w:t>
            </w:r>
          </w:p>
        </w:tc>
      </w:tr>
      <w:tr w:rsidR="006C3441" w:rsidRPr="001615AF" w:rsidTr="00BD2D24">
        <w:trPr>
          <w:trHeight w:val="253"/>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Газоснабжение</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млн. 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22,13</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23,24</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24,40</w:t>
            </w:r>
          </w:p>
        </w:tc>
      </w:tr>
      <w:tr w:rsidR="006C3441" w:rsidRPr="001615AF" w:rsidTr="00BD2D24">
        <w:trPr>
          <w:trHeight w:val="491"/>
        </w:trPr>
        <w:tc>
          <w:tcPr>
            <w:tcW w:w="2576"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Вывоз твердых бытовых отходов</w:t>
            </w:r>
          </w:p>
        </w:tc>
        <w:tc>
          <w:tcPr>
            <w:tcW w:w="1808"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w:t>
            </w:r>
            <w:r w:rsidRPr="004264B9">
              <w:rPr>
                <w:sz w:val="22"/>
                <w:szCs w:val="22"/>
                <w:vertAlign w:val="superscript"/>
              </w:rPr>
              <w:t>3</w:t>
            </w:r>
            <w:r w:rsidRPr="001615AF">
              <w:rPr>
                <w:sz w:val="22"/>
                <w:szCs w:val="22"/>
              </w:rPr>
              <w:t>/год</w:t>
            </w:r>
          </w:p>
        </w:tc>
        <w:tc>
          <w:tcPr>
            <w:tcW w:w="2064"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8022,67</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8423,80</w:t>
            </w:r>
          </w:p>
        </w:tc>
        <w:tc>
          <w:tcPr>
            <w:tcW w:w="179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8845,0</w:t>
            </w:r>
          </w:p>
        </w:tc>
      </w:tr>
    </w:tbl>
    <w:p w:rsidR="006C3441" w:rsidRDefault="006C3441" w:rsidP="006C3441">
      <w:pPr>
        <w:spacing w:line="259" w:lineRule="auto"/>
        <w:jc w:val="left"/>
        <w:rPr>
          <w:rFonts w:eastAsia="Times New Roman" w:cs="Arial"/>
          <w:b/>
          <w:i/>
          <w:iCs/>
          <w:sz w:val="28"/>
          <w:szCs w:val="28"/>
          <w:lang w:eastAsia="ru-RU"/>
        </w:rPr>
      </w:pPr>
      <w:r>
        <w:br w:type="page"/>
      </w:r>
    </w:p>
    <w:p w:rsidR="006C3441" w:rsidRPr="00225E60" w:rsidRDefault="006C3441" w:rsidP="006C3441">
      <w:pPr>
        <w:pStyle w:val="28"/>
        <w:spacing w:before="480"/>
      </w:pPr>
      <w:bookmarkStart w:id="63" w:name="_Toc470187218"/>
      <w:r w:rsidRPr="00225E60">
        <w:lastRenderedPageBreak/>
        <w:t>Раздел 3. Характеристика состояния и проблем коммунальной инфраструктуры</w:t>
      </w:r>
      <w:bookmarkEnd w:id="56"/>
      <w:bookmarkEnd w:id="57"/>
      <w:bookmarkEnd w:id="58"/>
      <w:bookmarkEnd w:id="59"/>
      <w:bookmarkEnd w:id="60"/>
      <w:bookmarkEnd w:id="61"/>
      <w:bookmarkEnd w:id="63"/>
    </w:p>
    <w:p w:rsidR="006C3441" w:rsidRDefault="006C3441" w:rsidP="006C3441">
      <w:pPr>
        <w:pStyle w:val="38"/>
      </w:pPr>
      <w:bookmarkStart w:id="64" w:name="_Toc415145862"/>
      <w:bookmarkStart w:id="65" w:name="_Toc415145916"/>
      <w:bookmarkStart w:id="66" w:name="_Toc415488158"/>
      <w:bookmarkStart w:id="67" w:name="_Toc417653516"/>
      <w:bookmarkStart w:id="68" w:name="_Toc427136461"/>
      <w:bookmarkStart w:id="69" w:name="_Toc428348117"/>
      <w:bookmarkStart w:id="70" w:name="_Toc470187219"/>
      <w:r w:rsidRPr="00225E60">
        <w:t xml:space="preserve">3.1. Характеристика системы </w:t>
      </w:r>
      <w:bookmarkEnd w:id="64"/>
      <w:bookmarkEnd w:id="65"/>
      <w:bookmarkEnd w:id="66"/>
      <w:r w:rsidRPr="00225E60">
        <w:t>теплоснабжения</w:t>
      </w:r>
      <w:bookmarkEnd w:id="67"/>
      <w:bookmarkEnd w:id="68"/>
      <w:bookmarkEnd w:id="69"/>
      <w:bookmarkEnd w:id="70"/>
    </w:p>
    <w:p w:rsidR="006C3441" w:rsidRDefault="006C3441" w:rsidP="006C3441">
      <w:pPr>
        <w:pStyle w:val="affb"/>
      </w:pPr>
      <w:bookmarkStart w:id="71" w:name="_Toc417653517"/>
      <w:bookmarkStart w:id="72" w:name="_Toc427136462"/>
      <w:bookmarkStart w:id="73" w:name="_Toc428348118"/>
      <w:r w:rsidRPr="0047579D">
        <w:t xml:space="preserve">Институциональная структура </w:t>
      </w:r>
    </w:p>
    <w:p w:rsidR="006C3441" w:rsidRPr="00CC3905" w:rsidRDefault="006C3441" w:rsidP="006C3441">
      <w:pPr>
        <w:pStyle w:val="aff2"/>
      </w:pPr>
      <w:r>
        <w:t xml:space="preserve">Централизованное теплоснабжение организовано в г. Верхний Тагил и п. </w:t>
      </w:r>
      <w:r w:rsidRPr="00CC3905">
        <w:t>Половинный.</w:t>
      </w:r>
    </w:p>
    <w:p w:rsidR="006C3441" w:rsidRPr="00CC3905" w:rsidRDefault="006C3441" w:rsidP="006C3441">
      <w:pPr>
        <w:pStyle w:val="aff2"/>
      </w:pPr>
      <w:r w:rsidRPr="00CC3905">
        <w:t>Единственным источником теплоснабжения и горячего водоснабжения города Верхний Тагил и промышленных потребителей является филиал АО «</w:t>
      </w:r>
      <w:proofErr w:type="spellStart"/>
      <w:r w:rsidRPr="00CC3905">
        <w:t>Интер</w:t>
      </w:r>
      <w:proofErr w:type="spellEnd"/>
      <w:r w:rsidRPr="00CC3905">
        <w:t xml:space="preserve"> РАО – </w:t>
      </w:r>
      <w:proofErr w:type="spellStart"/>
      <w:r w:rsidRPr="00CC3905">
        <w:t>Электрогенерация</w:t>
      </w:r>
      <w:proofErr w:type="spellEnd"/>
      <w:r w:rsidRPr="00CC3905">
        <w:t>» «Верхнетагильская ГРЭС», расположенный в промышленной зоне города.</w:t>
      </w:r>
    </w:p>
    <w:p w:rsidR="006C3441" w:rsidRPr="00CC3905" w:rsidRDefault="006C3441" w:rsidP="006C3441">
      <w:pPr>
        <w:pStyle w:val="aff2"/>
        <w:rPr>
          <w:rStyle w:val="FontStyle30"/>
          <w:sz w:val="28"/>
          <w:szCs w:val="28"/>
        </w:rPr>
      </w:pPr>
      <w:r w:rsidRPr="00CC3905">
        <w:t>Единственным источником тепловой энергии п. Половинный является блочная газовая котельная МУП «ЖКХ пос. Половинный», расположенная    по    адресу: Свердловская    обл., г. Верхний Тагил, пос. Половинный, ул. Лесная 2.</w:t>
      </w:r>
    </w:p>
    <w:p w:rsidR="006C3441" w:rsidRPr="002C7641" w:rsidRDefault="006C3441" w:rsidP="006C3441">
      <w:pPr>
        <w:pStyle w:val="affb"/>
      </w:pPr>
      <w:r w:rsidRPr="003409DD">
        <w:t>Характер</w:t>
      </w:r>
      <w:r>
        <w:t xml:space="preserve">истика системы </w:t>
      </w:r>
      <w:proofErr w:type="spellStart"/>
      <w:r>
        <w:t>ресурсоснабжения</w:t>
      </w:r>
      <w:proofErr w:type="spellEnd"/>
    </w:p>
    <w:p w:rsidR="006C3441" w:rsidRDefault="006C3441" w:rsidP="006C3441">
      <w:pPr>
        <w:pStyle w:val="aff2"/>
      </w:pPr>
      <w:bookmarkStart w:id="74" w:name="_Ref417647820"/>
      <w:r w:rsidRPr="009E1871">
        <w:t>Зона действия источника тепло</w:t>
      </w:r>
      <w:r>
        <w:t>вой энергии</w:t>
      </w:r>
      <w:r w:rsidRPr="009E1871">
        <w:t xml:space="preserve"> – Верхнетагильской ГРЭС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тепловых сетей города Верхний Тагил. На территории города, не охваченной тепловыми сетями сосредоточены зоны индивидуальных источников теплоты (печное, газовое, электрическое). Индивидуальные квартирные источники теплоты в многоквартирных домах не применяются.</w:t>
      </w:r>
    </w:p>
    <w:p w:rsidR="006C3441" w:rsidRDefault="006C3441" w:rsidP="006C3441">
      <w:pPr>
        <w:pStyle w:val="aff2"/>
      </w:pPr>
      <w:r w:rsidRPr="0025691F">
        <w:t>Способ регулирования отпуска тепловой энергии – качественный.</w:t>
      </w:r>
      <w:r>
        <w:t xml:space="preserve"> Отпуск тепловой энергии с коллекторов станции осуществляется по у</w:t>
      </w:r>
      <w:r w:rsidRPr="00E6189E">
        <w:t>твержденн</w:t>
      </w:r>
      <w:r>
        <w:t>ому температурному</w:t>
      </w:r>
      <w:r w:rsidRPr="00E6189E">
        <w:t xml:space="preserve"> график</w:t>
      </w:r>
      <w:r>
        <w:t>у:</w:t>
      </w:r>
      <w:r w:rsidRPr="00E6189E">
        <w:t xml:space="preserve"> 150/70ºС со срезкой на 120 ºС.</w:t>
      </w:r>
      <w:r w:rsidR="00BD2D24">
        <w:t xml:space="preserve"> </w:t>
      </w:r>
      <w:r w:rsidRPr="00A8690D">
        <w:t>Т</w:t>
      </w:r>
      <w:r>
        <w:t xml:space="preserve">епловые сети города Верхний </w:t>
      </w:r>
      <w:r w:rsidRPr="00A8690D">
        <w:t xml:space="preserve">Тагил имеют неудовлетворительное техническое состояние - износ превышает </w:t>
      </w:r>
      <w:r>
        <w:t>5</w:t>
      </w:r>
      <w:r w:rsidRPr="00A8690D">
        <w:t>0 %. Сети введены в эксплуатацию с 1957 г.</w:t>
      </w:r>
    </w:p>
    <w:p w:rsidR="006C3441" w:rsidRPr="0065070E" w:rsidRDefault="006C3441" w:rsidP="006C3441">
      <w:pPr>
        <w:pStyle w:val="aff2"/>
        <w:rPr>
          <w:color w:val="000000" w:themeColor="text1"/>
        </w:rPr>
      </w:pPr>
      <w:r>
        <w:lastRenderedPageBreak/>
        <w:t xml:space="preserve">Установленная тепловая мощность Верхнетагильской ГРЭС составляет 240,0 </w:t>
      </w:r>
      <w:r w:rsidRPr="0065070E">
        <w:rPr>
          <w:color w:val="000000" w:themeColor="text1"/>
        </w:rPr>
        <w:t>Гкал/ч. Основной вид топлива – газ, резервное – мазут.</w:t>
      </w:r>
    </w:p>
    <w:p w:rsidR="006C3441" w:rsidRDefault="006C3441" w:rsidP="006C3441">
      <w:pPr>
        <w:pStyle w:val="aff2"/>
      </w:pPr>
      <w:r>
        <w:t>П</w:t>
      </w:r>
      <w:r w:rsidRPr="00961210">
        <w:t xml:space="preserve">ротяженность теплосетей, расположенных на территории г. Верхний Тагил составляет </w:t>
      </w:r>
      <w:r>
        <w:t xml:space="preserve">119824 </w:t>
      </w:r>
      <w:r w:rsidRPr="00961210">
        <w:t>м в однотрубном исполнении.</w:t>
      </w:r>
      <w:r>
        <w:t xml:space="preserve"> </w:t>
      </w:r>
      <w:r w:rsidRPr="00E6189E">
        <w:t>Прокладка трубопроводов в основном подземная в непроходных</w:t>
      </w:r>
      <w:r>
        <w:t xml:space="preserve"> </w:t>
      </w:r>
      <w:r w:rsidRPr="00E6189E">
        <w:t>каналах и небольшой частью надземная - на низких опорах.</w:t>
      </w:r>
    </w:p>
    <w:p w:rsidR="006C3441" w:rsidRPr="00A8690D" w:rsidRDefault="006C3441" w:rsidP="006C3441">
      <w:pPr>
        <w:pStyle w:val="aff2"/>
        <w:rPr>
          <w:spacing w:val="-1"/>
        </w:rPr>
      </w:pPr>
      <w:r w:rsidRPr="00A8690D">
        <w:rPr>
          <w:spacing w:val="-1"/>
        </w:rPr>
        <w:t xml:space="preserve">Теплоснабжение пос. Половинный осуществляется от </w:t>
      </w:r>
      <w:proofErr w:type="spellStart"/>
      <w:r w:rsidRPr="00A8690D">
        <w:rPr>
          <w:spacing w:val="-1"/>
        </w:rPr>
        <w:t>блочно</w:t>
      </w:r>
      <w:proofErr w:type="spellEnd"/>
      <w:r w:rsidRPr="00A8690D">
        <w:rPr>
          <w:spacing w:val="-1"/>
        </w:rPr>
        <w:t>-модульной водогрейной котельной «КОРАЛ-БМК-6,0» тепловой мощностью 6,0 МВт.</w:t>
      </w:r>
    </w:p>
    <w:p w:rsidR="006C3441" w:rsidRDefault="006C3441" w:rsidP="006C3441">
      <w:pPr>
        <w:pStyle w:val="aff2"/>
        <w:spacing w:after="0"/>
        <w:rPr>
          <w:spacing w:val="-1"/>
        </w:rPr>
      </w:pPr>
      <w:r w:rsidRPr="00A8690D">
        <w:rPr>
          <w:spacing w:val="-1"/>
        </w:rPr>
        <w:t xml:space="preserve">Протяженность тепловых сетей в 2-х трубном исчислении – 7,9 км. Уровень износа теплосетей составляет </w:t>
      </w:r>
      <w:r>
        <w:rPr>
          <w:spacing w:val="-1"/>
        </w:rPr>
        <w:t>7</w:t>
      </w:r>
      <w:r w:rsidRPr="00A8690D">
        <w:rPr>
          <w:spacing w:val="-1"/>
        </w:rPr>
        <w:t>0 %.</w:t>
      </w:r>
    </w:p>
    <w:p w:rsidR="006C3441" w:rsidRDefault="006C3441" w:rsidP="006C3441">
      <w:pPr>
        <w:pStyle w:val="aff2"/>
        <w:rPr>
          <w:spacing w:val="-1"/>
        </w:rPr>
      </w:pPr>
      <w:r w:rsidRPr="00AC37C5">
        <w:rPr>
          <w:spacing w:val="-1"/>
        </w:rPr>
        <w:t xml:space="preserve">Котельная пос. Половинный работают по «закрытой» системе теплоснабжения. Тепловые сети в основном проложены </w:t>
      </w:r>
      <w:proofErr w:type="spellStart"/>
      <w:r w:rsidRPr="00AC37C5">
        <w:rPr>
          <w:spacing w:val="-1"/>
        </w:rPr>
        <w:t>надземно</w:t>
      </w:r>
      <w:proofErr w:type="spellEnd"/>
      <w:r w:rsidRPr="00AC37C5">
        <w:rPr>
          <w:spacing w:val="-1"/>
        </w:rPr>
        <w:t xml:space="preserve"> и </w:t>
      </w:r>
      <w:proofErr w:type="spellStart"/>
      <w:r w:rsidRPr="00AC37C5">
        <w:rPr>
          <w:spacing w:val="-1"/>
        </w:rPr>
        <w:t>подземно</w:t>
      </w:r>
      <w:proofErr w:type="spellEnd"/>
      <w:r w:rsidRPr="00AC37C5">
        <w:rPr>
          <w:spacing w:val="-1"/>
        </w:rPr>
        <w:t xml:space="preserve"> </w:t>
      </w:r>
      <w:proofErr w:type="spellStart"/>
      <w:r w:rsidRPr="00AC37C5">
        <w:rPr>
          <w:spacing w:val="-1"/>
        </w:rPr>
        <w:t>бесканально</w:t>
      </w:r>
      <w:proofErr w:type="spellEnd"/>
      <w:r w:rsidRPr="00AC37C5">
        <w:rPr>
          <w:spacing w:val="-1"/>
        </w:rPr>
        <w:t>. Температурный гр</w:t>
      </w:r>
      <w:r>
        <w:rPr>
          <w:spacing w:val="-1"/>
        </w:rPr>
        <w:t>афик работы сетей отопления 95-</w:t>
      </w:r>
      <w:r w:rsidRPr="00AC37C5">
        <w:rPr>
          <w:spacing w:val="-1"/>
        </w:rPr>
        <w:t>70°С.</w:t>
      </w:r>
    </w:p>
    <w:p w:rsidR="006C3441" w:rsidRPr="00611C56" w:rsidRDefault="006C3441" w:rsidP="006C3441">
      <w:pPr>
        <w:pStyle w:val="affb"/>
      </w:pPr>
      <w:r w:rsidRPr="00611C56">
        <w:t xml:space="preserve">Балансы мощности и ресурса </w:t>
      </w:r>
    </w:p>
    <w:p w:rsidR="006C3441" w:rsidRDefault="006C3441" w:rsidP="006C3441">
      <w:pPr>
        <w:pStyle w:val="aff2"/>
      </w:pPr>
      <w:r w:rsidRPr="00C71FA5">
        <w:t>Общий полезный отпуск тепловой энергии, произведенной АО «</w:t>
      </w:r>
      <w:proofErr w:type="spellStart"/>
      <w:r w:rsidRPr="00C71FA5">
        <w:t>Интер</w:t>
      </w:r>
      <w:proofErr w:type="spellEnd"/>
      <w:r w:rsidRPr="00C71FA5">
        <w:t xml:space="preserve"> РАО-</w:t>
      </w:r>
      <w:proofErr w:type="spellStart"/>
      <w:r w:rsidRPr="00C71FA5">
        <w:t>Электрогенерация</w:t>
      </w:r>
      <w:proofErr w:type="spellEnd"/>
      <w:r w:rsidRPr="00C71FA5">
        <w:t xml:space="preserve">» филиал «Верхнетагильская ГРЭС» и котельной МУП «ЖКХ пос. Половинный» - </w:t>
      </w:r>
      <w:r>
        <w:t>195,75</w:t>
      </w:r>
      <w:r w:rsidRPr="00C71FA5">
        <w:t xml:space="preserve"> </w:t>
      </w:r>
      <w:proofErr w:type="spellStart"/>
      <w:r w:rsidRPr="00C71FA5">
        <w:t>тыс.Гкал</w:t>
      </w:r>
      <w:proofErr w:type="spellEnd"/>
      <w:r w:rsidRPr="00C71FA5">
        <w:t xml:space="preserve">, в том числе населению </w:t>
      </w:r>
      <w:r>
        <w:t>–</w:t>
      </w:r>
      <w:r w:rsidRPr="00C71FA5">
        <w:t xml:space="preserve"> 1</w:t>
      </w:r>
      <w:r>
        <w:t>23,573</w:t>
      </w:r>
      <w:r w:rsidRPr="00C71FA5">
        <w:t xml:space="preserve"> </w:t>
      </w:r>
      <w:proofErr w:type="spellStart"/>
      <w:r w:rsidRPr="00C71FA5">
        <w:t>тыс.Гкал</w:t>
      </w:r>
      <w:proofErr w:type="spellEnd"/>
      <w:r w:rsidRPr="00C71FA5">
        <w:t xml:space="preserve">, </w:t>
      </w:r>
      <w:r>
        <w:t xml:space="preserve">на собственные нужды – 72,184 </w:t>
      </w:r>
      <w:proofErr w:type="spellStart"/>
      <w:r w:rsidRPr="00C71FA5">
        <w:t>тыс.Гкал</w:t>
      </w:r>
      <w:proofErr w:type="spellEnd"/>
      <w:r w:rsidRPr="00C71FA5">
        <w:t>.</w:t>
      </w:r>
    </w:p>
    <w:p w:rsidR="006C3441" w:rsidRDefault="006C3441" w:rsidP="006C3441">
      <w:pPr>
        <w:pStyle w:val="aff2"/>
        <w:spacing w:after="0"/>
      </w:pPr>
      <w:r>
        <w:t>Б</w:t>
      </w:r>
      <w:r w:rsidRPr="0011295C">
        <w:t>алансы тепловой мощности и тепловых нагрузок в сетевой воде в зоне действ</w:t>
      </w:r>
      <w:r>
        <w:t xml:space="preserve">ия существующего источника тепловой энергии г. Верхний Тагил </w:t>
      </w:r>
      <w:r w:rsidRPr="0011295C">
        <w:t>-</w:t>
      </w:r>
      <w:r>
        <w:t xml:space="preserve"> Верхнетагильской ГРЭС, представлены в таблице 5</w:t>
      </w:r>
      <w:r>
        <w:fldChar w:fldCharType="begin"/>
      </w:r>
      <w:r>
        <w:instrText xml:space="preserve"> REF _Ref469666357 \h  \* MERGEFORMAT </w:instrText>
      </w:r>
      <w:r>
        <w:fldChar w:fldCharType="separate"/>
      </w:r>
      <w:r w:rsidR="00361E90" w:rsidRPr="00361E90">
        <w:rPr>
          <w:vanish/>
        </w:rPr>
        <w:t>Таблица 5</w:t>
      </w:r>
      <w:r>
        <w:fldChar w:fldCharType="end"/>
      </w:r>
      <w:r w:rsidRPr="0011295C">
        <w:t>.</w:t>
      </w:r>
    </w:p>
    <w:p w:rsidR="006C3441" w:rsidRDefault="006C3441" w:rsidP="006C3441">
      <w:pPr>
        <w:pStyle w:val="aff7"/>
        <w:spacing w:before="0"/>
      </w:pPr>
      <w:r w:rsidRPr="00AC37C5">
        <w:tab/>
      </w:r>
      <w:bookmarkStart w:id="75" w:name="_Ref469666357"/>
      <w:r>
        <w:t xml:space="preserve">Таблица </w:t>
      </w:r>
      <w:fldSimple w:instr=" SEQ Таблица \* ARABIC ">
        <w:r w:rsidR="00361E90">
          <w:rPr>
            <w:noProof/>
          </w:rPr>
          <w:t>5</w:t>
        </w:r>
      </w:fldSimple>
      <w:bookmarkEnd w:id="75"/>
      <w:r>
        <w:t xml:space="preserve">. </w:t>
      </w:r>
      <w:r w:rsidRPr="000A2EE1">
        <w:t>Балансы тепловой мощности и тепловых нагрузок</w:t>
      </w:r>
    </w:p>
    <w:tbl>
      <w:tblPr>
        <w:tblW w:w="5023" w:type="pct"/>
        <w:tblLook w:val="04A0" w:firstRow="1" w:lastRow="0" w:firstColumn="1" w:lastColumn="0" w:noHBand="0" w:noVBand="1"/>
      </w:tblPr>
      <w:tblGrid>
        <w:gridCol w:w="6240"/>
        <w:gridCol w:w="3432"/>
      </w:tblGrid>
      <w:tr w:rsidR="006C3441" w:rsidRPr="00B872F8" w:rsidTr="00BD2D24">
        <w:trPr>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B872F8" w:rsidRDefault="006C3441" w:rsidP="00BD2D24">
            <w:pPr>
              <w:spacing w:after="0" w:line="240" w:lineRule="auto"/>
              <w:rPr>
                <w:rFonts w:eastAsia="Times New Roman"/>
                <w:b/>
                <w:bCs/>
                <w:color w:val="000000"/>
                <w:lang w:eastAsia="ru-RU"/>
              </w:rPr>
            </w:pPr>
            <w:r w:rsidRPr="00B872F8">
              <w:rPr>
                <w:rFonts w:eastAsia="Times New Roman"/>
                <w:b/>
                <w:bCs/>
                <w:color w:val="000000"/>
                <w:lang w:eastAsia="ru-RU"/>
              </w:rPr>
              <w:t>Тепловая мощность источника, Гкал/ч</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Установленная</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240</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Располагаемая</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240</w:t>
            </w:r>
          </w:p>
        </w:tc>
      </w:tr>
      <w:tr w:rsidR="006C3441" w:rsidRPr="00B872F8" w:rsidTr="00BD2D24">
        <w:trPr>
          <w:trHeight w:val="11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441" w:rsidRPr="00B872F8" w:rsidRDefault="006C3441" w:rsidP="00BD2D24">
            <w:pPr>
              <w:spacing w:after="0" w:line="240" w:lineRule="auto"/>
              <w:rPr>
                <w:rFonts w:eastAsia="Times New Roman"/>
                <w:b/>
                <w:bCs/>
                <w:color w:val="000000"/>
                <w:lang w:eastAsia="ru-RU"/>
              </w:rPr>
            </w:pPr>
            <w:r w:rsidRPr="00B872F8">
              <w:rPr>
                <w:rFonts w:eastAsia="Times New Roman"/>
                <w:b/>
                <w:bCs/>
                <w:color w:val="000000"/>
                <w:lang w:eastAsia="ru-RU"/>
              </w:rPr>
              <w:t>Максимально-часовая тепловая нагрузка в сетевой воде, с учетом собственных нужд и потерь в тепловых сетях, Гкал/ч</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 xml:space="preserve">Отпуск </w:t>
            </w:r>
            <w:r>
              <w:rPr>
                <w:rFonts w:eastAsia="Times New Roman"/>
                <w:color w:val="000000"/>
                <w:lang w:eastAsia="ru-RU"/>
              </w:rPr>
              <w:t>в сеть на нужды населения</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100,0</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Собственные нужды источника теплоты</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35,0</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Всего:</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135,0</w:t>
            </w:r>
          </w:p>
        </w:tc>
      </w:tr>
      <w:tr w:rsidR="006C3441" w:rsidRPr="00B872F8" w:rsidTr="00BD2D24">
        <w:trPr>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6C3441" w:rsidRPr="00B872F8" w:rsidRDefault="006C3441" w:rsidP="00BD2D24">
            <w:pPr>
              <w:spacing w:after="0" w:line="240" w:lineRule="auto"/>
              <w:rPr>
                <w:rFonts w:eastAsia="Times New Roman"/>
                <w:b/>
                <w:bCs/>
                <w:color w:val="000000"/>
                <w:lang w:eastAsia="ru-RU"/>
              </w:rPr>
            </w:pPr>
            <w:r w:rsidRPr="00B872F8">
              <w:rPr>
                <w:rFonts w:eastAsia="Times New Roman"/>
                <w:b/>
                <w:bCs/>
                <w:color w:val="000000"/>
                <w:lang w:eastAsia="ru-RU"/>
              </w:rPr>
              <w:t>Резерв тепловой мощности, Гкал/ч</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bottom"/>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От установленной мощности</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Pr>
                <w:rFonts w:eastAsia="Times New Roman"/>
                <w:color w:val="000000"/>
                <w:lang w:eastAsia="ru-RU"/>
              </w:rPr>
              <w:t>105,0</w:t>
            </w:r>
          </w:p>
        </w:tc>
      </w:tr>
      <w:tr w:rsidR="006C3441" w:rsidRPr="00B872F8" w:rsidTr="00BD2D24">
        <w:trPr>
          <w:trHeight w:val="56"/>
        </w:trPr>
        <w:tc>
          <w:tcPr>
            <w:tcW w:w="3226" w:type="pct"/>
            <w:tcBorders>
              <w:top w:val="nil"/>
              <w:left w:val="single" w:sz="4" w:space="0" w:color="auto"/>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rPr>
                <w:rFonts w:eastAsia="Times New Roman"/>
                <w:color w:val="000000"/>
                <w:lang w:eastAsia="ru-RU"/>
              </w:rPr>
            </w:pPr>
            <w:r w:rsidRPr="00B872F8">
              <w:rPr>
                <w:rFonts w:eastAsia="Times New Roman"/>
                <w:color w:val="000000"/>
                <w:lang w:eastAsia="ru-RU"/>
              </w:rPr>
              <w:t>в % от установленной мощности</w:t>
            </w:r>
          </w:p>
        </w:tc>
        <w:tc>
          <w:tcPr>
            <w:tcW w:w="1774" w:type="pct"/>
            <w:tcBorders>
              <w:top w:val="nil"/>
              <w:left w:val="nil"/>
              <w:bottom w:val="single" w:sz="4" w:space="0" w:color="auto"/>
              <w:right w:val="single" w:sz="4" w:space="0" w:color="auto"/>
            </w:tcBorders>
            <w:shd w:val="clear" w:color="auto" w:fill="auto"/>
            <w:noWrap/>
            <w:vAlign w:val="center"/>
            <w:hideMark/>
          </w:tcPr>
          <w:p w:rsidR="006C3441" w:rsidRPr="00B872F8" w:rsidRDefault="006C3441" w:rsidP="00BD2D24">
            <w:pPr>
              <w:spacing w:after="0" w:line="240" w:lineRule="auto"/>
              <w:jc w:val="center"/>
              <w:rPr>
                <w:rFonts w:eastAsia="Times New Roman"/>
                <w:color w:val="000000"/>
                <w:lang w:eastAsia="ru-RU"/>
              </w:rPr>
            </w:pPr>
            <w:r w:rsidRPr="00B872F8">
              <w:rPr>
                <w:rFonts w:eastAsia="Times New Roman"/>
                <w:color w:val="000000"/>
                <w:lang w:eastAsia="ru-RU"/>
              </w:rPr>
              <w:t>7</w:t>
            </w:r>
            <w:r>
              <w:rPr>
                <w:rFonts w:eastAsia="Times New Roman"/>
                <w:color w:val="000000"/>
                <w:lang w:eastAsia="ru-RU"/>
              </w:rPr>
              <w:t>7,8</w:t>
            </w:r>
            <w:r w:rsidRPr="00B872F8">
              <w:rPr>
                <w:rFonts w:eastAsia="Times New Roman"/>
                <w:color w:val="000000"/>
                <w:lang w:eastAsia="ru-RU"/>
              </w:rPr>
              <w:t>%</w:t>
            </w:r>
          </w:p>
        </w:tc>
      </w:tr>
    </w:tbl>
    <w:p w:rsidR="006C3441" w:rsidRPr="00F36382" w:rsidRDefault="006C3441" w:rsidP="006C3441">
      <w:pPr>
        <w:pStyle w:val="aff2"/>
      </w:pPr>
      <w:r>
        <w:lastRenderedPageBreak/>
        <w:t>Объем годовой выработки котельной МУП «ЖКХ п. Половинный» за 2015 год составляет 12967 Гкал. Баланс распределения</w:t>
      </w:r>
      <w:r w:rsidRPr="00AC37C5">
        <w:t xml:space="preserve"> теплов</w:t>
      </w:r>
      <w:r>
        <w:t>ой</w:t>
      </w:r>
      <w:r w:rsidRPr="00AC37C5">
        <w:t xml:space="preserve"> мощност</w:t>
      </w:r>
      <w:r>
        <w:t>и</w:t>
      </w:r>
      <w:r w:rsidRPr="00AC37C5">
        <w:t xml:space="preserve"> ко</w:t>
      </w:r>
      <w:r>
        <w:rPr>
          <w:spacing w:val="-1"/>
        </w:rPr>
        <w:t xml:space="preserve">тельной </w:t>
      </w:r>
      <w:r w:rsidRPr="009E1871">
        <w:t>МУП «ЖКХ пос. Половинный»</w:t>
      </w:r>
      <w:r>
        <w:rPr>
          <w:spacing w:val="-1"/>
        </w:rPr>
        <w:t xml:space="preserve"> приведен в таблицах </w:t>
      </w:r>
      <w:r>
        <w:fldChar w:fldCharType="begin"/>
      </w:r>
      <w:r>
        <w:instrText xml:space="preserve"> REF _Ref469666379 \h  \* MERGEFORMAT </w:instrText>
      </w:r>
      <w:r>
        <w:fldChar w:fldCharType="separate"/>
      </w:r>
      <w:r w:rsidR="00361E90" w:rsidRPr="00361E90">
        <w:rPr>
          <w:vanish/>
        </w:rPr>
        <w:t>Таблица 6</w:t>
      </w:r>
      <w:r>
        <w:fldChar w:fldCharType="end"/>
      </w:r>
      <w:r>
        <w:rPr>
          <w:spacing w:val="-1"/>
        </w:rPr>
        <w:t>6 и 7</w:t>
      </w:r>
      <w:r>
        <w:fldChar w:fldCharType="begin"/>
      </w:r>
      <w:r>
        <w:instrText xml:space="preserve"> REF _Ref454465099 \h  \* MERGEFORMAT </w:instrText>
      </w:r>
      <w:r>
        <w:fldChar w:fldCharType="separate"/>
      </w:r>
      <w:r w:rsidR="00361E90" w:rsidRPr="00361E90">
        <w:rPr>
          <w:vanish/>
        </w:rPr>
        <w:t>Таблица 7</w:t>
      </w:r>
      <w:r>
        <w:fldChar w:fldCharType="end"/>
      </w:r>
      <w:r>
        <w:rPr>
          <w:spacing w:val="-1"/>
        </w:rPr>
        <w:t xml:space="preserve">. </w:t>
      </w:r>
    </w:p>
    <w:p w:rsidR="006C3441" w:rsidRDefault="006C3441" w:rsidP="006C3441">
      <w:pPr>
        <w:pStyle w:val="aff7"/>
      </w:pPr>
      <w:bookmarkStart w:id="76" w:name="_Ref469666379"/>
      <w:r>
        <w:t xml:space="preserve">Таблица </w:t>
      </w:r>
      <w:fldSimple w:instr=" SEQ Таблица \* ARABIC ">
        <w:r w:rsidR="00361E90">
          <w:rPr>
            <w:noProof/>
          </w:rPr>
          <w:t>6</w:t>
        </w:r>
      </w:fldSimple>
      <w:bookmarkEnd w:id="76"/>
      <w:r>
        <w:t>. Баланс</w:t>
      </w:r>
      <w:r w:rsidRPr="00AC37C5">
        <w:t xml:space="preserve"> теплов</w:t>
      </w:r>
      <w:r>
        <w:t>ой</w:t>
      </w:r>
      <w:r w:rsidRPr="00AC37C5">
        <w:t xml:space="preserve"> мощност</w:t>
      </w:r>
      <w:r>
        <w:t>и</w:t>
      </w:r>
      <w:r w:rsidRPr="00AC37C5">
        <w:t xml:space="preserve"> ко</w:t>
      </w:r>
      <w:r>
        <w:rPr>
          <w:spacing w:val="-1"/>
        </w:rPr>
        <w:t xml:space="preserve">тельной </w:t>
      </w:r>
      <w:r w:rsidRPr="009E1871">
        <w:t>МУП «ЖКХ пос. Половинный»</w:t>
      </w:r>
    </w:p>
    <w:tbl>
      <w:tblPr>
        <w:tblStyle w:val="TableNormal"/>
        <w:tblW w:w="9847" w:type="dxa"/>
        <w:tblInd w:w="211" w:type="dxa"/>
        <w:tblLayout w:type="fixed"/>
        <w:tblLook w:val="01E0" w:firstRow="1" w:lastRow="1" w:firstColumn="1" w:lastColumn="1" w:noHBand="0" w:noVBand="0"/>
      </w:tblPr>
      <w:tblGrid>
        <w:gridCol w:w="2254"/>
        <w:gridCol w:w="1604"/>
        <w:gridCol w:w="1385"/>
        <w:gridCol w:w="1419"/>
        <w:gridCol w:w="1768"/>
        <w:gridCol w:w="1417"/>
      </w:tblGrid>
      <w:tr w:rsidR="006C3441" w:rsidRPr="00B34011" w:rsidTr="00BD2D24">
        <w:trPr>
          <w:trHeight w:hRule="exact" w:val="1051"/>
        </w:trPr>
        <w:tc>
          <w:tcPr>
            <w:tcW w:w="2254"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6C3441" w:rsidP="00BD2D24">
            <w:pPr>
              <w:pStyle w:val="TableParagraph"/>
              <w:spacing w:before="11"/>
              <w:jc w:val="center"/>
              <w:rPr>
                <w:rFonts w:ascii="Times New Roman" w:eastAsia="Times New Roman" w:hAnsi="Times New Roman" w:cs="Times New Roman"/>
                <w:b/>
                <w:bCs/>
                <w:sz w:val="20"/>
                <w:szCs w:val="20"/>
                <w:lang w:val="ru-RU"/>
              </w:rPr>
            </w:pPr>
          </w:p>
          <w:p w:rsidR="006C3441" w:rsidRPr="00B34011" w:rsidRDefault="006C3441" w:rsidP="00BD2D24">
            <w:pPr>
              <w:pStyle w:val="TableParagraph"/>
              <w:jc w:val="center"/>
              <w:rPr>
                <w:rFonts w:ascii="Times New Roman" w:eastAsia="Times New Roman" w:hAnsi="Times New Roman" w:cs="Times New Roman"/>
                <w:sz w:val="20"/>
                <w:szCs w:val="20"/>
              </w:rPr>
            </w:pPr>
            <w:proofErr w:type="spellStart"/>
            <w:r w:rsidRPr="00B34011">
              <w:rPr>
                <w:rFonts w:ascii="Times New Roman" w:hAnsi="Times New Roman"/>
                <w:spacing w:val="-1"/>
                <w:sz w:val="20"/>
                <w:szCs w:val="20"/>
                <w:lang w:val="ru-RU"/>
              </w:rPr>
              <w:t>Наимен</w:t>
            </w:r>
            <w:r w:rsidRPr="00B34011">
              <w:rPr>
                <w:rFonts w:ascii="Times New Roman" w:hAnsi="Times New Roman"/>
                <w:spacing w:val="-1"/>
                <w:sz w:val="20"/>
                <w:szCs w:val="20"/>
              </w:rPr>
              <w:t>ование</w:t>
            </w:r>
            <w:proofErr w:type="spellEnd"/>
            <w:r w:rsidRPr="00B34011">
              <w:rPr>
                <w:rFonts w:ascii="Times New Roman" w:hAnsi="Times New Roman"/>
                <w:spacing w:val="-1"/>
                <w:sz w:val="20"/>
                <w:szCs w:val="20"/>
              </w:rPr>
              <w:t xml:space="preserve"> </w:t>
            </w:r>
            <w:proofErr w:type="spellStart"/>
            <w:r w:rsidRPr="00B34011">
              <w:rPr>
                <w:rFonts w:ascii="Times New Roman" w:hAnsi="Times New Roman"/>
                <w:spacing w:val="-1"/>
                <w:sz w:val="20"/>
                <w:szCs w:val="20"/>
              </w:rPr>
              <w:t>источника</w:t>
            </w:r>
            <w:proofErr w:type="spellEnd"/>
          </w:p>
        </w:tc>
        <w:tc>
          <w:tcPr>
            <w:tcW w:w="1604"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6C3441" w:rsidP="00BD2D24">
            <w:pPr>
              <w:pStyle w:val="TableParagraph"/>
              <w:spacing w:before="13" w:line="267" w:lineRule="auto"/>
              <w:ind w:right="12"/>
              <w:jc w:val="center"/>
              <w:rPr>
                <w:rFonts w:ascii="Times New Roman" w:eastAsia="Times New Roman" w:hAnsi="Times New Roman" w:cs="Times New Roman"/>
                <w:sz w:val="20"/>
                <w:szCs w:val="20"/>
                <w:lang w:val="ru-RU"/>
              </w:rPr>
            </w:pPr>
            <w:r w:rsidRPr="00B34011">
              <w:rPr>
                <w:rFonts w:ascii="Times New Roman" w:hAnsi="Times New Roman"/>
                <w:spacing w:val="-1"/>
                <w:sz w:val="20"/>
                <w:szCs w:val="20"/>
                <w:lang w:val="ru-RU"/>
              </w:rPr>
              <w:t>Располагаемая</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тепловая</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мощность,</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Гкал/ч</w:t>
            </w:r>
          </w:p>
        </w:tc>
        <w:tc>
          <w:tcPr>
            <w:tcW w:w="1385"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6C3441" w:rsidP="00BD2D24">
            <w:pPr>
              <w:pStyle w:val="TableParagraph"/>
              <w:spacing w:before="13" w:line="267" w:lineRule="auto"/>
              <w:ind w:right="90"/>
              <w:jc w:val="center"/>
              <w:rPr>
                <w:rFonts w:ascii="Times New Roman" w:eastAsia="Times New Roman" w:hAnsi="Times New Roman" w:cs="Times New Roman"/>
                <w:sz w:val="20"/>
                <w:szCs w:val="20"/>
                <w:lang w:val="ru-RU"/>
              </w:rPr>
            </w:pPr>
            <w:proofErr w:type="spellStart"/>
            <w:proofErr w:type="gramStart"/>
            <w:r w:rsidRPr="00B34011">
              <w:rPr>
                <w:rFonts w:ascii="Times New Roman" w:hAnsi="Times New Roman"/>
                <w:spacing w:val="-1"/>
                <w:sz w:val="20"/>
                <w:szCs w:val="20"/>
                <w:lang w:val="ru-RU"/>
              </w:rPr>
              <w:t>ТепловаямощностьНЕТТО,Гкал</w:t>
            </w:r>
            <w:proofErr w:type="spellEnd"/>
            <w:proofErr w:type="gramEnd"/>
            <w:r w:rsidRPr="00B34011">
              <w:rPr>
                <w:rFonts w:ascii="Times New Roman" w:hAnsi="Times New Roman"/>
                <w:spacing w:val="-1"/>
                <w:sz w:val="20"/>
                <w:szCs w:val="20"/>
                <w:lang w:val="ru-RU"/>
              </w:rPr>
              <w:t>/ч</w:t>
            </w:r>
          </w:p>
        </w:tc>
        <w:tc>
          <w:tcPr>
            <w:tcW w:w="1419"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6C3441" w:rsidP="00BD2D24">
            <w:pPr>
              <w:pStyle w:val="TableParagraph"/>
              <w:spacing w:before="13" w:line="267" w:lineRule="auto"/>
              <w:ind w:right="138"/>
              <w:jc w:val="center"/>
              <w:rPr>
                <w:rFonts w:ascii="Times New Roman" w:eastAsia="Times New Roman" w:hAnsi="Times New Roman" w:cs="Times New Roman"/>
                <w:sz w:val="20"/>
                <w:szCs w:val="20"/>
                <w:lang w:val="ru-RU"/>
              </w:rPr>
            </w:pPr>
            <w:r w:rsidRPr="00B34011">
              <w:rPr>
                <w:rFonts w:ascii="Times New Roman" w:hAnsi="Times New Roman"/>
                <w:spacing w:val="-1"/>
                <w:sz w:val="20"/>
                <w:szCs w:val="20"/>
                <w:lang w:val="ru-RU"/>
              </w:rPr>
              <w:t>Затраты</w:t>
            </w:r>
            <w:r w:rsidRPr="00B34011">
              <w:rPr>
                <w:rFonts w:ascii="Times New Roman" w:hAnsi="Times New Roman"/>
                <w:sz w:val="20"/>
                <w:szCs w:val="20"/>
                <w:lang w:val="ru-RU"/>
              </w:rPr>
              <w:t xml:space="preserve"> на</w:t>
            </w:r>
            <w:r w:rsidR="00D3469B">
              <w:rPr>
                <w:rFonts w:ascii="Times New Roman" w:hAnsi="Times New Roman"/>
                <w:sz w:val="20"/>
                <w:szCs w:val="20"/>
                <w:lang w:val="ru-RU"/>
              </w:rPr>
              <w:t xml:space="preserve"> </w:t>
            </w:r>
            <w:r w:rsidRPr="00B34011">
              <w:rPr>
                <w:rFonts w:ascii="Times New Roman" w:hAnsi="Times New Roman"/>
                <w:spacing w:val="-1"/>
                <w:sz w:val="20"/>
                <w:szCs w:val="20"/>
                <w:lang w:val="ru-RU"/>
              </w:rPr>
              <w:t>собственные</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нужды,</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Гкал/ч</w:t>
            </w:r>
          </w:p>
        </w:tc>
        <w:tc>
          <w:tcPr>
            <w:tcW w:w="1768"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D3469B" w:rsidP="00BD2D24">
            <w:pPr>
              <w:pStyle w:val="TableParagraph"/>
              <w:spacing w:before="13" w:line="267" w:lineRule="auto"/>
              <w:ind w:right="121"/>
              <w:jc w:val="center"/>
              <w:rPr>
                <w:rFonts w:ascii="Times New Roman" w:eastAsia="Times New Roman" w:hAnsi="Times New Roman" w:cs="Times New Roman"/>
                <w:sz w:val="20"/>
                <w:szCs w:val="20"/>
              </w:rPr>
            </w:pPr>
            <w:proofErr w:type="spellStart"/>
            <w:r>
              <w:rPr>
                <w:rFonts w:ascii="Times New Roman" w:hAnsi="Times New Roman"/>
                <w:spacing w:val="-1"/>
                <w:sz w:val="20"/>
                <w:szCs w:val="20"/>
              </w:rPr>
              <w:t>Подключенн</w:t>
            </w:r>
            <w:r w:rsidR="006C3441" w:rsidRPr="00B34011">
              <w:rPr>
                <w:rFonts w:ascii="Times New Roman" w:hAnsi="Times New Roman"/>
                <w:spacing w:val="-1"/>
                <w:sz w:val="20"/>
                <w:szCs w:val="20"/>
              </w:rPr>
              <w:t>ая</w:t>
            </w:r>
            <w:proofErr w:type="spellEnd"/>
            <w:r>
              <w:rPr>
                <w:rFonts w:ascii="Times New Roman" w:hAnsi="Times New Roman"/>
                <w:spacing w:val="-1"/>
                <w:sz w:val="20"/>
                <w:szCs w:val="20"/>
                <w:lang w:val="ru-RU"/>
              </w:rPr>
              <w:t xml:space="preserve"> </w:t>
            </w:r>
            <w:proofErr w:type="spellStart"/>
            <w:r w:rsidR="006C3441" w:rsidRPr="00B34011">
              <w:rPr>
                <w:rFonts w:ascii="Times New Roman" w:hAnsi="Times New Roman"/>
                <w:spacing w:val="-1"/>
                <w:sz w:val="20"/>
                <w:szCs w:val="20"/>
              </w:rPr>
              <w:t>тепловая</w:t>
            </w:r>
            <w:proofErr w:type="spellEnd"/>
            <w:r>
              <w:rPr>
                <w:rFonts w:ascii="Times New Roman" w:hAnsi="Times New Roman"/>
                <w:spacing w:val="-1"/>
                <w:sz w:val="20"/>
                <w:szCs w:val="20"/>
                <w:lang w:val="ru-RU"/>
              </w:rPr>
              <w:t xml:space="preserve"> </w:t>
            </w:r>
            <w:proofErr w:type="spellStart"/>
            <w:r w:rsidR="006C3441" w:rsidRPr="00B34011">
              <w:rPr>
                <w:rFonts w:ascii="Times New Roman" w:hAnsi="Times New Roman"/>
                <w:spacing w:val="-1"/>
                <w:sz w:val="20"/>
                <w:szCs w:val="20"/>
              </w:rPr>
              <w:t>нагрузка</w:t>
            </w:r>
            <w:proofErr w:type="spellEnd"/>
          </w:p>
        </w:tc>
        <w:tc>
          <w:tcPr>
            <w:tcW w:w="1417" w:type="dxa"/>
            <w:tcBorders>
              <w:top w:val="single" w:sz="5" w:space="0" w:color="000000"/>
              <w:left w:val="single" w:sz="5" w:space="0" w:color="000000"/>
              <w:bottom w:val="single" w:sz="5" w:space="0" w:color="000000"/>
              <w:right w:val="single" w:sz="5" w:space="0" w:color="000000"/>
            </w:tcBorders>
            <w:vAlign w:val="center"/>
          </w:tcPr>
          <w:p w:rsidR="00D3469B" w:rsidRDefault="006C3441" w:rsidP="00BD2D24">
            <w:pPr>
              <w:pStyle w:val="TableParagraph"/>
              <w:spacing w:before="13" w:line="267" w:lineRule="auto"/>
              <w:ind w:right="86"/>
              <w:jc w:val="center"/>
              <w:rPr>
                <w:rFonts w:ascii="Times New Roman" w:hAnsi="Times New Roman"/>
                <w:spacing w:val="-1"/>
                <w:sz w:val="20"/>
                <w:szCs w:val="20"/>
              </w:rPr>
            </w:pPr>
            <w:proofErr w:type="spellStart"/>
            <w:r w:rsidRPr="00B34011">
              <w:rPr>
                <w:rFonts w:ascii="Times New Roman" w:hAnsi="Times New Roman"/>
                <w:spacing w:val="-1"/>
                <w:sz w:val="20"/>
                <w:szCs w:val="20"/>
              </w:rPr>
              <w:t>Резерв</w:t>
            </w:r>
            <w:proofErr w:type="spellEnd"/>
            <w:r w:rsidRPr="00B34011">
              <w:rPr>
                <w:rFonts w:ascii="Times New Roman" w:hAnsi="Times New Roman"/>
                <w:spacing w:val="-1"/>
                <w:sz w:val="20"/>
                <w:szCs w:val="20"/>
              </w:rPr>
              <w:t>/</w:t>
            </w:r>
          </w:p>
          <w:p w:rsidR="006C3441" w:rsidRPr="00B34011" w:rsidRDefault="006C3441" w:rsidP="00BD2D24">
            <w:pPr>
              <w:pStyle w:val="TableParagraph"/>
              <w:spacing w:before="13" w:line="267" w:lineRule="auto"/>
              <w:ind w:right="86"/>
              <w:jc w:val="center"/>
              <w:rPr>
                <w:rFonts w:ascii="Times New Roman" w:eastAsia="Times New Roman" w:hAnsi="Times New Roman" w:cs="Times New Roman"/>
                <w:sz w:val="20"/>
                <w:szCs w:val="20"/>
              </w:rPr>
            </w:pPr>
            <w:proofErr w:type="spellStart"/>
            <w:r w:rsidRPr="00B34011">
              <w:rPr>
                <w:rFonts w:ascii="Times New Roman" w:hAnsi="Times New Roman"/>
                <w:spacing w:val="-1"/>
                <w:sz w:val="20"/>
                <w:szCs w:val="20"/>
              </w:rPr>
              <w:t>дефицит</w:t>
            </w:r>
            <w:proofErr w:type="spellEnd"/>
            <w:r w:rsidR="00D3469B">
              <w:rPr>
                <w:rFonts w:ascii="Times New Roman" w:hAnsi="Times New Roman"/>
                <w:spacing w:val="-1"/>
                <w:sz w:val="20"/>
                <w:szCs w:val="20"/>
                <w:lang w:val="ru-RU"/>
              </w:rPr>
              <w:t xml:space="preserve"> </w:t>
            </w:r>
            <w:proofErr w:type="spellStart"/>
            <w:r w:rsidRPr="00B34011">
              <w:rPr>
                <w:rFonts w:ascii="Times New Roman" w:hAnsi="Times New Roman"/>
                <w:spacing w:val="-1"/>
                <w:sz w:val="20"/>
                <w:szCs w:val="20"/>
              </w:rPr>
              <w:t>тепловой</w:t>
            </w:r>
            <w:proofErr w:type="spellEnd"/>
            <w:r w:rsidR="00D3469B">
              <w:rPr>
                <w:rFonts w:ascii="Times New Roman" w:hAnsi="Times New Roman"/>
                <w:spacing w:val="-1"/>
                <w:sz w:val="20"/>
                <w:szCs w:val="20"/>
                <w:lang w:val="ru-RU"/>
              </w:rPr>
              <w:t xml:space="preserve"> </w:t>
            </w:r>
            <w:proofErr w:type="spellStart"/>
            <w:r w:rsidRPr="00B34011">
              <w:rPr>
                <w:rFonts w:ascii="Times New Roman" w:hAnsi="Times New Roman"/>
                <w:spacing w:val="-1"/>
                <w:sz w:val="20"/>
                <w:szCs w:val="20"/>
              </w:rPr>
              <w:t>мощности</w:t>
            </w:r>
            <w:proofErr w:type="spellEnd"/>
          </w:p>
        </w:tc>
      </w:tr>
      <w:tr w:rsidR="006C3441" w:rsidRPr="00B34011" w:rsidTr="00BD2D24">
        <w:trPr>
          <w:trHeight w:hRule="exact" w:val="704"/>
        </w:trPr>
        <w:tc>
          <w:tcPr>
            <w:tcW w:w="2254" w:type="dxa"/>
            <w:tcBorders>
              <w:top w:val="single" w:sz="5" w:space="0" w:color="000000"/>
              <w:left w:val="single" w:sz="5" w:space="0" w:color="000000"/>
              <w:bottom w:val="single" w:sz="5" w:space="0" w:color="000000"/>
              <w:right w:val="single" w:sz="5" w:space="0" w:color="000000"/>
            </w:tcBorders>
            <w:vAlign w:val="center"/>
          </w:tcPr>
          <w:p w:rsidR="006C3441" w:rsidRPr="00B34011" w:rsidRDefault="006C3441" w:rsidP="00BD2D24">
            <w:pPr>
              <w:pStyle w:val="TableParagraph"/>
              <w:ind w:right="2"/>
              <w:jc w:val="center"/>
              <w:rPr>
                <w:rFonts w:ascii="Times New Roman" w:eastAsia="Times New Roman" w:hAnsi="Times New Roman" w:cs="Times New Roman"/>
                <w:sz w:val="20"/>
                <w:szCs w:val="20"/>
                <w:lang w:val="ru-RU"/>
              </w:rPr>
            </w:pPr>
            <w:r w:rsidRPr="00B34011">
              <w:rPr>
                <w:rFonts w:ascii="Times New Roman" w:hAnsi="Times New Roman"/>
                <w:spacing w:val="-1"/>
                <w:sz w:val="20"/>
                <w:szCs w:val="20"/>
                <w:lang w:val="ru-RU"/>
              </w:rPr>
              <w:t>Блочная</w:t>
            </w:r>
            <w:r w:rsidR="00D3469B">
              <w:rPr>
                <w:rFonts w:ascii="Times New Roman" w:hAnsi="Times New Roman"/>
                <w:spacing w:val="-1"/>
                <w:sz w:val="20"/>
                <w:szCs w:val="20"/>
                <w:lang w:val="ru-RU"/>
              </w:rPr>
              <w:t xml:space="preserve"> </w:t>
            </w:r>
            <w:r w:rsidRPr="00B34011">
              <w:rPr>
                <w:rFonts w:ascii="Times New Roman" w:hAnsi="Times New Roman"/>
                <w:sz w:val="20"/>
                <w:szCs w:val="20"/>
                <w:lang w:val="ru-RU"/>
              </w:rPr>
              <w:t>газовая</w:t>
            </w:r>
            <w:r w:rsidR="00D3469B">
              <w:rPr>
                <w:rFonts w:ascii="Times New Roman" w:hAnsi="Times New Roman"/>
                <w:sz w:val="20"/>
                <w:szCs w:val="20"/>
                <w:lang w:val="ru-RU"/>
              </w:rPr>
              <w:t xml:space="preserve"> </w:t>
            </w:r>
            <w:r w:rsidRPr="00B34011">
              <w:rPr>
                <w:rFonts w:ascii="Times New Roman" w:hAnsi="Times New Roman"/>
                <w:spacing w:val="-1"/>
                <w:sz w:val="20"/>
                <w:szCs w:val="20"/>
                <w:lang w:val="ru-RU"/>
              </w:rPr>
              <w:t>котельная</w:t>
            </w:r>
            <w:r w:rsidR="00D3469B">
              <w:rPr>
                <w:rFonts w:ascii="Times New Roman" w:hAnsi="Times New Roman"/>
                <w:spacing w:val="-1"/>
                <w:sz w:val="20"/>
                <w:szCs w:val="20"/>
                <w:lang w:val="ru-RU"/>
              </w:rPr>
              <w:t xml:space="preserve"> </w:t>
            </w:r>
            <w:r w:rsidRPr="00B34011">
              <w:rPr>
                <w:rFonts w:ascii="Times New Roman" w:hAnsi="Times New Roman"/>
                <w:spacing w:val="-1"/>
                <w:sz w:val="20"/>
                <w:szCs w:val="20"/>
                <w:lang w:val="ru-RU"/>
              </w:rPr>
              <w:t>п.</w:t>
            </w:r>
            <w:r w:rsidR="00D3469B">
              <w:rPr>
                <w:rFonts w:ascii="Times New Roman" w:hAnsi="Times New Roman"/>
                <w:spacing w:val="-1"/>
                <w:sz w:val="20"/>
                <w:szCs w:val="20"/>
                <w:lang w:val="ru-RU"/>
              </w:rPr>
              <w:t xml:space="preserve"> </w:t>
            </w:r>
            <w:r w:rsidRPr="00B34011">
              <w:rPr>
                <w:rFonts w:ascii="Times New Roman" w:hAnsi="Times New Roman"/>
                <w:sz w:val="20"/>
                <w:szCs w:val="20"/>
                <w:lang w:val="ru-RU"/>
              </w:rPr>
              <w:t>Половинный</w:t>
            </w:r>
          </w:p>
        </w:tc>
        <w:tc>
          <w:tcPr>
            <w:tcW w:w="1604" w:type="dxa"/>
            <w:tcBorders>
              <w:top w:val="single" w:sz="5" w:space="0" w:color="000000"/>
              <w:left w:val="single" w:sz="5" w:space="0" w:color="000000"/>
              <w:bottom w:val="single" w:sz="5" w:space="0" w:color="000000"/>
              <w:right w:val="single" w:sz="5" w:space="0" w:color="000000"/>
            </w:tcBorders>
            <w:vAlign w:val="center"/>
          </w:tcPr>
          <w:p w:rsidR="006C3441" w:rsidRPr="00D3469B" w:rsidRDefault="006C3441" w:rsidP="00BD2D24">
            <w:pPr>
              <w:pStyle w:val="TableParagraph"/>
              <w:spacing w:before="114"/>
              <w:ind w:right="1"/>
              <w:jc w:val="center"/>
              <w:rPr>
                <w:rFonts w:ascii="Times New Roman" w:eastAsia="Times New Roman" w:hAnsi="Times New Roman" w:cs="Times New Roman"/>
                <w:sz w:val="20"/>
                <w:szCs w:val="20"/>
                <w:lang w:val="ru-RU"/>
              </w:rPr>
            </w:pPr>
            <w:r w:rsidRPr="00D3469B">
              <w:rPr>
                <w:rFonts w:ascii="Times New Roman"/>
                <w:sz w:val="20"/>
                <w:szCs w:val="20"/>
                <w:lang w:val="ru-RU"/>
              </w:rPr>
              <w:t>5,2</w:t>
            </w:r>
          </w:p>
        </w:tc>
        <w:tc>
          <w:tcPr>
            <w:tcW w:w="1385" w:type="dxa"/>
            <w:tcBorders>
              <w:top w:val="single" w:sz="5" w:space="0" w:color="000000"/>
              <w:left w:val="single" w:sz="5" w:space="0" w:color="000000"/>
              <w:bottom w:val="single" w:sz="5" w:space="0" w:color="000000"/>
              <w:right w:val="single" w:sz="5" w:space="0" w:color="000000"/>
            </w:tcBorders>
            <w:vAlign w:val="center"/>
          </w:tcPr>
          <w:p w:rsidR="006C3441" w:rsidRPr="00D3469B" w:rsidRDefault="006C3441" w:rsidP="00BD2D24">
            <w:pPr>
              <w:pStyle w:val="TableParagraph"/>
              <w:spacing w:before="114"/>
              <w:ind w:right="2"/>
              <w:jc w:val="center"/>
              <w:rPr>
                <w:rFonts w:ascii="Times New Roman" w:eastAsia="Times New Roman" w:hAnsi="Times New Roman" w:cs="Times New Roman"/>
                <w:sz w:val="20"/>
                <w:szCs w:val="20"/>
                <w:lang w:val="ru-RU"/>
              </w:rPr>
            </w:pPr>
            <w:r w:rsidRPr="00D3469B">
              <w:rPr>
                <w:rFonts w:ascii="Times New Roman"/>
                <w:spacing w:val="-1"/>
                <w:sz w:val="20"/>
                <w:szCs w:val="20"/>
                <w:lang w:val="ru-RU"/>
              </w:rPr>
              <w:t>5,15</w:t>
            </w:r>
          </w:p>
        </w:tc>
        <w:tc>
          <w:tcPr>
            <w:tcW w:w="1419" w:type="dxa"/>
            <w:tcBorders>
              <w:top w:val="single" w:sz="5" w:space="0" w:color="000000"/>
              <w:left w:val="single" w:sz="5" w:space="0" w:color="000000"/>
              <w:bottom w:val="single" w:sz="5" w:space="0" w:color="000000"/>
              <w:right w:val="single" w:sz="5" w:space="0" w:color="000000"/>
            </w:tcBorders>
            <w:vAlign w:val="center"/>
          </w:tcPr>
          <w:p w:rsidR="006C3441" w:rsidRPr="00D3469B" w:rsidRDefault="006C3441" w:rsidP="00BD2D24">
            <w:pPr>
              <w:pStyle w:val="TableParagraph"/>
              <w:spacing w:before="114"/>
              <w:jc w:val="center"/>
              <w:rPr>
                <w:rFonts w:ascii="Times New Roman" w:eastAsia="Times New Roman" w:hAnsi="Times New Roman" w:cs="Times New Roman"/>
                <w:sz w:val="20"/>
                <w:szCs w:val="20"/>
                <w:lang w:val="ru-RU"/>
              </w:rPr>
            </w:pPr>
            <w:r w:rsidRPr="00D3469B">
              <w:rPr>
                <w:rFonts w:ascii="Times New Roman"/>
                <w:spacing w:val="-1"/>
                <w:sz w:val="20"/>
                <w:szCs w:val="20"/>
                <w:lang w:val="ru-RU"/>
              </w:rPr>
              <w:t>0,05</w:t>
            </w:r>
          </w:p>
        </w:tc>
        <w:tc>
          <w:tcPr>
            <w:tcW w:w="1768" w:type="dxa"/>
            <w:tcBorders>
              <w:top w:val="single" w:sz="5" w:space="0" w:color="000000"/>
              <w:left w:val="single" w:sz="5" w:space="0" w:color="000000"/>
              <w:bottom w:val="single" w:sz="5" w:space="0" w:color="000000"/>
              <w:right w:val="single" w:sz="5" w:space="0" w:color="000000"/>
            </w:tcBorders>
            <w:vAlign w:val="center"/>
          </w:tcPr>
          <w:p w:rsidR="006C3441" w:rsidRPr="00D3469B" w:rsidRDefault="006C3441" w:rsidP="00BD2D24">
            <w:pPr>
              <w:pStyle w:val="TableParagraph"/>
              <w:spacing w:before="114"/>
              <w:jc w:val="center"/>
              <w:rPr>
                <w:rFonts w:ascii="Times New Roman" w:eastAsia="Times New Roman" w:hAnsi="Times New Roman" w:cs="Times New Roman"/>
                <w:sz w:val="20"/>
                <w:szCs w:val="20"/>
                <w:lang w:val="ru-RU"/>
              </w:rPr>
            </w:pPr>
            <w:r w:rsidRPr="00D3469B">
              <w:rPr>
                <w:rFonts w:ascii="Times New Roman"/>
                <w:sz w:val="20"/>
                <w:szCs w:val="20"/>
                <w:lang w:val="ru-RU"/>
              </w:rPr>
              <w:t>4,741</w:t>
            </w:r>
          </w:p>
        </w:tc>
        <w:tc>
          <w:tcPr>
            <w:tcW w:w="1417" w:type="dxa"/>
            <w:tcBorders>
              <w:top w:val="single" w:sz="5" w:space="0" w:color="000000"/>
              <w:left w:val="single" w:sz="5" w:space="0" w:color="000000"/>
              <w:bottom w:val="single" w:sz="5" w:space="0" w:color="000000"/>
              <w:right w:val="single" w:sz="5" w:space="0" w:color="000000"/>
            </w:tcBorders>
            <w:vAlign w:val="center"/>
          </w:tcPr>
          <w:p w:rsidR="006C3441" w:rsidRPr="00D3469B" w:rsidRDefault="006C3441" w:rsidP="00BD2D24">
            <w:pPr>
              <w:pStyle w:val="TableParagraph"/>
              <w:spacing w:before="114"/>
              <w:jc w:val="center"/>
              <w:rPr>
                <w:rFonts w:ascii="Times New Roman" w:eastAsia="Times New Roman" w:hAnsi="Times New Roman" w:cs="Times New Roman"/>
                <w:sz w:val="20"/>
                <w:szCs w:val="20"/>
                <w:lang w:val="ru-RU"/>
              </w:rPr>
            </w:pPr>
            <w:r w:rsidRPr="00D3469B">
              <w:rPr>
                <w:rFonts w:ascii="Times New Roman"/>
                <w:sz w:val="20"/>
                <w:szCs w:val="20"/>
                <w:lang w:val="ru-RU"/>
              </w:rPr>
              <w:t>+0,01</w:t>
            </w:r>
          </w:p>
        </w:tc>
      </w:tr>
    </w:tbl>
    <w:p w:rsidR="006C3441" w:rsidRPr="00C912BF" w:rsidRDefault="006C3441" w:rsidP="006C3441">
      <w:pPr>
        <w:pStyle w:val="aff7"/>
        <w:rPr>
          <w:rFonts w:eastAsia="Times New Roman"/>
        </w:rPr>
      </w:pPr>
      <w:bookmarkStart w:id="77" w:name="_Ref454465099"/>
      <w:bookmarkEnd w:id="74"/>
      <w:r>
        <w:t xml:space="preserve">Таблица </w:t>
      </w:r>
      <w:fldSimple w:instr=" SEQ Таблица \* ARABIC ">
        <w:r w:rsidR="00361E90">
          <w:rPr>
            <w:noProof/>
          </w:rPr>
          <w:t>7</w:t>
        </w:r>
      </w:fldSimple>
      <w:bookmarkEnd w:id="77"/>
      <w:r>
        <w:t>.</w:t>
      </w:r>
      <w:bookmarkStart w:id="78" w:name="_bookmark52"/>
      <w:bookmarkEnd w:id="78"/>
      <w:r w:rsidRPr="00C912BF">
        <w:t xml:space="preserve"> Баланс </w:t>
      </w:r>
      <w:r w:rsidRPr="00C912BF">
        <w:rPr>
          <w:spacing w:val="-1"/>
        </w:rPr>
        <w:t>распределения</w:t>
      </w:r>
      <w:r w:rsidR="00D3469B">
        <w:rPr>
          <w:spacing w:val="-1"/>
        </w:rPr>
        <w:t xml:space="preserve"> </w:t>
      </w:r>
      <w:r w:rsidRPr="00C912BF">
        <w:rPr>
          <w:spacing w:val="-1"/>
        </w:rPr>
        <w:t>установленной</w:t>
      </w:r>
      <w:r w:rsidR="00D3469B">
        <w:rPr>
          <w:spacing w:val="-1"/>
        </w:rPr>
        <w:t xml:space="preserve"> </w:t>
      </w:r>
      <w:r w:rsidRPr="00C912BF">
        <w:rPr>
          <w:spacing w:val="-1"/>
        </w:rPr>
        <w:t>мощности</w:t>
      </w:r>
      <w:r>
        <w:t xml:space="preserve"> котельной </w:t>
      </w:r>
      <w:r w:rsidRPr="009E1871">
        <w:t>МУП «ЖКХ пос. Половинный»</w:t>
      </w:r>
    </w:p>
    <w:tbl>
      <w:tblPr>
        <w:tblStyle w:val="TableNormal"/>
        <w:tblW w:w="4991" w:type="pct"/>
        <w:tblLook w:val="01E0" w:firstRow="1" w:lastRow="1" w:firstColumn="1" w:lastColumn="1" w:noHBand="0" w:noVBand="0"/>
      </w:tblPr>
      <w:tblGrid>
        <w:gridCol w:w="648"/>
        <w:gridCol w:w="5863"/>
        <w:gridCol w:w="3098"/>
      </w:tblGrid>
      <w:tr w:rsidR="006C3441" w:rsidRPr="00F36382" w:rsidTr="00BD2D24">
        <w:trPr>
          <w:trHeight w:val="265"/>
        </w:trPr>
        <w:tc>
          <w:tcPr>
            <w:tcW w:w="337"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jc w:val="center"/>
              <w:rPr>
                <w:rFonts w:ascii="Times New Roman" w:eastAsia="Times New Roman" w:hAnsi="Times New Roman" w:cs="Times New Roman"/>
                <w:sz w:val="24"/>
                <w:szCs w:val="24"/>
              </w:rPr>
            </w:pPr>
            <w:r w:rsidRPr="00F36382">
              <w:rPr>
                <w:rFonts w:ascii="Times New Roman" w:eastAsia="Times New Roman" w:hAnsi="Times New Roman" w:cs="Times New Roman"/>
                <w:sz w:val="24"/>
                <w:szCs w:val="24"/>
              </w:rPr>
              <w:t>№п/п</w:t>
            </w:r>
          </w:p>
        </w:tc>
        <w:tc>
          <w:tcPr>
            <w:tcW w:w="3051"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jc w:val="center"/>
              <w:rPr>
                <w:rFonts w:ascii="Times New Roman" w:eastAsia="Times New Roman" w:hAnsi="Times New Roman" w:cs="Times New Roman"/>
                <w:sz w:val="24"/>
                <w:szCs w:val="24"/>
              </w:rPr>
            </w:pPr>
            <w:proofErr w:type="spellStart"/>
            <w:r w:rsidRPr="00F36382">
              <w:rPr>
                <w:rFonts w:ascii="Times New Roman" w:hAnsi="Times New Roman"/>
                <w:sz w:val="24"/>
                <w:szCs w:val="24"/>
              </w:rPr>
              <w:t>Наименование</w:t>
            </w:r>
            <w:proofErr w:type="spellEnd"/>
          </w:p>
        </w:tc>
        <w:tc>
          <w:tcPr>
            <w:tcW w:w="1612"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jc w:val="center"/>
              <w:rPr>
                <w:rFonts w:ascii="Times New Roman" w:eastAsia="Times New Roman" w:hAnsi="Times New Roman" w:cs="Times New Roman"/>
                <w:sz w:val="24"/>
                <w:szCs w:val="24"/>
              </w:rPr>
            </w:pPr>
            <w:proofErr w:type="spellStart"/>
            <w:r>
              <w:rPr>
                <w:rFonts w:ascii="Times New Roman" w:hAnsi="Times New Roman"/>
                <w:sz w:val="24"/>
                <w:szCs w:val="24"/>
              </w:rPr>
              <w:t>Итого</w:t>
            </w:r>
            <w:proofErr w:type="spellEnd"/>
          </w:p>
        </w:tc>
      </w:tr>
      <w:tr w:rsidR="006C3441" w:rsidRPr="00F36382" w:rsidTr="00BD2D24">
        <w:trPr>
          <w:trHeight w:val="265"/>
        </w:trPr>
        <w:tc>
          <w:tcPr>
            <w:tcW w:w="337"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051"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ind w:left="-663"/>
              <w:jc w:val="center"/>
              <w:rPr>
                <w:rFonts w:ascii="Times New Roman" w:eastAsia="Times New Roman" w:hAnsi="Times New Roman" w:cs="Times New Roman"/>
                <w:sz w:val="24"/>
                <w:szCs w:val="24"/>
                <w:lang w:val="ru-RU"/>
              </w:rPr>
            </w:pPr>
            <w:r>
              <w:rPr>
                <w:rFonts w:ascii="Times New Roman" w:hAnsi="Times New Roman"/>
                <w:spacing w:val="-1"/>
                <w:sz w:val="24"/>
                <w:szCs w:val="24"/>
                <w:lang w:val="ru-RU"/>
              </w:rPr>
              <w:t>Выработка</w:t>
            </w:r>
            <w:r w:rsidR="00D3469B">
              <w:rPr>
                <w:rFonts w:ascii="Times New Roman" w:hAnsi="Times New Roman"/>
                <w:spacing w:val="-1"/>
                <w:sz w:val="24"/>
                <w:szCs w:val="24"/>
                <w:lang w:val="ru-RU"/>
              </w:rPr>
              <w:t xml:space="preserve"> </w:t>
            </w:r>
            <w:r w:rsidRPr="00F36382">
              <w:rPr>
                <w:rFonts w:ascii="Times New Roman" w:hAnsi="Times New Roman"/>
                <w:sz w:val="24"/>
                <w:szCs w:val="24"/>
                <w:lang w:val="ru-RU"/>
              </w:rPr>
              <w:t>тепловой</w:t>
            </w:r>
            <w:r w:rsidR="00D3469B">
              <w:rPr>
                <w:rFonts w:ascii="Times New Roman" w:hAnsi="Times New Roman"/>
                <w:sz w:val="24"/>
                <w:szCs w:val="24"/>
                <w:lang w:val="ru-RU"/>
              </w:rPr>
              <w:t xml:space="preserve"> </w:t>
            </w:r>
            <w:r w:rsidRPr="00F36382">
              <w:rPr>
                <w:rFonts w:ascii="Times New Roman" w:hAnsi="Times New Roman"/>
                <w:sz w:val="24"/>
                <w:szCs w:val="24"/>
                <w:lang w:val="ru-RU"/>
              </w:rPr>
              <w:t>энергии, Гкал/год</w:t>
            </w:r>
          </w:p>
        </w:tc>
        <w:tc>
          <w:tcPr>
            <w:tcW w:w="1612"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jc w:val="center"/>
              <w:rPr>
                <w:rFonts w:ascii="Times New Roman" w:eastAsia="Times New Roman" w:hAnsi="Times New Roman" w:cs="Times New Roman"/>
                <w:sz w:val="24"/>
                <w:szCs w:val="24"/>
                <w:lang w:val="ru-RU"/>
              </w:rPr>
            </w:pPr>
            <w:r w:rsidRPr="00F36382">
              <w:rPr>
                <w:rFonts w:ascii="Times New Roman"/>
                <w:sz w:val="24"/>
                <w:szCs w:val="24"/>
                <w:lang w:val="ru-RU"/>
              </w:rPr>
              <w:t>12967</w:t>
            </w:r>
            <w:r>
              <w:rPr>
                <w:rFonts w:ascii="Times New Roman"/>
                <w:sz w:val="24"/>
                <w:szCs w:val="24"/>
                <w:lang w:val="ru-RU"/>
              </w:rPr>
              <w:t>,0</w:t>
            </w:r>
          </w:p>
        </w:tc>
      </w:tr>
      <w:tr w:rsidR="006C3441" w:rsidRPr="00F36382" w:rsidTr="00BD2D24">
        <w:trPr>
          <w:trHeight w:val="265"/>
        </w:trPr>
        <w:tc>
          <w:tcPr>
            <w:tcW w:w="337"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3051"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ind w:left="-663"/>
              <w:jc w:val="center"/>
              <w:rPr>
                <w:rFonts w:ascii="Times New Roman" w:eastAsia="Times New Roman" w:hAnsi="Times New Roman" w:cs="Times New Roman"/>
                <w:sz w:val="24"/>
                <w:szCs w:val="24"/>
                <w:lang w:val="ru-RU"/>
              </w:rPr>
            </w:pPr>
            <w:r w:rsidRPr="00F36382">
              <w:rPr>
                <w:rFonts w:ascii="Times New Roman" w:hAnsi="Times New Roman"/>
                <w:sz w:val="24"/>
                <w:szCs w:val="24"/>
                <w:lang w:val="ru-RU"/>
              </w:rPr>
              <w:t>Собственные</w:t>
            </w:r>
            <w:r w:rsidR="00D3469B">
              <w:rPr>
                <w:rFonts w:ascii="Times New Roman" w:hAnsi="Times New Roman"/>
                <w:sz w:val="24"/>
                <w:szCs w:val="24"/>
                <w:lang w:val="ru-RU"/>
              </w:rPr>
              <w:t xml:space="preserve"> </w:t>
            </w:r>
            <w:r w:rsidRPr="00F36382">
              <w:rPr>
                <w:rFonts w:ascii="Times New Roman" w:hAnsi="Times New Roman"/>
                <w:sz w:val="24"/>
                <w:szCs w:val="24"/>
                <w:lang w:val="ru-RU"/>
              </w:rPr>
              <w:t>нужды</w:t>
            </w:r>
            <w:r w:rsidR="00D3469B">
              <w:rPr>
                <w:rFonts w:ascii="Times New Roman" w:hAnsi="Times New Roman"/>
                <w:sz w:val="24"/>
                <w:szCs w:val="24"/>
                <w:lang w:val="ru-RU"/>
              </w:rPr>
              <w:t xml:space="preserve"> </w:t>
            </w:r>
            <w:r w:rsidRPr="00F36382">
              <w:rPr>
                <w:rFonts w:ascii="Times New Roman" w:hAnsi="Times New Roman"/>
                <w:sz w:val="24"/>
                <w:szCs w:val="24"/>
                <w:lang w:val="ru-RU"/>
              </w:rPr>
              <w:t>котельной</w:t>
            </w:r>
            <w:r>
              <w:rPr>
                <w:rFonts w:ascii="Times New Roman" w:hAnsi="Times New Roman"/>
                <w:spacing w:val="-1"/>
                <w:sz w:val="24"/>
                <w:szCs w:val="24"/>
                <w:lang w:val="ru-RU"/>
              </w:rPr>
              <w:t>, Гкал/год</w:t>
            </w:r>
          </w:p>
        </w:tc>
        <w:tc>
          <w:tcPr>
            <w:tcW w:w="1612"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jc w:val="center"/>
              <w:rPr>
                <w:rFonts w:ascii="Times New Roman" w:eastAsia="Times New Roman" w:hAnsi="Times New Roman" w:cs="Times New Roman"/>
                <w:sz w:val="24"/>
                <w:szCs w:val="24"/>
              </w:rPr>
            </w:pPr>
            <w:r>
              <w:rPr>
                <w:rFonts w:ascii="Times New Roman"/>
                <w:spacing w:val="1"/>
                <w:sz w:val="24"/>
                <w:szCs w:val="24"/>
                <w:lang w:val="ru-RU"/>
              </w:rPr>
              <w:t>220,0</w:t>
            </w:r>
          </w:p>
        </w:tc>
      </w:tr>
      <w:tr w:rsidR="006C3441" w:rsidRPr="00F36382" w:rsidTr="00BD2D24">
        <w:trPr>
          <w:trHeight w:val="265"/>
        </w:trPr>
        <w:tc>
          <w:tcPr>
            <w:tcW w:w="337"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3051"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ind w:left="-663"/>
              <w:jc w:val="center"/>
              <w:rPr>
                <w:rFonts w:ascii="Times New Roman" w:eastAsia="Times New Roman" w:hAnsi="Times New Roman" w:cs="Times New Roman"/>
                <w:sz w:val="24"/>
                <w:szCs w:val="24"/>
                <w:lang w:val="ru-RU"/>
              </w:rPr>
            </w:pPr>
            <w:r>
              <w:rPr>
                <w:rFonts w:ascii="Times New Roman" w:hAnsi="Times New Roman"/>
                <w:sz w:val="24"/>
                <w:szCs w:val="24"/>
                <w:lang w:val="ru-RU"/>
              </w:rPr>
              <w:t>Т</w:t>
            </w:r>
            <w:r w:rsidRPr="00F36382">
              <w:rPr>
                <w:rFonts w:ascii="Times New Roman" w:hAnsi="Times New Roman"/>
                <w:sz w:val="24"/>
                <w:szCs w:val="24"/>
                <w:lang w:val="ru-RU"/>
              </w:rPr>
              <w:t>епловые</w:t>
            </w:r>
            <w:r w:rsidR="00D3469B">
              <w:rPr>
                <w:rFonts w:ascii="Times New Roman" w:hAnsi="Times New Roman"/>
                <w:sz w:val="24"/>
                <w:szCs w:val="24"/>
                <w:lang w:val="ru-RU"/>
              </w:rPr>
              <w:t xml:space="preserve"> </w:t>
            </w:r>
            <w:r w:rsidRPr="00F36382">
              <w:rPr>
                <w:rFonts w:ascii="Times New Roman" w:hAnsi="Times New Roman"/>
                <w:sz w:val="24"/>
                <w:szCs w:val="24"/>
                <w:lang w:val="ru-RU"/>
              </w:rPr>
              <w:t>потери</w:t>
            </w:r>
            <w:r w:rsidR="00D3469B">
              <w:rPr>
                <w:rFonts w:ascii="Times New Roman" w:hAnsi="Times New Roman"/>
                <w:sz w:val="24"/>
                <w:szCs w:val="24"/>
                <w:lang w:val="ru-RU"/>
              </w:rPr>
              <w:t xml:space="preserve"> </w:t>
            </w:r>
            <w:r>
              <w:rPr>
                <w:rFonts w:ascii="Times New Roman" w:hAnsi="Times New Roman"/>
                <w:sz w:val="24"/>
                <w:szCs w:val="24"/>
                <w:lang w:val="ru-RU"/>
              </w:rPr>
              <w:t>в сетях, Гкал/год</w:t>
            </w:r>
          </w:p>
        </w:tc>
        <w:tc>
          <w:tcPr>
            <w:tcW w:w="1612"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ind w:right="1"/>
              <w:jc w:val="center"/>
              <w:rPr>
                <w:rFonts w:ascii="Times New Roman" w:eastAsia="Times New Roman" w:hAnsi="Times New Roman" w:cs="Times New Roman"/>
                <w:sz w:val="24"/>
                <w:szCs w:val="24"/>
                <w:lang w:val="ru-RU"/>
              </w:rPr>
            </w:pPr>
            <w:r>
              <w:rPr>
                <w:rFonts w:ascii="Times New Roman"/>
                <w:sz w:val="24"/>
                <w:szCs w:val="24"/>
                <w:lang w:val="ru-RU"/>
              </w:rPr>
              <w:t>1930,0</w:t>
            </w:r>
          </w:p>
        </w:tc>
      </w:tr>
      <w:tr w:rsidR="006C3441" w:rsidRPr="00F36382" w:rsidTr="00BD2D24">
        <w:trPr>
          <w:trHeight w:val="265"/>
        </w:trPr>
        <w:tc>
          <w:tcPr>
            <w:tcW w:w="337"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3051" w:type="pct"/>
            <w:tcBorders>
              <w:top w:val="single" w:sz="5" w:space="0" w:color="000000"/>
              <w:left w:val="single" w:sz="5" w:space="0" w:color="000000"/>
              <w:bottom w:val="single" w:sz="5" w:space="0" w:color="000000"/>
              <w:right w:val="single" w:sz="5" w:space="0" w:color="000000"/>
            </w:tcBorders>
            <w:vAlign w:val="center"/>
          </w:tcPr>
          <w:p w:rsidR="006C3441" w:rsidRPr="00F36382" w:rsidRDefault="006C3441" w:rsidP="00BD2D24">
            <w:pPr>
              <w:pStyle w:val="TableParagraph"/>
              <w:ind w:left="-663"/>
              <w:jc w:val="center"/>
              <w:rPr>
                <w:rFonts w:ascii="Times New Roman" w:eastAsia="Times New Roman" w:hAnsi="Times New Roman" w:cs="Times New Roman"/>
                <w:sz w:val="24"/>
                <w:szCs w:val="24"/>
                <w:lang w:val="ru-RU"/>
              </w:rPr>
            </w:pPr>
            <w:r>
              <w:rPr>
                <w:rFonts w:ascii="Times New Roman" w:hAnsi="Times New Roman"/>
                <w:sz w:val="24"/>
                <w:szCs w:val="24"/>
                <w:lang w:val="ru-RU"/>
              </w:rPr>
              <w:t>Полезный отпуск тепловой энергии, Гкал/год</w:t>
            </w:r>
          </w:p>
        </w:tc>
        <w:tc>
          <w:tcPr>
            <w:tcW w:w="1612" w:type="pct"/>
            <w:tcBorders>
              <w:top w:val="single" w:sz="5" w:space="0" w:color="000000"/>
              <w:left w:val="single" w:sz="5" w:space="0" w:color="000000"/>
              <w:bottom w:val="single" w:sz="5" w:space="0" w:color="000000"/>
              <w:right w:val="single" w:sz="5" w:space="0" w:color="000000"/>
            </w:tcBorders>
            <w:vAlign w:val="center"/>
          </w:tcPr>
          <w:p w:rsidR="006C3441" w:rsidRPr="00957BE6" w:rsidRDefault="006C3441" w:rsidP="00BD2D24">
            <w:pPr>
              <w:pStyle w:val="TableParagraph"/>
              <w:ind w:right="1"/>
              <w:jc w:val="center"/>
              <w:rPr>
                <w:rFonts w:ascii="Times New Roman" w:eastAsia="Times New Roman" w:hAnsi="Times New Roman" w:cs="Times New Roman"/>
                <w:sz w:val="24"/>
                <w:szCs w:val="24"/>
                <w:lang w:val="ru-RU"/>
              </w:rPr>
            </w:pPr>
            <w:r>
              <w:rPr>
                <w:rFonts w:ascii="Times New Roman"/>
                <w:sz w:val="24"/>
                <w:szCs w:val="24"/>
                <w:lang w:val="ru-RU"/>
              </w:rPr>
              <w:t>10817,0</w:t>
            </w:r>
          </w:p>
        </w:tc>
      </w:tr>
    </w:tbl>
    <w:p w:rsidR="006C3441" w:rsidRPr="00CC3905" w:rsidRDefault="006C3441" w:rsidP="006C3441">
      <w:pPr>
        <w:pStyle w:val="affb"/>
        <w:rPr>
          <w:color w:val="000000" w:themeColor="text1"/>
        </w:rPr>
      </w:pPr>
      <w:r w:rsidRPr="00CC3905">
        <w:rPr>
          <w:color w:val="000000" w:themeColor="text1"/>
        </w:rPr>
        <w:t>Доля поставки ресурса по приборам учета</w:t>
      </w:r>
    </w:p>
    <w:p w:rsidR="006C3441" w:rsidRPr="00CC3905" w:rsidRDefault="006C3441" w:rsidP="006C3441">
      <w:pPr>
        <w:pStyle w:val="aff2"/>
        <w:rPr>
          <w:rStyle w:val="aff3"/>
          <w:color w:val="000000" w:themeColor="text1"/>
        </w:rPr>
      </w:pPr>
      <w:r w:rsidRPr="00CC3905">
        <w:rPr>
          <w:rStyle w:val="aff3"/>
          <w:color w:val="000000" w:themeColor="text1"/>
        </w:rPr>
        <w:t xml:space="preserve">Учет отпуска тепловой энергии и теплоносителя с </w:t>
      </w:r>
      <w:r w:rsidRPr="00CC3905">
        <w:rPr>
          <w:bCs/>
          <w:color w:val="000000" w:themeColor="text1"/>
        </w:rPr>
        <w:t>Верхнетагильской ГРЭС</w:t>
      </w:r>
      <w:r w:rsidRPr="00CC3905">
        <w:rPr>
          <w:rStyle w:val="aff3"/>
          <w:color w:val="000000" w:themeColor="text1"/>
        </w:rPr>
        <w:t xml:space="preserve"> в тепловые сети осуществляется по показаниям приборов учета.</w:t>
      </w:r>
    </w:p>
    <w:p w:rsidR="006C3441" w:rsidRPr="00CC3905" w:rsidRDefault="006C3441" w:rsidP="006C3441">
      <w:pPr>
        <w:pStyle w:val="aff2"/>
        <w:rPr>
          <w:rStyle w:val="aff3"/>
          <w:color w:val="000000" w:themeColor="text1"/>
        </w:rPr>
      </w:pPr>
      <w:r w:rsidRPr="00CC3905">
        <w:rPr>
          <w:rStyle w:val="aff3"/>
          <w:color w:val="000000" w:themeColor="text1"/>
        </w:rPr>
        <w:t xml:space="preserve">Учёт тепла, отпущенного в тепловые сети котельной </w:t>
      </w:r>
      <w:r w:rsidRPr="00CC3905">
        <w:rPr>
          <w:color w:val="000000" w:themeColor="text1"/>
        </w:rPr>
        <w:t>МУП «ЖКХ пос. Половинный»</w:t>
      </w:r>
      <w:r w:rsidRPr="00CC3905">
        <w:rPr>
          <w:rStyle w:val="aff3"/>
          <w:color w:val="000000" w:themeColor="text1"/>
        </w:rPr>
        <w:t xml:space="preserve">, осуществляется при помощи </w:t>
      </w:r>
      <w:proofErr w:type="spellStart"/>
      <w:r w:rsidRPr="00CC3905">
        <w:rPr>
          <w:rStyle w:val="aff3"/>
          <w:color w:val="000000" w:themeColor="text1"/>
        </w:rPr>
        <w:t>тепловычислителя</w:t>
      </w:r>
      <w:proofErr w:type="spellEnd"/>
      <w:r w:rsidRPr="00CC3905">
        <w:rPr>
          <w:rStyle w:val="aff3"/>
          <w:color w:val="000000" w:themeColor="text1"/>
        </w:rPr>
        <w:t>, установленного в котельной.</w:t>
      </w:r>
    </w:p>
    <w:p w:rsidR="006C3441" w:rsidRPr="00CC3905" w:rsidRDefault="006C3441" w:rsidP="006C3441">
      <w:pPr>
        <w:pStyle w:val="aff2"/>
        <w:rPr>
          <w:color w:val="000000" w:themeColor="text1"/>
        </w:rPr>
      </w:pPr>
      <w:r w:rsidRPr="00CC3905">
        <w:rPr>
          <w:color w:val="000000" w:themeColor="text1"/>
        </w:rPr>
        <w:t>В соответствии с данными, предоставленными Администрацией городского округа Верхний Тагил:</w:t>
      </w:r>
    </w:p>
    <w:p w:rsidR="006C3441" w:rsidRPr="00CC3905" w:rsidRDefault="006C3441" w:rsidP="006C3441">
      <w:pPr>
        <w:pStyle w:val="a"/>
        <w:rPr>
          <w:color w:val="000000" w:themeColor="text1"/>
        </w:rPr>
      </w:pPr>
      <w:r w:rsidRPr="00CC3905">
        <w:rPr>
          <w:color w:val="000000" w:themeColor="text1"/>
        </w:rPr>
        <w:t xml:space="preserve">количество объектов многоэтажного жилищного фонда, подлежащего обязательному оснащению приборами учета тепловой энергии, составляет 54 МКД, из которых оснащено 35, что составляет 64,81% от общего числа; </w:t>
      </w:r>
    </w:p>
    <w:p w:rsidR="006C3441" w:rsidRPr="00CC3905" w:rsidRDefault="006C3441" w:rsidP="006C3441">
      <w:pPr>
        <w:pStyle w:val="a"/>
        <w:rPr>
          <w:color w:val="000000" w:themeColor="text1"/>
        </w:rPr>
      </w:pPr>
      <w:r w:rsidRPr="00CC3905">
        <w:rPr>
          <w:color w:val="000000" w:themeColor="text1"/>
        </w:rPr>
        <w:t xml:space="preserve">количество объектов муниципального жилищного фонда (МКД), подлежащего обязательному оснащению приборами учета тепловой энергии, составляет </w:t>
      </w:r>
      <w:proofErr w:type="gramStart"/>
      <w:r w:rsidRPr="00CC3905">
        <w:rPr>
          <w:color w:val="000000" w:themeColor="text1"/>
        </w:rPr>
        <w:t>0</w:t>
      </w:r>
      <w:proofErr w:type="gramEnd"/>
      <w:r w:rsidRPr="00CC3905">
        <w:rPr>
          <w:color w:val="000000" w:themeColor="text1"/>
        </w:rPr>
        <w:t xml:space="preserve"> из которых не оснащена ни одна квартира, что составляет 0,0% от общего числа;</w:t>
      </w:r>
    </w:p>
    <w:p w:rsidR="006C3441" w:rsidRPr="0065070E" w:rsidRDefault="006C3441" w:rsidP="006C3441">
      <w:pPr>
        <w:pStyle w:val="a"/>
        <w:rPr>
          <w:color w:val="000000" w:themeColor="text1"/>
        </w:rPr>
      </w:pPr>
      <w:r w:rsidRPr="0065070E">
        <w:rPr>
          <w:color w:val="000000" w:themeColor="text1"/>
        </w:rPr>
        <w:lastRenderedPageBreak/>
        <w:t>количество объектов частного жилищного фонда (квартиры + жилые дома), подлежащего обязательному оснащению приборами учета тепловой энергии, составляет 663, из которых оснащен 61 объект, что составляет 8,6% от общего числа;</w:t>
      </w:r>
    </w:p>
    <w:p w:rsidR="006C3441" w:rsidRPr="0065070E" w:rsidRDefault="006C3441" w:rsidP="006C3441">
      <w:pPr>
        <w:pStyle w:val="a"/>
        <w:rPr>
          <w:color w:val="000000" w:themeColor="text1"/>
        </w:rPr>
      </w:pPr>
      <w:r w:rsidRPr="0065070E">
        <w:rPr>
          <w:color w:val="000000" w:themeColor="text1"/>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21, из которых оснащено 20 объектов, что составляет 95,2% от общего числа;</w:t>
      </w:r>
    </w:p>
    <w:p w:rsidR="006C3441" w:rsidRPr="0065070E" w:rsidRDefault="006C3441" w:rsidP="006C3441">
      <w:pPr>
        <w:pStyle w:val="a"/>
        <w:rPr>
          <w:color w:val="000000" w:themeColor="text1"/>
        </w:rPr>
      </w:pPr>
      <w:r w:rsidRPr="0065070E">
        <w:rPr>
          <w:color w:val="000000" w:themeColor="text1"/>
        </w:rPr>
        <w:t>количество объектов, используемых для размещения юридических лиц, подлежащих обязательному оснащению приборами учета тепловой энергии, составляет 73, из которых оснащено 53 объектов, что составляет 72,6% от общего числа;</w:t>
      </w:r>
    </w:p>
    <w:p w:rsidR="006C3441" w:rsidRDefault="006C3441" w:rsidP="006C3441">
      <w:pPr>
        <w:pStyle w:val="aff2"/>
      </w:pPr>
      <w:r w:rsidRPr="00D24F82">
        <w:t>Данные по охвату потребителей приборами у</w:t>
      </w:r>
      <w:r>
        <w:t>чета содержатся в таблице 8</w:t>
      </w:r>
      <w:r>
        <w:fldChar w:fldCharType="begin"/>
      </w:r>
      <w:r>
        <w:instrText xml:space="preserve"> REF _Ref469666422 \h  \* MERGEFORMAT </w:instrText>
      </w:r>
      <w:r>
        <w:fldChar w:fldCharType="separate"/>
      </w:r>
      <w:r w:rsidR="00361E90" w:rsidRPr="00361E90">
        <w:rPr>
          <w:vanish/>
        </w:rPr>
        <w:t>Таблица 8</w:t>
      </w:r>
      <w:r>
        <w:fldChar w:fldCharType="end"/>
      </w:r>
      <w:r w:rsidRPr="00D24F82">
        <w:t xml:space="preserve">. </w:t>
      </w:r>
    </w:p>
    <w:p w:rsidR="006C3441" w:rsidRPr="0065070E" w:rsidRDefault="006C3441" w:rsidP="006C3441">
      <w:pPr>
        <w:pStyle w:val="aff7"/>
        <w:rPr>
          <w:color w:val="000000" w:themeColor="text1"/>
        </w:rPr>
      </w:pPr>
      <w:bookmarkStart w:id="79" w:name="_Ref469666422"/>
      <w:r>
        <w:t xml:space="preserve">Таблица </w:t>
      </w:r>
      <w:fldSimple w:instr=" SEQ Таблица \* ARABIC ">
        <w:r w:rsidR="00361E90">
          <w:rPr>
            <w:noProof/>
          </w:rPr>
          <w:t>8</w:t>
        </w:r>
      </w:fldSimple>
      <w:bookmarkEnd w:id="79"/>
      <w:r>
        <w:t xml:space="preserve">. </w:t>
      </w:r>
      <w:r w:rsidRPr="00C55D95">
        <w:t xml:space="preserve">Данные по охвату потребителей приборами учета </w:t>
      </w:r>
      <w:r>
        <w:t>тепловой энергии</w:t>
      </w:r>
      <w:r w:rsidRPr="00C55D95">
        <w:t xml:space="preserve"> ГО</w:t>
      </w:r>
      <w:r>
        <w:t xml:space="preserve"> Верхний </w:t>
      </w:r>
      <w:r w:rsidRPr="0065070E">
        <w:rPr>
          <w:color w:val="000000" w:themeColor="text1"/>
        </w:rPr>
        <w:t>Тагил</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290"/>
      </w:tblGrid>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p>
        </w:tc>
        <w:tc>
          <w:tcPr>
            <w:tcW w:w="5290"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Оснащенность приборами учета, %</w:t>
            </w:r>
          </w:p>
        </w:tc>
      </w:tr>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Жилищный фонд (МКД)</w:t>
            </w:r>
          </w:p>
        </w:tc>
        <w:tc>
          <w:tcPr>
            <w:tcW w:w="5290"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64,81</w:t>
            </w:r>
          </w:p>
        </w:tc>
      </w:tr>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Бюджетные организации</w:t>
            </w:r>
          </w:p>
        </w:tc>
        <w:tc>
          <w:tcPr>
            <w:tcW w:w="5290"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95,2</w:t>
            </w:r>
          </w:p>
        </w:tc>
      </w:tr>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Частный жилищный фонд</w:t>
            </w:r>
          </w:p>
        </w:tc>
        <w:tc>
          <w:tcPr>
            <w:tcW w:w="5290"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8,6</w:t>
            </w:r>
          </w:p>
        </w:tc>
      </w:tr>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Муниципальный жилищный фонд</w:t>
            </w:r>
          </w:p>
        </w:tc>
        <w:tc>
          <w:tcPr>
            <w:tcW w:w="5290"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0,0</w:t>
            </w:r>
          </w:p>
        </w:tc>
      </w:tr>
      <w:tr w:rsidR="006C3441" w:rsidRPr="0065070E" w:rsidTr="00BD2D24">
        <w:trPr>
          <w:trHeight w:val="261"/>
          <w:jc w:val="center"/>
        </w:trPr>
        <w:tc>
          <w:tcPr>
            <w:tcW w:w="4928" w:type="dxa"/>
            <w:shd w:val="clear" w:color="auto" w:fill="auto"/>
            <w:vAlign w:val="center"/>
          </w:tcPr>
          <w:p w:rsidR="006C3441" w:rsidRPr="0065070E" w:rsidRDefault="006C3441" w:rsidP="00BD2D24">
            <w:pPr>
              <w:pStyle w:val="aff9"/>
              <w:spacing w:line="240" w:lineRule="auto"/>
              <w:rPr>
                <w:color w:val="000000" w:themeColor="text1"/>
              </w:rPr>
            </w:pPr>
            <w:r w:rsidRPr="0065070E">
              <w:rPr>
                <w:color w:val="000000" w:themeColor="text1"/>
              </w:rPr>
              <w:t>Прочие потребители</w:t>
            </w:r>
          </w:p>
        </w:tc>
        <w:tc>
          <w:tcPr>
            <w:tcW w:w="5290" w:type="dxa"/>
            <w:shd w:val="clear" w:color="auto" w:fill="auto"/>
            <w:vAlign w:val="center"/>
          </w:tcPr>
          <w:p w:rsidR="006C3441" w:rsidRPr="0065070E" w:rsidRDefault="006C3441" w:rsidP="00BD2D24">
            <w:pPr>
              <w:pStyle w:val="aff9"/>
              <w:spacing w:line="240" w:lineRule="auto"/>
              <w:rPr>
                <w:color w:val="000000" w:themeColor="text1"/>
                <w:lang w:eastAsia="ar-SA"/>
              </w:rPr>
            </w:pPr>
            <w:r w:rsidRPr="0065070E">
              <w:rPr>
                <w:color w:val="000000" w:themeColor="text1"/>
              </w:rPr>
              <w:t>72,6</w:t>
            </w:r>
          </w:p>
        </w:tc>
      </w:tr>
    </w:tbl>
    <w:p w:rsidR="006C3441" w:rsidRPr="002C7641" w:rsidRDefault="006C3441" w:rsidP="006C3441">
      <w:pPr>
        <w:pStyle w:val="affb"/>
      </w:pPr>
      <w:r w:rsidRPr="002C7641">
        <w:t>Зоны действия источников ресурсов</w:t>
      </w:r>
    </w:p>
    <w:p w:rsidR="006C3441" w:rsidRDefault="006C3441" w:rsidP="006C3441">
      <w:pPr>
        <w:pStyle w:val="aff2"/>
      </w:pPr>
      <w:r w:rsidRPr="00CF79D5">
        <w:t>В зоне эффективного радиуса теплоснабжения источника комбинированной выработки тепловой и электрической энергии – Верхнетагильской ГРЭС находится вся территория города Верхний Тагил.</w:t>
      </w:r>
    </w:p>
    <w:p w:rsidR="006C3441" w:rsidRDefault="006C3441" w:rsidP="006C3441">
      <w:pPr>
        <w:pStyle w:val="aff2"/>
      </w:pPr>
      <w:r w:rsidRPr="00445E1F">
        <w:t xml:space="preserve">Зона действия единственного источника централизованного </w:t>
      </w:r>
      <w:proofErr w:type="gramStart"/>
      <w:r w:rsidRPr="00445E1F">
        <w:t>теплоснабжения  котельной</w:t>
      </w:r>
      <w:proofErr w:type="gramEnd"/>
      <w:r w:rsidRPr="00445E1F">
        <w:t xml:space="preserve"> МУП «ЖКХ пос. Половинный» распространяется на территорию п. Половинный в границах микрорайонов со </w:t>
      </w:r>
      <w:proofErr w:type="spellStart"/>
      <w:r w:rsidRPr="00445E1F">
        <w:t>среднеэтажной</w:t>
      </w:r>
      <w:proofErr w:type="spellEnd"/>
      <w:r w:rsidRPr="00445E1F">
        <w:t xml:space="preserve"> жилой застройкой и учреждений культурно-бытового обслуживания</w:t>
      </w:r>
      <w:r w:rsidRPr="00CF79D5">
        <w:t>.</w:t>
      </w:r>
      <w:r>
        <w:br w:type="page"/>
      </w:r>
    </w:p>
    <w:p w:rsidR="006C3441" w:rsidRPr="008165F0" w:rsidRDefault="006C3441" w:rsidP="006C3441">
      <w:pPr>
        <w:pStyle w:val="affb"/>
      </w:pPr>
      <w:r w:rsidRPr="008165F0">
        <w:lastRenderedPageBreak/>
        <w:t>Резервы и дефициты тепловой энергии.</w:t>
      </w:r>
    </w:p>
    <w:p w:rsidR="006C3441" w:rsidRDefault="006C3441" w:rsidP="006C3441">
      <w:pPr>
        <w:pStyle w:val="aff2"/>
      </w:pPr>
      <w:bookmarkStart w:id="80" w:name="_Ref417648172"/>
      <w:r w:rsidRPr="00121183">
        <w:t>Подробный анализ р</w:t>
      </w:r>
      <w:r>
        <w:t xml:space="preserve">езервов и дефицитов приведен </w:t>
      </w:r>
      <w:r w:rsidRPr="00D12DB1">
        <w:t xml:space="preserve">в </w:t>
      </w:r>
      <w:r>
        <w:t>т</w:t>
      </w:r>
      <w:r w:rsidRPr="00D12DB1">
        <w:t>аблиц</w:t>
      </w:r>
      <w:r>
        <w:t>ах</w:t>
      </w:r>
      <w:r>
        <w:fldChar w:fldCharType="begin"/>
      </w:r>
      <w:r>
        <w:instrText xml:space="preserve"> REF _Ref469666379 \h  \* MERGEFORMAT </w:instrText>
      </w:r>
      <w:r>
        <w:fldChar w:fldCharType="separate"/>
      </w:r>
      <w:r w:rsidR="00361E90" w:rsidRPr="00361E90">
        <w:rPr>
          <w:vanish/>
        </w:rPr>
        <w:t>Таблица 6</w:t>
      </w:r>
      <w:r>
        <w:fldChar w:fldCharType="end"/>
      </w:r>
      <w:r>
        <w:rPr>
          <w:spacing w:val="-1"/>
        </w:rPr>
        <w:t xml:space="preserve"> и </w:t>
      </w:r>
      <w:r>
        <w:fldChar w:fldCharType="begin"/>
      </w:r>
      <w:r>
        <w:instrText xml:space="preserve"> REF _Ref454465099 \h  \* MERGEFORMAT </w:instrText>
      </w:r>
      <w:r>
        <w:fldChar w:fldCharType="separate"/>
      </w:r>
      <w:r w:rsidR="00361E90" w:rsidRPr="00361E90">
        <w:rPr>
          <w:vanish/>
        </w:rPr>
        <w:t>Таблица 7</w:t>
      </w:r>
      <w:r>
        <w:fldChar w:fldCharType="end"/>
      </w:r>
      <w:r>
        <w:t>в</w:t>
      </w:r>
      <w:r w:rsidRPr="00121183">
        <w:t xml:space="preserve"> настоящее время дефицита тепловой мощности на территории </w:t>
      </w:r>
      <w:r>
        <w:t>городского округа Верхний Тагил</w:t>
      </w:r>
      <w:r w:rsidRPr="00121183">
        <w:t xml:space="preserve"> не наблюдается.</w:t>
      </w:r>
    </w:p>
    <w:p w:rsidR="006C3441" w:rsidRDefault="006C3441" w:rsidP="006C3441">
      <w:pPr>
        <w:pStyle w:val="aff2"/>
      </w:pPr>
      <w:r>
        <w:t>В системе централизованного теплоснабжения котельной МУП «ЖКХ пос. Половинный» резерв тепловой энергии фактически отсутствует.</w:t>
      </w:r>
    </w:p>
    <w:bookmarkEnd w:id="80"/>
    <w:p w:rsidR="006C3441" w:rsidRDefault="006C3441" w:rsidP="006C3441">
      <w:pPr>
        <w:pStyle w:val="affb"/>
      </w:pPr>
      <w:r w:rsidRPr="008165F0">
        <w:t>Надежность работы системы</w:t>
      </w:r>
    </w:p>
    <w:p w:rsidR="006C3441" w:rsidRPr="00DE5554" w:rsidRDefault="006C3441" w:rsidP="006C3441">
      <w:pPr>
        <w:pStyle w:val="aff2"/>
      </w:pPr>
      <w:r>
        <w:t>Надежность систем теплоснабжения рассчитывается</w:t>
      </w:r>
      <w:r w:rsidRPr="00DE5554">
        <w:t xml:space="preserve"> по методике, утвержденной Приказом </w:t>
      </w:r>
      <w:proofErr w:type="spellStart"/>
      <w:r w:rsidRPr="00DE5554">
        <w:t>Минрегиона</w:t>
      </w:r>
      <w:proofErr w:type="spellEnd"/>
      <w:r w:rsidRPr="00DE5554">
        <w:t xml:space="preserve"> России от 26.07.2013 №310</w:t>
      </w:r>
      <w:r>
        <w:t xml:space="preserve"> «Об утверждении Методических указаний по анализу показателей, используемых для оценки надежности систем теплоснабжения» (Зарегистрировано в Минюсте России 28.11.2013 № 30479)</w:t>
      </w:r>
      <w:r w:rsidRPr="00DE5554">
        <w:t xml:space="preserve">. </w:t>
      </w:r>
      <w:r>
        <w:t xml:space="preserve">В соответствии с предоставленной информацией, надежность системы теплоснабжения </w:t>
      </w:r>
      <w:r w:rsidRPr="00CF79D5">
        <w:t>Верхнетагильской ГРЭС</w:t>
      </w:r>
      <w:r>
        <w:t xml:space="preserve"> составляет 0,88; </w:t>
      </w:r>
      <w:r>
        <w:rPr>
          <w:rStyle w:val="aff3"/>
        </w:rPr>
        <w:t xml:space="preserve">котельной </w:t>
      </w:r>
      <w:r w:rsidRPr="009E1871">
        <w:t>МУП «ЖКХ пос. Половинный»</w:t>
      </w:r>
      <w:r>
        <w:t xml:space="preserve"> - 0,75. Обе системы являются надежными, однако физическое состояние тепловых сетей (износ более 70 процентов) оказывает ключевое влияние.</w:t>
      </w:r>
    </w:p>
    <w:p w:rsidR="006C3441" w:rsidRPr="00211CB1" w:rsidRDefault="006C3441" w:rsidP="006C3441">
      <w:pPr>
        <w:pStyle w:val="affb"/>
      </w:pPr>
      <w:r w:rsidRPr="00211CB1">
        <w:t>Воздействие на окружающую среду</w:t>
      </w:r>
    </w:p>
    <w:p w:rsidR="006C3441" w:rsidRPr="00BE4FAE" w:rsidRDefault="006C3441" w:rsidP="006C3441">
      <w:pPr>
        <w:pStyle w:val="aff2"/>
      </w:pPr>
      <w:r w:rsidRPr="00BE4FAE">
        <w:t>Тепловая сеть является экологически чистым сооружением, ввод ее в действие не оказывает существенного влияния на окружающую среду.</w:t>
      </w:r>
    </w:p>
    <w:p w:rsidR="006C3441" w:rsidRPr="00BE4FAE" w:rsidRDefault="006C3441" w:rsidP="006C3441">
      <w:pPr>
        <w:pStyle w:val="aff2"/>
        <w:rPr>
          <w:i/>
        </w:rPr>
      </w:pPr>
      <w:r w:rsidRPr="00BE4FAE">
        <w:t>Во время работы котлов</w:t>
      </w:r>
      <w:r>
        <w:t xml:space="preserve"> и турбоагрегатов</w:t>
      </w:r>
      <w:r w:rsidRPr="00BE4FAE">
        <w:t xml:space="preserve"> в атмосферу выбрасывается определенное количество вредных веществ. В их число входят: диоксид азота NO2, оксид азота NO, оксид углерода CO, оксид серы SO2, твердые частицы, </w:t>
      </w:r>
      <w:proofErr w:type="spellStart"/>
      <w:r w:rsidRPr="00BE4FAE">
        <w:t>б</w:t>
      </w:r>
      <w:r>
        <w:t>ензапирен</w:t>
      </w:r>
      <w:proofErr w:type="spellEnd"/>
      <w:r>
        <w:t>, однако значительного влияния на окружающую среду выбросы не оказывают.</w:t>
      </w:r>
    </w:p>
    <w:p w:rsidR="006C3441" w:rsidRDefault="006C3441" w:rsidP="006C3441">
      <w:pPr>
        <w:spacing w:line="259" w:lineRule="auto"/>
        <w:jc w:val="left"/>
        <w:rPr>
          <w:b/>
          <w:i/>
          <w:sz w:val="28"/>
          <w:szCs w:val="28"/>
        </w:rPr>
      </w:pPr>
      <w:r>
        <w:br w:type="page"/>
      </w:r>
    </w:p>
    <w:p w:rsidR="006C3441" w:rsidRPr="00BE4FAE" w:rsidRDefault="006C3441" w:rsidP="006C3441">
      <w:pPr>
        <w:pStyle w:val="affb"/>
      </w:pPr>
      <w:r w:rsidRPr="00BE4FAE">
        <w:lastRenderedPageBreak/>
        <w:t>Тарифы, плата (тариф) за подключение (присоединение), структура себестоимости производства и транспорта ресурса</w:t>
      </w:r>
    </w:p>
    <w:p w:rsidR="006C3441" w:rsidRPr="007A1C15" w:rsidRDefault="006C3441" w:rsidP="006C3441">
      <w:pPr>
        <w:pStyle w:val="aff2"/>
      </w:pPr>
      <w:r w:rsidRPr="00E45D04">
        <w:t xml:space="preserve">Тарифы на производство и передачу тепловой энергии теплоснабжающих и эксплуатирующих организаций по городскому округу Верхний Тагил приведены в </w:t>
      </w:r>
      <w:r>
        <w:t>т</w:t>
      </w:r>
      <w:r w:rsidRPr="00E45D04">
        <w:t xml:space="preserve">аблице </w:t>
      </w:r>
      <w:r>
        <w:fldChar w:fldCharType="begin"/>
      </w:r>
      <w:r>
        <w:instrText xml:space="preserve"> REF _Ref454465308 \h  \* MERGEFORMAT </w:instrText>
      </w:r>
      <w:r>
        <w:fldChar w:fldCharType="separate"/>
      </w:r>
      <w:r w:rsidR="00361E90" w:rsidRPr="00361E90">
        <w:rPr>
          <w:vanish/>
        </w:rPr>
        <w:t>Таблица 9</w:t>
      </w:r>
      <w:r>
        <w:fldChar w:fldCharType="end"/>
      </w:r>
      <w:r>
        <w:t xml:space="preserve">9 </w:t>
      </w:r>
      <w:r w:rsidRPr="00E45D04">
        <w:t>и утверждены поста</w:t>
      </w:r>
      <w:r w:rsidRPr="00B04038">
        <w:t>новление</w:t>
      </w:r>
      <w:r>
        <w:t>м</w:t>
      </w:r>
      <w:r w:rsidRPr="00B04038">
        <w:t xml:space="preserve"> РЭК СО от 10.12.2015 № 197-ПК</w:t>
      </w:r>
      <w:r>
        <w:t>.</w:t>
      </w:r>
    </w:p>
    <w:p w:rsidR="006C3441" w:rsidRPr="00DC3DBC" w:rsidRDefault="006C3441" w:rsidP="006C3441">
      <w:pPr>
        <w:pStyle w:val="aff7"/>
      </w:pPr>
      <w:bookmarkStart w:id="81" w:name="_Ref454465308"/>
      <w:r w:rsidRPr="007A1C15">
        <w:t xml:space="preserve">Таблица </w:t>
      </w:r>
      <w:fldSimple w:instr=" SEQ Таблица \* ARABIC ">
        <w:r w:rsidR="00361E90">
          <w:rPr>
            <w:noProof/>
          </w:rPr>
          <w:t>9</w:t>
        </w:r>
      </w:fldSimple>
      <w:bookmarkEnd w:id="81"/>
      <w:r w:rsidRPr="007A1C15">
        <w:t>. Тарифы на производство и переда</w:t>
      </w:r>
      <w:r>
        <w:t>чу тепловой энергии по</w:t>
      </w:r>
      <w:r w:rsidR="00D3469B">
        <w:t xml:space="preserve"> </w:t>
      </w:r>
      <w:r>
        <w:t>ГО Верхний Тагил</w:t>
      </w:r>
    </w:p>
    <w:tbl>
      <w:tblPr>
        <w:tblW w:w="10089" w:type="dxa"/>
        <w:jc w:val="center"/>
        <w:tblLayout w:type="fixed"/>
        <w:tblLook w:val="04A0" w:firstRow="1" w:lastRow="0" w:firstColumn="1" w:lastColumn="0" w:noHBand="0" w:noVBand="1"/>
      </w:tblPr>
      <w:tblGrid>
        <w:gridCol w:w="3347"/>
        <w:gridCol w:w="3480"/>
        <w:gridCol w:w="1522"/>
        <w:gridCol w:w="1740"/>
      </w:tblGrid>
      <w:tr w:rsidR="006C3441" w:rsidRPr="00E91F01" w:rsidTr="00BD2D24">
        <w:trPr>
          <w:trHeight w:val="199"/>
          <w:tblHeader/>
          <w:jc w:val="center"/>
        </w:trPr>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D12DB1" w:rsidRDefault="006C3441" w:rsidP="00BD2D24">
            <w:pPr>
              <w:pStyle w:val="aff9"/>
              <w:rPr>
                <w:rFonts w:eastAsia="Times New Roman"/>
                <w:b/>
                <w:color w:val="000000"/>
                <w:highlight w:val="yellow"/>
                <w:lang w:eastAsia="ru-RU"/>
              </w:rPr>
            </w:pPr>
            <w:r w:rsidRPr="00D12DB1">
              <w:rPr>
                <w:b/>
              </w:rPr>
              <w:t>Поставщик</w:t>
            </w:r>
          </w:p>
        </w:tc>
        <w:tc>
          <w:tcPr>
            <w:tcW w:w="3480" w:type="dxa"/>
            <w:tcBorders>
              <w:top w:val="single" w:sz="4" w:space="0" w:color="auto"/>
              <w:left w:val="nil"/>
              <w:bottom w:val="single" w:sz="4" w:space="0" w:color="auto"/>
              <w:right w:val="single" w:sz="4" w:space="0" w:color="auto"/>
            </w:tcBorders>
            <w:shd w:val="clear" w:color="auto" w:fill="auto"/>
            <w:vAlign w:val="center"/>
          </w:tcPr>
          <w:p w:rsidR="006C3441" w:rsidRPr="00D12DB1" w:rsidRDefault="006C3441" w:rsidP="00BD2D24">
            <w:pPr>
              <w:pStyle w:val="aff9"/>
              <w:rPr>
                <w:rFonts w:eastAsia="Times New Roman"/>
                <w:b/>
                <w:color w:val="000000"/>
                <w:highlight w:val="yellow"/>
                <w:lang w:eastAsia="ru-RU"/>
              </w:rPr>
            </w:pPr>
            <w:r w:rsidRPr="00D12DB1">
              <w:rPr>
                <w:b/>
              </w:rPr>
              <w:t>Вид деятельности организации</w:t>
            </w:r>
          </w:p>
        </w:tc>
        <w:tc>
          <w:tcPr>
            <w:tcW w:w="1522" w:type="dxa"/>
            <w:tcBorders>
              <w:top w:val="single" w:sz="4" w:space="0" w:color="auto"/>
              <w:left w:val="nil"/>
              <w:bottom w:val="single" w:sz="4" w:space="0" w:color="auto"/>
              <w:right w:val="single" w:sz="4" w:space="0" w:color="auto"/>
            </w:tcBorders>
            <w:shd w:val="clear" w:color="auto" w:fill="auto"/>
            <w:vAlign w:val="center"/>
          </w:tcPr>
          <w:p w:rsidR="006C3441" w:rsidRPr="00D12DB1" w:rsidRDefault="006C3441" w:rsidP="00BD2D24">
            <w:pPr>
              <w:pStyle w:val="aff9"/>
              <w:rPr>
                <w:rFonts w:eastAsia="Times New Roman"/>
                <w:b/>
                <w:color w:val="000000"/>
                <w:highlight w:val="yellow"/>
                <w:lang w:eastAsia="ru-RU"/>
              </w:rPr>
            </w:pPr>
            <w:r w:rsidRPr="00D12DB1">
              <w:rPr>
                <w:b/>
              </w:rPr>
              <w:t>Ед. измерения</w:t>
            </w:r>
          </w:p>
        </w:tc>
        <w:tc>
          <w:tcPr>
            <w:tcW w:w="1740" w:type="dxa"/>
            <w:tcBorders>
              <w:top w:val="single" w:sz="4" w:space="0" w:color="auto"/>
              <w:left w:val="nil"/>
              <w:bottom w:val="single" w:sz="4" w:space="0" w:color="auto"/>
              <w:right w:val="single" w:sz="4" w:space="0" w:color="auto"/>
            </w:tcBorders>
            <w:shd w:val="clear" w:color="auto" w:fill="auto"/>
            <w:vAlign w:val="center"/>
          </w:tcPr>
          <w:p w:rsidR="006C3441" w:rsidRPr="00D12DB1" w:rsidRDefault="006C3441" w:rsidP="00BD2D24">
            <w:pPr>
              <w:pStyle w:val="aff9"/>
              <w:rPr>
                <w:rFonts w:eastAsia="Times New Roman"/>
                <w:b/>
                <w:color w:val="000000"/>
                <w:highlight w:val="yellow"/>
                <w:lang w:eastAsia="ru-RU"/>
              </w:rPr>
            </w:pPr>
            <w:r w:rsidRPr="00D12DB1">
              <w:rPr>
                <w:b/>
              </w:rPr>
              <w:t>01.0</w:t>
            </w:r>
            <w:r>
              <w:rPr>
                <w:b/>
              </w:rPr>
              <w:t>7</w:t>
            </w:r>
            <w:r w:rsidRPr="00D12DB1">
              <w:rPr>
                <w:b/>
              </w:rPr>
              <w:t>.2016- 3</w:t>
            </w:r>
            <w:r>
              <w:rPr>
                <w:b/>
              </w:rPr>
              <w:t>1</w:t>
            </w:r>
            <w:r w:rsidRPr="00D12DB1">
              <w:rPr>
                <w:b/>
              </w:rPr>
              <w:t>.</w:t>
            </w:r>
            <w:r>
              <w:rPr>
                <w:b/>
              </w:rPr>
              <w:t>12</w:t>
            </w:r>
            <w:r w:rsidRPr="00D12DB1">
              <w:rPr>
                <w:b/>
              </w:rPr>
              <w:t>.2016</w:t>
            </w:r>
          </w:p>
        </w:tc>
      </w:tr>
      <w:tr w:rsidR="006C3441" w:rsidRPr="00E91F01" w:rsidTr="00BD2D24">
        <w:trPr>
          <w:trHeight w:val="199"/>
          <w:jc w:val="center"/>
        </w:trPr>
        <w:tc>
          <w:tcPr>
            <w:tcW w:w="3347" w:type="dxa"/>
            <w:tcBorders>
              <w:top w:val="nil"/>
              <w:left w:val="single" w:sz="4" w:space="0" w:color="auto"/>
              <w:bottom w:val="single" w:sz="4" w:space="0" w:color="auto"/>
              <w:right w:val="single" w:sz="4" w:space="0" w:color="auto"/>
            </w:tcBorders>
            <w:shd w:val="clear" w:color="auto" w:fill="auto"/>
            <w:vAlign w:val="center"/>
          </w:tcPr>
          <w:p w:rsidR="006C3441" w:rsidRPr="00E91F01" w:rsidRDefault="006C3441" w:rsidP="00BD2D24">
            <w:pPr>
              <w:pStyle w:val="aff9"/>
              <w:rPr>
                <w:rFonts w:eastAsia="Times New Roman"/>
                <w:color w:val="000000"/>
                <w:highlight w:val="yellow"/>
                <w:lang w:eastAsia="ru-RU"/>
              </w:rPr>
            </w:pPr>
            <w:r w:rsidRPr="008F17ED">
              <w:t>Филиал "</w:t>
            </w:r>
            <w:r>
              <w:t>Верхнетагильская ГРЭС" АО "</w:t>
            </w:r>
            <w:proofErr w:type="spellStart"/>
            <w:r>
              <w:t>Интер</w:t>
            </w:r>
            <w:proofErr w:type="spellEnd"/>
            <w:r w:rsidRPr="008F17ED">
              <w:t xml:space="preserve"> РАО - </w:t>
            </w:r>
            <w:proofErr w:type="spellStart"/>
            <w:r w:rsidRPr="008F17ED">
              <w:t>Электрогенерация</w:t>
            </w:r>
            <w:proofErr w:type="spellEnd"/>
            <w:r w:rsidRPr="008F17ED">
              <w:t>"</w:t>
            </w:r>
          </w:p>
        </w:tc>
        <w:tc>
          <w:tcPr>
            <w:tcW w:w="3480" w:type="dxa"/>
            <w:tcBorders>
              <w:top w:val="nil"/>
              <w:left w:val="nil"/>
              <w:bottom w:val="single" w:sz="4" w:space="0" w:color="auto"/>
              <w:right w:val="single" w:sz="4" w:space="0" w:color="auto"/>
            </w:tcBorders>
            <w:shd w:val="clear" w:color="auto" w:fill="auto"/>
            <w:vAlign w:val="center"/>
          </w:tcPr>
          <w:p w:rsidR="006C3441" w:rsidRPr="00E91F01" w:rsidRDefault="006C3441" w:rsidP="00BD2D24">
            <w:pPr>
              <w:pStyle w:val="aff9"/>
              <w:rPr>
                <w:rFonts w:eastAsia="Times New Roman"/>
                <w:color w:val="000000"/>
                <w:highlight w:val="yellow"/>
                <w:lang w:eastAsia="ru-RU"/>
              </w:rPr>
            </w:pPr>
            <w:bookmarkStart w:id="82" w:name="OLE_LINK6"/>
            <w:r w:rsidRPr="00E91F01">
              <w:t xml:space="preserve">производство </w:t>
            </w:r>
            <w:r>
              <w:t>и передача тепловой энергии</w:t>
            </w:r>
            <w:bookmarkEnd w:id="82"/>
          </w:p>
        </w:tc>
        <w:tc>
          <w:tcPr>
            <w:tcW w:w="1522" w:type="dxa"/>
            <w:tcBorders>
              <w:top w:val="nil"/>
              <w:left w:val="nil"/>
              <w:bottom w:val="single" w:sz="4" w:space="0" w:color="auto"/>
              <w:right w:val="single" w:sz="4" w:space="0" w:color="auto"/>
            </w:tcBorders>
            <w:shd w:val="clear" w:color="auto" w:fill="auto"/>
            <w:vAlign w:val="center"/>
          </w:tcPr>
          <w:p w:rsidR="006C3441" w:rsidRPr="00E91F01" w:rsidRDefault="006C3441" w:rsidP="00BD2D24">
            <w:pPr>
              <w:pStyle w:val="aff9"/>
              <w:rPr>
                <w:rFonts w:eastAsia="Times New Roman"/>
                <w:color w:val="000000"/>
                <w:highlight w:val="yellow"/>
                <w:lang w:eastAsia="ru-RU"/>
              </w:rPr>
            </w:pPr>
            <w:bookmarkStart w:id="83" w:name="OLE_LINK7"/>
            <w:bookmarkStart w:id="84" w:name="OLE_LINK8"/>
            <w:r w:rsidRPr="00E91F01">
              <w:t>руб./Гкал</w:t>
            </w:r>
            <w:bookmarkEnd w:id="83"/>
            <w:bookmarkEnd w:id="84"/>
          </w:p>
        </w:tc>
        <w:tc>
          <w:tcPr>
            <w:tcW w:w="1740" w:type="dxa"/>
            <w:tcBorders>
              <w:top w:val="nil"/>
              <w:left w:val="nil"/>
              <w:bottom w:val="single" w:sz="4" w:space="0" w:color="auto"/>
              <w:right w:val="single" w:sz="4" w:space="0" w:color="auto"/>
            </w:tcBorders>
            <w:shd w:val="clear" w:color="auto" w:fill="auto"/>
            <w:vAlign w:val="center"/>
          </w:tcPr>
          <w:p w:rsidR="006C3441" w:rsidRPr="00E91F01" w:rsidRDefault="006C3441" w:rsidP="00BD2D24">
            <w:pPr>
              <w:pStyle w:val="aff9"/>
              <w:rPr>
                <w:rFonts w:eastAsia="Times New Roman"/>
                <w:color w:val="000000"/>
                <w:highlight w:val="yellow"/>
                <w:lang w:eastAsia="ru-RU"/>
              </w:rPr>
            </w:pPr>
            <w:r w:rsidRPr="00E91F01">
              <w:t>1</w:t>
            </w:r>
            <w:r>
              <w:t>597,40</w:t>
            </w:r>
          </w:p>
        </w:tc>
      </w:tr>
      <w:tr w:rsidR="006C3441" w:rsidRPr="00E91F01" w:rsidTr="00BD2D24">
        <w:trPr>
          <w:trHeight w:val="199"/>
          <w:jc w:val="center"/>
        </w:trPr>
        <w:tc>
          <w:tcPr>
            <w:tcW w:w="3347"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E91F01" w:rsidRDefault="006C3441" w:rsidP="00BD2D24">
            <w:pPr>
              <w:pStyle w:val="aff9"/>
            </w:pPr>
            <w:r>
              <w:t>МУП «ЖКХ п. Половинный»</w:t>
            </w:r>
          </w:p>
        </w:tc>
        <w:tc>
          <w:tcPr>
            <w:tcW w:w="3480" w:type="dxa"/>
            <w:tcBorders>
              <w:top w:val="single" w:sz="4" w:space="0" w:color="auto"/>
              <w:left w:val="nil"/>
              <w:bottom w:val="single" w:sz="4" w:space="0" w:color="auto"/>
              <w:right w:val="single" w:sz="4" w:space="0" w:color="auto"/>
            </w:tcBorders>
            <w:shd w:val="clear" w:color="auto" w:fill="auto"/>
            <w:vAlign w:val="center"/>
          </w:tcPr>
          <w:p w:rsidR="006C3441" w:rsidRPr="00E91F01" w:rsidRDefault="006C3441" w:rsidP="00BD2D24">
            <w:pPr>
              <w:pStyle w:val="aff9"/>
            </w:pPr>
            <w:r w:rsidRPr="00E91F01">
              <w:t xml:space="preserve">производство </w:t>
            </w:r>
            <w:r>
              <w:t>и передача тепловой энергии</w:t>
            </w:r>
          </w:p>
        </w:tc>
        <w:tc>
          <w:tcPr>
            <w:tcW w:w="1522" w:type="dxa"/>
            <w:tcBorders>
              <w:top w:val="single" w:sz="4" w:space="0" w:color="auto"/>
              <w:left w:val="nil"/>
              <w:bottom w:val="single" w:sz="4" w:space="0" w:color="auto"/>
              <w:right w:val="single" w:sz="4" w:space="0" w:color="auto"/>
            </w:tcBorders>
            <w:shd w:val="clear" w:color="auto" w:fill="auto"/>
            <w:vAlign w:val="center"/>
          </w:tcPr>
          <w:p w:rsidR="006C3441" w:rsidRPr="00E91F01" w:rsidRDefault="006C3441" w:rsidP="00BD2D24">
            <w:pPr>
              <w:pStyle w:val="aff9"/>
            </w:pPr>
            <w:r w:rsidRPr="00E91F01">
              <w:t>руб./Гкал</w:t>
            </w:r>
          </w:p>
        </w:tc>
        <w:tc>
          <w:tcPr>
            <w:tcW w:w="1740" w:type="dxa"/>
            <w:tcBorders>
              <w:top w:val="single" w:sz="4" w:space="0" w:color="auto"/>
              <w:left w:val="nil"/>
              <w:bottom w:val="single" w:sz="4" w:space="0" w:color="auto"/>
              <w:right w:val="single" w:sz="4" w:space="0" w:color="auto"/>
            </w:tcBorders>
            <w:shd w:val="clear" w:color="auto" w:fill="auto"/>
            <w:vAlign w:val="center"/>
          </w:tcPr>
          <w:p w:rsidR="006C3441" w:rsidRPr="00E91F01" w:rsidRDefault="006C3441" w:rsidP="00BD2D24">
            <w:pPr>
              <w:pStyle w:val="aff9"/>
            </w:pPr>
            <w:r>
              <w:t>1279,58</w:t>
            </w:r>
          </w:p>
        </w:tc>
      </w:tr>
    </w:tbl>
    <w:p w:rsidR="006C3441" w:rsidRDefault="006C3441" w:rsidP="006C3441">
      <w:pPr>
        <w:pStyle w:val="affb"/>
      </w:pPr>
      <w:r w:rsidRPr="00B84EC5">
        <w:t>Технические и технологические проблемы в системе</w:t>
      </w:r>
    </w:p>
    <w:p w:rsidR="006C3441" w:rsidRPr="00FF74F8" w:rsidRDefault="006C3441" w:rsidP="006C3441">
      <w:pPr>
        <w:pStyle w:val="aff2"/>
      </w:pPr>
      <w:r w:rsidRPr="00FF74F8">
        <w:t xml:space="preserve">Из комплекса существующих проблем организации теплоснабжения на территории </w:t>
      </w:r>
      <w:r>
        <w:t>городского округа Верхний Тагил</w:t>
      </w:r>
      <w:r w:rsidRPr="00FF74F8">
        <w:t xml:space="preserve">, можно выделить следующие составляющие: </w:t>
      </w:r>
    </w:p>
    <w:p w:rsidR="006C3441" w:rsidRPr="00FF74F8" w:rsidRDefault="006C3441" w:rsidP="006C3441">
      <w:pPr>
        <w:pStyle w:val="a"/>
      </w:pPr>
      <w:r>
        <w:t xml:space="preserve">высокий </w:t>
      </w:r>
      <w:r w:rsidRPr="00FF74F8">
        <w:t xml:space="preserve">износ сетей; </w:t>
      </w:r>
    </w:p>
    <w:p w:rsidR="006C3441" w:rsidRPr="00FF74F8" w:rsidRDefault="006C3441" w:rsidP="006C3441">
      <w:pPr>
        <w:pStyle w:val="a"/>
      </w:pPr>
      <w:r w:rsidRPr="00FF74F8">
        <w:t xml:space="preserve">неравномерность температуры на вводе к потребителям по территории города; </w:t>
      </w:r>
    </w:p>
    <w:p w:rsidR="006C3441" w:rsidRPr="00FF74F8" w:rsidRDefault="006C3441" w:rsidP="006C3441">
      <w:pPr>
        <w:pStyle w:val="a"/>
      </w:pPr>
      <w:r w:rsidRPr="00FF74F8">
        <w:t xml:space="preserve">состояние внутренних систем отопления; </w:t>
      </w:r>
    </w:p>
    <w:p w:rsidR="006C3441" w:rsidRPr="00FF74F8" w:rsidRDefault="006C3441" w:rsidP="006C3441">
      <w:pPr>
        <w:pStyle w:val="a"/>
      </w:pPr>
      <w:r w:rsidRPr="00FF74F8">
        <w:t xml:space="preserve">отсутствие приборов учета у </w:t>
      </w:r>
      <w:r>
        <w:t>ряда</w:t>
      </w:r>
      <w:r w:rsidRPr="00FF74F8">
        <w:t xml:space="preserve"> потребителей; </w:t>
      </w:r>
    </w:p>
    <w:p w:rsidR="006C3441" w:rsidRDefault="006C3441" w:rsidP="006C3441">
      <w:pPr>
        <w:pStyle w:val="a"/>
      </w:pPr>
      <w:r w:rsidRPr="00FF74F8">
        <w:t xml:space="preserve">отсутствие автоматики </w:t>
      </w:r>
      <w:r>
        <w:t xml:space="preserve">индивидуальных </w:t>
      </w:r>
      <w:r w:rsidRPr="00FF74F8">
        <w:t>т</w:t>
      </w:r>
      <w:r>
        <w:t>епловых пунктов у потребителей;</w:t>
      </w:r>
    </w:p>
    <w:p w:rsidR="006C3441" w:rsidRPr="00957BE6" w:rsidRDefault="006C3441" w:rsidP="006C3441">
      <w:pPr>
        <w:pStyle w:val="a"/>
        <w:rPr>
          <w:color w:val="000000"/>
          <w:szCs w:val="26"/>
        </w:rPr>
      </w:pPr>
      <w:r w:rsidRPr="00346DD4">
        <w:t>отсутствия дроссельных устройств у потребителей</w:t>
      </w:r>
      <w:r>
        <w:t xml:space="preserve"> в</w:t>
      </w:r>
      <w:r w:rsidRPr="00346DD4">
        <w:t xml:space="preserve">озникают сложности в обеспечении гидравлического режима, в результате чего возникает </w:t>
      </w:r>
      <w:proofErr w:type="spellStart"/>
      <w:r w:rsidRPr="00346DD4">
        <w:t>недоотпуск</w:t>
      </w:r>
      <w:proofErr w:type="spellEnd"/>
      <w:r w:rsidRPr="00346DD4">
        <w:t xml:space="preserve"> тепловой энергии данным потребителям.</w:t>
      </w:r>
    </w:p>
    <w:p w:rsidR="006C3441" w:rsidRPr="00346DD4" w:rsidRDefault="006C3441" w:rsidP="006C3441">
      <w:pPr>
        <w:pStyle w:val="a"/>
        <w:rPr>
          <w:color w:val="000000"/>
          <w:szCs w:val="26"/>
        </w:rPr>
      </w:pPr>
      <w:r>
        <w:t>отсутствие резерва тепловой мощности котельной МУП «ЖКХ п. Половинный».</w:t>
      </w:r>
    </w:p>
    <w:p w:rsidR="006C3441" w:rsidRPr="00FF74F8" w:rsidRDefault="006C3441" w:rsidP="006C3441">
      <w:pPr>
        <w:pStyle w:val="aff2"/>
      </w:pPr>
      <w:r w:rsidRPr="00FF74F8">
        <w:t xml:space="preserve">Тепловые сети большой протяженности (находящиеся, как правило, в неудовлетворительном техническом состоянии), «привязанные» к потребителям </w:t>
      </w:r>
      <w:r w:rsidRPr="00FF74F8">
        <w:lastRenderedPageBreak/>
        <w:t xml:space="preserve">малой мощности, практически не поддаются регулировке. </w:t>
      </w:r>
      <w:r>
        <w:t>Это</w:t>
      </w:r>
      <w:r w:rsidRPr="00FF74F8">
        <w:t xml:space="preserve"> приводит не только к существенным перерасходам ресурса, но и напрямую отражается на качестве коммунальных услуг для всех потребителей.</w:t>
      </w:r>
    </w:p>
    <w:p w:rsidR="006C3441" w:rsidRDefault="006C3441" w:rsidP="006C3441">
      <w:pPr>
        <w:pStyle w:val="aff2"/>
      </w:pPr>
      <w:r>
        <w:t>Предписания надзорных органов об устранении замечаний, влияющих на безопасность и надёжность системы теплоснабжения, отсутствуют.</w:t>
      </w:r>
    </w:p>
    <w:p w:rsidR="006C3441" w:rsidRDefault="006C3441" w:rsidP="006C3441">
      <w:pPr>
        <w:spacing w:line="259" w:lineRule="auto"/>
        <w:jc w:val="left"/>
        <w:rPr>
          <w:rFonts w:eastAsia="Times New Roman"/>
          <w:b/>
          <w:bCs/>
          <w:i/>
          <w:sz w:val="28"/>
          <w:szCs w:val="28"/>
          <w:lang w:eastAsia="ru-RU"/>
        </w:rPr>
      </w:pPr>
      <w:r>
        <w:br w:type="page"/>
      </w:r>
    </w:p>
    <w:p w:rsidR="006C3441" w:rsidRDefault="006C3441" w:rsidP="006C3441">
      <w:pPr>
        <w:pStyle w:val="38"/>
      </w:pPr>
      <w:bookmarkStart w:id="85" w:name="_Toc470187220"/>
      <w:r w:rsidRPr="008C5DC8">
        <w:lastRenderedPageBreak/>
        <w:t>3.2. Характеристика системы водоснабжения</w:t>
      </w:r>
      <w:bookmarkEnd w:id="71"/>
      <w:bookmarkEnd w:id="72"/>
      <w:bookmarkEnd w:id="73"/>
      <w:bookmarkEnd w:id="85"/>
    </w:p>
    <w:p w:rsidR="006C3441" w:rsidRPr="008B5DB7" w:rsidRDefault="006C3441" w:rsidP="006C3441">
      <w:pPr>
        <w:pStyle w:val="affb"/>
      </w:pPr>
      <w:bookmarkStart w:id="86" w:name="_Toc415488129"/>
      <w:bookmarkStart w:id="87" w:name="_Toc417653492"/>
      <w:bookmarkStart w:id="88" w:name="_Toc425407240"/>
      <w:bookmarkStart w:id="89" w:name="_Toc427136463"/>
      <w:bookmarkStart w:id="90" w:name="_Toc428348119"/>
      <w:bookmarkStart w:id="91" w:name="_Toc415145864"/>
      <w:bookmarkStart w:id="92" w:name="_Toc415145918"/>
      <w:bookmarkStart w:id="93" w:name="_Toc415488160"/>
      <w:bookmarkStart w:id="94" w:name="_Toc417653519"/>
      <w:r w:rsidRPr="008B5DB7">
        <w:t xml:space="preserve">Институциональная структура </w:t>
      </w:r>
    </w:p>
    <w:p w:rsidR="006C3441" w:rsidRDefault="006C3441" w:rsidP="006C3441">
      <w:pPr>
        <w:pStyle w:val="aff2"/>
      </w:pPr>
      <w:r>
        <w:t xml:space="preserve">Источником водоснабжения города Верхний Тагил в настоящее время являются подземные воды трех эксплуатируемых водозаборов: </w:t>
      </w:r>
      <w:proofErr w:type="spellStart"/>
      <w:r>
        <w:t>Сухоложского</w:t>
      </w:r>
      <w:proofErr w:type="spellEnd"/>
      <w:r>
        <w:t xml:space="preserve">, расположенного в 3-3,5 км к югу от ВТГРЭС, в бассейне ручья Сухой Лог на левом берегу реки Тагил, в 60-440 м от русла; Вогульского, расположенного у юго-восточной окраины Вогульского пруда на расстоянии около 80 м; Садового, расположенного на северо-западной окраине города Верхний Тагил на </w:t>
      </w:r>
      <w:proofErr w:type="spellStart"/>
      <w:r>
        <w:t>приводораздельном</w:t>
      </w:r>
      <w:proofErr w:type="spellEnd"/>
      <w:r>
        <w:t xml:space="preserve"> склоне левобережья реки Тагил.</w:t>
      </w:r>
    </w:p>
    <w:p w:rsidR="006C3441" w:rsidRDefault="006C3441" w:rsidP="006C3441">
      <w:pPr>
        <w:pStyle w:val="aff2"/>
      </w:pPr>
      <w:r w:rsidRPr="00D120A9">
        <w:t>Коммунальные услуги водоснабжения на территории городского округа Верхний Тагил на основании права собственности имуще</w:t>
      </w:r>
      <w:r>
        <w:t>ства предоставляет АО «</w:t>
      </w:r>
      <w:proofErr w:type="spellStart"/>
      <w:r>
        <w:t>Интер</w:t>
      </w:r>
      <w:proofErr w:type="spellEnd"/>
      <w:r w:rsidRPr="00D120A9">
        <w:t xml:space="preserve"> РАО-</w:t>
      </w:r>
      <w:proofErr w:type="spellStart"/>
      <w:r w:rsidRPr="00D120A9">
        <w:t>Электрогенерация</w:t>
      </w:r>
      <w:proofErr w:type="spellEnd"/>
      <w:r w:rsidRPr="00D120A9">
        <w:t>» филиал «Верхнетагильская ГРЭС» и на условиях технического обслуживания и содержания муниципального имущества предоставляет МУП «Управление жилищно-коммунального хозяйства» городского округа Верхний Тагил (20-й квартал, микрорайон «Северный» город Верхний Тагил).</w:t>
      </w:r>
    </w:p>
    <w:p w:rsidR="006C3441" w:rsidRPr="00A82757" w:rsidRDefault="006C3441" w:rsidP="006C3441">
      <w:pPr>
        <w:pStyle w:val="aff2"/>
      </w:pPr>
      <w:r w:rsidRPr="00A82757">
        <w:t xml:space="preserve">На территории пос. половинный источники водоснабжения – 6 артезианских скважин – находятся на балансе ООО «Агрофирма «Северная», одна из них в резерве. Сети водоснабжения находятся в </w:t>
      </w:r>
      <w:proofErr w:type="spellStart"/>
      <w:r w:rsidRPr="00A82757">
        <w:t>хозведении</w:t>
      </w:r>
      <w:proofErr w:type="spellEnd"/>
      <w:r w:rsidRPr="00A82757">
        <w:t xml:space="preserve"> МУП «ЖКХ пос. Половинный». </w:t>
      </w:r>
    </w:p>
    <w:p w:rsidR="006C3441" w:rsidRPr="00A82757" w:rsidRDefault="006C3441" w:rsidP="006C3441">
      <w:pPr>
        <w:pStyle w:val="aff2"/>
      </w:pPr>
      <w:r w:rsidRPr="00A82757">
        <w:t>Статусом гарантирующей организацией в сфере холодного водоснабжения на основании Постановления Администрации городского округа Верхний Тагил от 31.10.2014 № 800 «О наделении организаций, осуществляющих холодное водоснабжение и (или) водоотведение, статусом гарантирующей организации» наделены:</w:t>
      </w:r>
    </w:p>
    <w:p w:rsidR="006C3441" w:rsidRPr="00A82757" w:rsidRDefault="006C3441" w:rsidP="006C3441">
      <w:pPr>
        <w:pStyle w:val="aff2"/>
      </w:pPr>
      <w:r w:rsidRPr="00A82757">
        <w:t>- на территории г. Верхний Тагил – АО «</w:t>
      </w:r>
      <w:proofErr w:type="spellStart"/>
      <w:r w:rsidRPr="00A82757">
        <w:t>Интер</w:t>
      </w:r>
      <w:proofErr w:type="spellEnd"/>
      <w:r w:rsidRPr="00A82757">
        <w:t xml:space="preserve"> РАО-</w:t>
      </w:r>
      <w:proofErr w:type="spellStart"/>
      <w:r w:rsidRPr="00A82757">
        <w:t>Электрогенерация</w:t>
      </w:r>
      <w:proofErr w:type="spellEnd"/>
      <w:r w:rsidRPr="00A82757">
        <w:t>» филиал «Верхнетагильская ГРЭС»,</w:t>
      </w:r>
    </w:p>
    <w:p w:rsidR="006C3441" w:rsidRDefault="006C3441" w:rsidP="006C3441">
      <w:pPr>
        <w:pStyle w:val="aff2"/>
      </w:pPr>
      <w:r w:rsidRPr="00A82757">
        <w:t>- на территории пос. Половинн</w:t>
      </w:r>
      <w:r>
        <w:t>ый -  МУП «ЖКХ пос. Половинный»</w:t>
      </w:r>
    </w:p>
    <w:p w:rsidR="006C3441" w:rsidRDefault="006C3441" w:rsidP="006C3441">
      <w:pPr>
        <w:pStyle w:val="affb"/>
      </w:pPr>
      <w:r w:rsidRPr="00D730AD">
        <w:lastRenderedPageBreak/>
        <w:t xml:space="preserve">Характеристика системы </w:t>
      </w:r>
      <w:proofErr w:type="spellStart"/>
      <w:r w:rsidRPr="00D730AD">
        <w:t>ресурсоснабжения</w:t>
      </w:r>
      <w:proofErr w:type="spellEnd"/>
      <w:r w:rsidRPr="00D730AD">
        <w:t xml:space="preserve"> </w:t>
      </w:r>
    </w:p>
    <w:p w:rsidR="006C3441" w:rsidRDefault="006C3441" w:rsidP="006C3441">
      <w:pPr>
        <w:pStyle w:val="aff2"/>
        <w:rPr>
          <w:lang w:eastAsia="ru-RU" w:bidi="ru-RU"/>
        </w:rPr>
      </w:pPr>
      <w:r>
        <w:rPr>
          <w:lang w:eastAsia="ru-RU" w:bidi="ru-RU"/>
        </w:rPr>
        <w:t>Источником водоснабжения города Верхний Тагил в настоящее время являются подземные воды трех эксплуатируемых водозаборов:</w:t>
      </w:r>
    </w:p>
    <w:p w:rsidR="006C3441" w:rsidRPr="0067440D" w:rsidRDefault="006C3441" w:rsidP="006C3441">
      <w:pPr>
        <w:pStyle w:val="a"/>
      </w:pPr>
      <w:proofErr w:type="spellStart"/>
      <w:r w:rsidRPr="0067440D">
        <w:t>Сухоложского</w:t>
      </w:r>
      <w:proofErr w:type="spellEnd"/>
      <w:r w:rsidRPr="0067440D">
        <w:t xml:space="preserve"> – 2,755 тыс.м3/</w:t>
      </w:r>
      <w:proofErr w:type="spellStart"/>
      <w:r w:rsidRPr="0067440D">
        <w:t>сут</w:t>
      </w:r>
      <w:proofErr w:type="spellEnd"/>
      <w:r w:rsidRPr="0067440D">
        <w:t xml:space="preserve">, расположенного в 3-3,5 км к югу от ВТГРЭС, в бассейне ручья Сухой Лог на левом берегу реки Тагил, в 60-440 м от русла; </w:t>
      </w:r>
    </w:p>
    <w:p w:rsidR="006C3441" w:rsidRPr="0067440D" w:rsidRDefault="006C3441" w:rsidP="006C3441">
      <w:pPr>
        <w:pStyle w:val="a"/>
      </w:pPr>
      <w:r w:rsidRPr="0067440D">
        <w:t>Вогульского – 1,140 тыс. м</w:t>
      </w:r>
      <w:r w:rsidRPr="00591ABB">
        <w:rPr>
          <w:vertAlign w:val="superscript"/>
        </w:rPr>
        <w:t>3</w:t>
      </w:r>
      <w:r w:rsidRPr="0067440D">
        <w:t>/</w:t>
      </w:r>
      <w:proofErr w:type="spellStart"/>
      <w:r w:rsidRPr="0067440D">
        <w:t>сут</w:t>
      </w:r>
      <w:proofErr w:type="spellEnd"/>
      <w:r w:rsidRPr="0067440D">
        <w:t>, расположенного у юго-восточной окраины Вогульского пруда на расстоянии около 80 м;</w:t>
      </w:r>
    </w:p>
    <w:p w:rsidR="006C3441" w:rsidRPr="0067440D" w:rsidRDefault="006C3441" w:rsidP="006C3441">
      <w:pPr>
        <w:pStyle w:val="a"/>
      </w:pPr>
      <w:r w:rsidRPr="0067440D">
        <w:t>Садового – 0,800 тыс. м</w:t>
      </w:r>
      <w:r w:rsidRPr="00591ABB">
        <w:rPr>
          <w:vertAlign w:val="superscript"/>
        </w:rPr>
        <w:t>3</w:t>
      </w:r>
      <w:r w:rsidRPr="0067440D">
        <w:t>/</w:t>
      </w:r>
      <w:proofErr w:type="spellStart"/>
      <w:r w:rsidRPr="0067440D">
        <w:t>сут</w:t>
      </w:r>
      <w:proofErr w:type="spellEnd"/>
      <w:r w:rsidRPr="0067440D">
        <w:t xml:space="preserve">, расположенного на северо-западной окраине города Верхний Тагил на </w:t>
      </w:r>
      <w:proofErr w:type="spellStart"/>
      <w:r w:rsidRPr="0067440D">
        <w:t>приводораздельном</w:t>
      </w:r>
      <w:proofErr w:type="spellEnd"/>
      <w:r w:rsidRPr="0067440D">
        <w:t xml:space="preserve"> склоне левобережья реки Тагил.</w:t>
      </w:r>
    </w:p>
    <w:p w:rsidR="006C3441" w:rsidRPr="00B80B22" w:rsidRDefault="006C3441" w:rsidP="006C3441">
      <w:pPr>
        <w:pStyle w:val="aff2"/>
      </w:pPr>
      <w:proofErr w:type="spellStart"/>
      <w:r w:rsidRPr="00B80B22">
        <w:t>Сухоложский</w:t>
      </w:r>
      <w:proofErr w:type="spellEnd"/>
      <w:r w:rsidRPr="00B80B22">
        <w:t xml:space="preserve"> водозабор с артезианскими скважинами:  </w:t>
      </w:r>
    </w:p>
    <w:p w:rsidR="006C3441" w:rsidRPr="00B80B22" w:rsidRDefault="006C3441" w:rsidP="006C3441">
      <w:pPr>
        <w:pStyle w:val="a"/>
      </w:pPr>
      <w:r w:rsidRPr="00B80B22">
        <w:t>№ 2 с насосом ЭЦВ 6-16-110 с электродвигателем. Расход 16 т/ч;</w:t>
      </w:r>
    </w:p>
    <w:p w:rsidR="006C3441" w:rsidRPr="00B80B22" w:rsidRDefault="006C3441" w:rsidP="006C3441">
      <w:pPr>
        <w:pStyle w:val="a"/>
      </w:pPr>
      <w:r w:rsidRPr="00B80B22">
        <w:t>№ 3 с насосом ЭЦВ 6-16-75 с электродвигателем. Расход 16 т/ч;</w:t>
      </w:r>
    </w:p>
    <w:p w:rsidR="006C3441" w:rsidRPr="00B80B22" w:rsidRDefault="006C3441" w:rsidP="006C3441">
      <w:pPr>
        <w:pStyle w:val="a"/>
      </w:pPr>
      <w:r w:rsidRPr="00B80B22">
        <w:t>№ 4 с насосом ЭПН-8 – 25 - 90 с электродвигателем. Расход 40 т/ч;</w:t>
      </w:r>
    </w:p>
    <w:p w:rsidR="006C3441" w:rsidRPr="00B80B22" w:rsidRDefault="006C3441" w:rsidP="006C3441">
      <w:pPr>
        <w:pStyle w:val="a"/>
      </w:pPr>
      <w:r w:rsidRPr="00B80B22">
        <w:t>№ 5 с насосом ЭЦВ 6-16-75 с электродвигателем. Расход 16 т/ч;</w:t>
      </w:r>
    </w:p>
    <w:p w:rsidR="006C3441" w:rsidRPr="00B80B22" w:rsidRDefault="006C3441" w:rsidP="006C3441">
      <w:pPr>
        <w:pStyle w:val="a"/>
      </w:pPr>
      <w:r w:rsidRPr="00B80B22">
        <w:t>№ 6 с насосом ЭЦВ 10-63-120 с э</w:t>
      </w:r>
      <w:r>
        <w:t>лектродвигателем. Расход 63 т/ч;</w:t>
      </w:r>
    </w:p>
    <w:p w:rsidR="006C3441" w:rsidRPr="00B80B22" w:rsidRDefault="006C3441" w:rsidP="006C3441">
      <w:pPr>
        <w:pStyle w:val="a"/>
      </w:pPr>
      <w:r w:rsidRPr="00B80B22">
        <w:t>Железобетонный промежуточный бак, емкостью 250м</w:t>
      </w:r>
      <w:r w:rsidRPr="00591ABB">
        <w:rPr>
          <w:vertAlign w:val="superscript"/>
        </w:rPr>
        <w:t>3</w:t>
      </w:r>
      <w:r>
        <w:t>;</w:t>
      </w:r>
    </w:p>
    <w:p w:rsidR="006C3441" w:rsidRPr="00B80B22" w:rsidRDefault="006C3441" w:rsidP="006C3441">
      <w:pPr>
        <w:pStyle w:val="a"/>
      </w:pPr>
      <w:r w:rsidRPr="00B80B22">
        <w:t xml:space="preserve">Насосная </w:t>
      </w:r>
      <w:r w:rsidRPr="00B80B22">
        <w:rPr>
          <w:lang w:val="en-US"/>
        </w:rPr>
        <w:t>II</w:t>
      </w:r>
      <w:r w:rsidRPr="00B80B22">
        <w:t>-го подъема с насосами: 8Х-6 - 1шт. расход 280т/ч Р-0,72 МПа; 8Х-6К1 - 1шт. расход 280т/ч Р-0,72 МПа</w:t>
      </w:r>
      <w:r>
        <w:t>;</w:t>
      </w:r>
    </w:p>
    <w:p w:rsidR="006C3441" w:rsidRPr="00714A96" w:rsidRDefault="006C3441" w:rsidP="006C3441">
      <w:pPr>
        <w:pStyle w:val="aff2"/>
      </w:pPr>
      <w:r w:rsidRPr="00B80B22">
        <w:t xml:space="preserve">Артезианские </w:t>
      </w:r>
      <w:r w:rsidRPr="00714A96">
        <w:t>скважины в черте города, качающие непосредственно в распределительную сеть.</w:t>
      </w:r>
    </w:p>
    <w:p w:rsidR="006C3441" w:rsidRPr="00714A96" w:rsidRDefault="006C3441" w:rsidP="006C3441">
      <w:pPr>
        <w:pStyle w:val="a"/>
      </w:pPr>
      <w:r w:rsidRPr="00714A96">
        <w:t xml:space="preserve">2БИС - №7 – Вогульский водозабор – насос погружной ЭПН-8 40х100 с электродвигателем, расход 40т/ч и трубопровод </w:t>
      </w:r>
      <w:proofErr w:type="spellStart"/>
      <w:r w:rsidRPr="00714A96">
        <w:t>Ду</w:t>
      </w:r>
      <w:proofErr w:type="spellEnd"/>
      <w:r w:rsidRPr="00714A96">
        <w:t xml:space="preserve"> 100 – </w:t>
      </w:r>
      <w:smartTag w:uri="urn:schemas-microsoft-com:office:smarttags" w:element="metricconverter">
        <w:smartTagPr>
          <w:attr w:name="ProductID" w:val="80 м"/>
        </w:smartTagPr>
        <w:r w:rsidRPr="00714A96">
          <w:t>80 м</w:t>
        </w:r>
      </w:smartTag>
      <w:r>
        <w:t>;</w:t>
      </w:r>
    </w:p>
    <w:p w:rsidR="006C3441" w:rsidRPr="00714A96" w:rsidRDefault="006C3441" w:rsidP="006C3441">
      <w:pPr>
        <w:pStyle w:val="a"/>
      </w:pPr>
      <w:r w:rsidRPr="00714A96">
        <w:t xml:space="preserve">20кв   - №8 – Садовый водозабор – насос погружной ЭПН-8 40х100 с электродвигателем, расход 40т/ч и трубопровод </w:t>
      </w:r>
      <w:proofErr w:type="spellStart"/>
      <w:r w:rsidRPr="00714A96">
        <w:t>Ду</w:t>
      </w:r>
      <w:proofErr w:type="spellEnd"/>
      <w:r w:rsidRPr="00714A96">
        <w:t xml:space="preserve"> 100 – </w:t>
      </w:r>
      <w:smartTag w:uri="urn:schemas-microsoft-com:office:smarttags" w:element="metricconverter">
        <w:smartTagPr>
          <w:attr w:name="ProductID" w:val="60 м"/>
        </w:smartTagPr>
        <w:r w:rsidRPr="00714A96">
          <w:t>60 м</w:t>
        </w:r>
      </w:smartTag>
      <w:r>
        <w:t>;</w:t>
      </w:r>
    </w:p>
    <w:p w:rsidR="006C3441" w:rsidRPr="00B26F2F" w:rsidRDefault="006C3441" w:rsidP="006C3441">
      <w:pPr>
        <w:pStyle w:val="a"/>
      </w:pPr>
      <w:r w:rsidRPr="00714A96">
        <w:lastRenderedPageBreak/>
        <w:t xml:space="preserve">3БИС - №9 – Вогульский водозабор – насос погружной ЭПН-8 40х100 с электродвигателем, расход 40т/ч и трубопровод </w:t>
      </w:r>
      <w:proofErr w:type="spellStart"/>
      <w:r w:rsidRPr="00714A96">
        <w:t>Ду</w:t>
      </w:r>
      <w:proofErr w:type="spellEnd"/>
      <w:r w:rsidRPr="00714A96">
        <w:t xml:space="preserve"> 100 –</w:t>
      </w:r>
      <w:r>
        <w:t xml:space="preserve"> 140 м;</w:t>
      </w:r>
    </w:p>
    <w:p w:rsidR="006C3441" w:rsidRDefault="006C3441" w:rsidP="006C3441">
      <w:pPr>
        <w:pStyle w:val="aff2"/>
        <w:rPr>
          <w:lang w:eastAsia="ru-RU" w:bidi="ru-RU"/>
        </w:rPr>
      </w:pPr>
      <w:r w:rsidRPr="00D120A9">
        <w:rPr>
          <w:lang w:eastAsia="ru-RU" w:bidi="ru-RU"/>
        </w:rPr>
        <w:t xml:space="preserve">Вода из </w:t>
      </w:r>
      <w:proofErr w:type="spellStart"/>
      <w:r w:rsidRPr="00D120A9">
        <w:rPr>
          <w:lang w:eastAsia="ru-RU" w:bidi="ru-RU"/>
        </w:rPr>
        <w:t>Сухоложских</w:t>
      </w:r>
      <w:proofErr w:type="spellEnd"/>
      <w:r w:rsidRPr="00D120A9">
        <w:rPr>
          <w:lang w:eastAsia="ru-RU" w:bidi="ru-RU"/>
        </w:rPr>
        <w:t xml:space="preserve"> скважин (5 штук) насосной станцией первого подъема подается в расходный бак объемом 250 м</w:t>
      </w:r>
      <w:r w:rsidRPr="00591ABB">
        <w:rPr>
          <w:vertAlign w:val="superscript"/>
          <w:lang w:eastAsia="ru-RU" w:bidi="ru-RU"/>
        </w:rPr>
        <w:t>3</w:t>
      </w:r>
      <w:r w:rsidRPr="00D120A9">
        <w:rPr>
          <w:lang w:eastAsia="ru-RU" w:bidi="ru-RU"/>
        </w:rPr>
        <w:t>, откуда насосной станцией второго подъема по двум трубопроводам подается в баки запаса артезианской воды объемом 750 м</w:t>
      </w:r>
      <w:r w:rsidRPr="00591ABB">
        <w:rPr>
          <w:vertAlign w:val="superscript"/>
          <w:lang w:eastAsia="ru-RU" w:bidi="ru-RU"/>
        </w:rPr>
        <w:t>3</w:t>
      </w:r>
      <w:r w:rsidRPr="00D120A9">
        <w:rPr>
          <w:lang w:eastAsia="ru-RU" w:bidi="ru-RU"/>
        </w:rPr>
        <w:t xml:space="preserve"> каждый. Из баков вода по двум трубопроводам самотеком попадает в распределительную сеть города. В черте города расположены еще 3 скважины (две скважины Вогульского водозабора, одна скважина в районе 20 квартала – Садовый водозабор) от которых вода насосами первого подъема подается в разводящую сеть города по водоводу диаметром 150 мм.</w:t>
      </w:r>
    </w:p>
    <w:p w:rsidR="006C3441" w:rsidRDefault="006C3441" w:rsidP="006C3441">
      <w:pPr>
        <w:pStyle w:val="aff2"/>
        <w:rPr>
          <w:lang w:eastAsia="ru-RU" w:bidi="ru-RU"/>
        </w:rPr>
      </w:pPr>
      <w:r>
        <w:rPr>
          <w:lang w:eastAsia="ru-RU" w:bidi="ru-RU"/>
        </w:rPr>
        <w:t xml:space="preserve">Также объектом недропользования в п. </w:t>
      </w:r>
      <w:proofErr w:type="spellStart"/>
      <w:r>
        <w:rPr>
          <w:lang w:eastAsia="ru-RU" w:bidi="ru-RU"/>
        </w:rPr>
        <w:t>Белоречка</w:t>
      </w:r>
      <w:proofErr w:type="spellEnd"/>
      <w:r>
        <w:rPr>
          <w:lang w:eastAsia="ru-RU" w:bidi="ru-RU"/>
        </w:rPr>
        <w:t xml:space="preserve"> является скважина №45 </w:t>
      </w:r>
      <w:proofErr w:type="spellStart"/>
      <w:r>
        <w:rPr>
          <w:lang w:eastAsia="ru-RU" w:bidi="ru-RU"/>
        </w:rPr>
        <w:t>р.э</w:t>
      </w:r>
      <w:proofErr w:type="spellEnd"/>
      <w:r>
        <w:rPr>
          <w:lang w:eastAsia="ru-RU" w:bidi="ru-RU"/>
        </w:rPr>
        <w:t xml:space="preserve">., эксплуатируемая МУП «УЖКХ», расположенная на западной окраине п. </w:t>
      </w:r>
      <w:proofErr w:type="spellStart"/>
      <w:r>
        <w:rPr>
          <w:lang w:eastAsia="ru-RU" w:bidi="ru-RU"/>
        </w:rPr>
        <w:t>Белоречка</w:t>
      </w:r>
      <w:proofErr w:type="spellEnd"/>
      <w:r>
        <w:rPr>
          <w:lang w:eastAsia="ru-RU" w:bidi="ru-RU"/>
        </w:rPr>
        <w:t>. Нормативная потребность в воде составляет 92,0 тыс.м</w:t>
      </w:r>
      <w:r w:rsidRPr="00591ABB">
        <w:rPr>
          <w:vertAlign w:val="superscript"/>
          <w:lang w:eastAsia="ru-RU" w:bidi="ru-RU"/>
        </w:rPr>
        <w:t>3</w:t>
      </w:r>
      <w:r>
        <w:rPr>
          <w:lang w:eastAsia="ru-RU" w:bidi="ru-RU"/>
        </w:rPr>
        <w:t>/год (252,0 м</w:t>
      </w:r>
      <w:r w:rsidRPr="00591ABB">
        <w:rPr>
          <w:vertAlign w:val="superscript"/>
          <w:lang w:eastAsia="ru-RU" w:bidi="ru-RU"/>
        </w:rPr>
        <w:t>3</w:t>
      </w:r>
      <w:r>
        <w:rPr>
          <w:lang w:eastAsia="ru-RU" w:bidi="ru-RU"/>
        </w:rPr>
        <w:t>/</w:t>
      </w:r>
      <w:proofErr w:type="spellStart"/>
      <w:r>
        <w:rPr>
          <w:lang w:eastAsia="ru-RU" w:bidi="ru-RU"/>
        </w:rPr>
        <w:t>сут</w:t>
      </w:r>
      <w:proofErr w:type="spellEnd"/>
      <w:r>
        <w:rPr>
          <w:lang w:eastAsia="ru-RU" w:bidi="ru-RU"/>
        </w:rPr>
        <w:t xml:space="preserve">). Скважина пробурена в 2001 году глубиной 70 м. Отбор осуществляется с помощью погружного насоса ЭЦВ 6-10-80, установленного на глубине 29 м. Для замера расхода установлен водомер ВСКМ-40. Для обеззараживания воды предусмотрена бактерицидная установка ОВ-1П. </w:t>
      </w:r>
    </w:p>
    <w:p w:rsidR="006C3441" w:rsidRDefault="006C3441" w:rsidP="006C3441">
      <w:pPr>
        <w:pStyle w:val="aff2"/>
        <w:rPr>
          <w:lang w:eastAsia="ru-RU" w:bidi="ru-RU"/>
        </w:rPr>
      </w:pPr>
      <w:r>
        <w:rPr>
          <w:lang w:eastAsia="ru-RU" w:bidi="ru-RU"/>
        </w:rPr>
        <w:t xml:space="preserve">Водоснабжение поселка Половинный осуществляется из подземных источников (6 скважин), расположенных на территории поселка: </w:t>
      </w:r>
      <w:r w:rsidRPr="00B95721">
        <w:rPr>
          <w:lang w:eastAsia="ru-RU" w:bidi="ru-RU"/>
        </w:rPr>
        <w:t>№6950</w:t>
      </w:r>
      <w:r>
        <w:rPr>
          <w:lang w:eastAsia="ru-RU" w:bidi="ru-RU"/>
        </w:rPr>
        <w:t>, №8280,</w:t>
      </w:r>
      <w:r w:rsidRPr="00B95721">
        <w:rPr>
          <w:lang w:eastAsia="ru-RU" w:bidi="ru-RU"/>
        </w:rPr>
        <w:t xml:space="preserve"> №4663</w:t>
      </w:r>
      <w:r>
        <w:rPr>
          <w:lang w:eastAsia="ru-RU" w:bidi="ru-RU"/>
        </w:rPr>
        <w:t xml:space="preserve">, </w:t>
      </w:r>
      <w:r w:rsidRPr="00B95721">
        <w:rPr>
          <w:lang w:eastAsia="ru-RU" w:bidi="ru-RU"/>
        </w:rPr>
        <w:t>№5661</w:t>
      </w:r>
      <w:r>
        <w:rPr>
          <w:lang w:eastAsia="ru-RU" w:bidi="ru-RU"/>
        </w:rPr>
        <w:t>, №</w:t>
      </w:r>
      <w:r w:rsidRPr="00B95721">
        <w:rPr>
          <w:lang w:eastAsia="ru-RU" w:bidi="ru-RU"/>
        </w:rPr>
        <w:t>6926</w:t>
      </w:r>
      <w:r>
        <w:rPr>
          <w:lang w:eastAsia="ru-RU" w:bidi="ru-RU"/>
        </w:rPr>
        <w:t>, №</w:t>
      </w:r>
      <w:r w:rsidRPr="00B95721">
        <w:rPr>
          <w:lang w:eastAsia="ru-RU" w:bidi="ru-RU"/>
        </w:rPr>
        <w:t>6562</w:t>
      </w:r>
      <w:r>
        <w:rPr>
          <w:lang w:eastAsia="ru-RU" w:bidi="ru-RU"/>
        </w:rPr>
        <w:t>.</w:t>
      </w:r>
    </w:p>
    <w:p w:rsidR="006C3441" w:rsidRDefault="006C3441" w:rsidP="006C3441">
      <w:pPr>
        <w:pStyle w:val="aff2"/>
        <w:rPr>
          <w:lang w:eastAsia="ru-RU" w:bidi="ru-RU"/>
        </w:rPr>
      </w:pPr>
      <w:r>
        <w:rPr>
          <w:lang w:eastAsia="ru-RU" w:bidi="ru-RU"/>
        </w:rPr>
        <w:t>Скважины оборудованы глубинными насосами и подают воду в водонапорную башню.</w:t>
      </w:r>
    </w:p>
    <w:p w:rsidR="006C3441" w:rsidRDefault="006C3441" w:rsidP="006C3441">
      <w:pPr>
        <w:pStyle w:val="aff2"/>
        <w:rPr>
          <w:lang w:eastAsia="ru-RU" w:bidi="ru-RU"/>
        </w:rPr>
      </w:pPr>
      <w:r>
        <w:rPr>
          <w:lang w:eastAsia="ru-RU" w:bidi="ru-RU"/>
        </w:rPr>
        <w:t>Схема водоснабжения следующая: вода из артезианской скважины насосами первого подъема подается в водонапорную башню, откуда поступает в распределительные сети поселка. Вода из башни поступает в водопроводные сети самотеком.</w:t>
      </w:r>
    </w:p>
    <w:p w:rsidR="006C3441" w:rsidRDefault="006C3441" w:rsidP="006C3441">
      <w:pPr>
        <w:pStyle w:val="aff2"/>
        <w:rPr>
          <w:lang w:eastAsia="ru-RU" w:bidi="ru-RU"/>
        </w:rPr>
      </w:pPr>
      <w:r w:rsidRPr="00D120A9">
        <w:rPr>
          <w:lang w:eastAsia="ru-RU" w:bidi="ru-RU"/>
        </w:rPr>
        <w:t xml:space="preserve">Обеспеченность многоквартирных домов централизованными коммунальными системами водоснабжения (от общего количества </w:t>
      </w:r>
      <w:r w:rsidRPr="00D120A9">
        <w:rPr>
          <w:lang w:eastAsia="ru-RU" w:bidi="ru-RU"/>
        </w:rPr>
        <w:lastRenderedPageBreak/>
        <w:t>многоквартирных домов на территории городского округа Верхний Тагил) составляет 97,36%.</w:t>
      </w:r>
    </w:p>
    <w:p w:rsidR="006C3441" w:rsidRDefault="006C3441" w:rsidP="006C3441">
      <w:pPr>
        <w:pStyle w:val="aff2"/>
      </w:pPr>
      <w:r>
        <w:rPr>
          <w:lang w:eastAsia="ru-RU" w:bidi="ru-RU"/>
        </w:rPr>
        <w:t xml:space="preserve">Протяженность водопроводных сетей г. Верхний Тагил в однотрубном исполнении составляет 37,97 км, из них на балансе </w:t>
      </w:r>
      <w:r>
        <w:t>АО «</w:t>
      </w:r>
      <w:proofErr w:type="spellStart"/>
      <w:r>
        <w:t>Интер</w:t>
      </w:r>
      <w:proofErr w:type="spellEnd"/>
      <w:r w:rsidRPr="00D120A9">
        <w:t xml:space="preserve"> РАО-</w:t>
      </w:r>
      <w:proofErr w:type="spellStart"/>
      <w:r w:rsidRPr="00D120A9">
        <w:t>Электрогенерация</w:t>
      </w:r>
      <w:proofErr w:type="spellEnd"/>
      <w:r w:rsidRPr="00D120A9">
        <w:t>»</w:t>
      </w:r>
      <w:r>
        <w:t xml:space="preserve"> филиал «Верхнетагильская ГРЭС» находится 13,1 км, на балансе МУП «УЖКХ» - 6,27 км, бесхозных водопроводных сетей - 18,6 км.</w:t>
      </w:r>
    </w:p>
    <w:p w:rsidR="006C3441" w:rsidRDefault="006C3441" w:rsidP="006C3441">
      <w:pPr>
        <w:pStyle w:val="aff2"/>
        <w:rPr>
          <w:lang w:eastAsia="ru-RU" w:bidi="ru-RU"/>
        </w:rPr>
      </w:pPr>
      <w:r>
        <w:rPr>
          <w:lang w:eastAsia="ru-RU" w:bidi="ru-RU"/>
        </w:rPr>
        <w:t>Уровень износа объектов и систем водоснабжения оценивается более 60%. На данный момент степень износа водопроводных сетей составляет:</w:t>
      </w:r>
    </w:p>
    <w:p w:rsidR="006C3441" w:rsidRDefault="006C3441" w:rsidP="006C3441">
      <w:pPr>
        <w:pStyle w:val="a"/>
        <w:rPr>
          <w:lang w:eastAsia="ru-RU" w:bidi="ru-RU"/>
        </w:rPr>
      </w:pPr>
      <w:r>
        <w:rPr>
          <w:lang w:eastAsia="ru-RU" w:bidi="ru-RU"/>
        </w:rPr>
        <w:t xml:space="preserve">Водопровод ст. Верхний-Тагил протяженностью 0,78 км – 43%; </w:t>
      </w:r>
    </w:p>
    <w:p w:rsidR="006C3441" w:rsidRDefault="006C3441" w:rsidP="006C3441">
      <w:pPr>
        <w:pStyle w:val="a"/>
        <w:rPr>
          <w:lang w:eastAsia="ru-RU" w:bidi="ru-RU"/>
        </w:rPr>
      </w:pPr>
      <w:r>
        <w:rPr>
          <w:lang w:eastAsia="ru-RU" w:bidi="ru-RU"/>
        </w:rPr>
        <w:t xml:space="preserve">Водопровод 20 квартала протяженностью 2,77 км – 80,9%; </w:t>
      </w:r>
    </w:p>
    <w:p w:rsidR="006C3441" w:rsidRDefault="006C3441" w:rsidP="006C3441">
      <w:pPr>
        <w:pStyle w:val="a"/>
        <w:rPr>
          <w:lang w:eastAsia="ru-RU" w:bidi="ru-RU"/>
        </w:rPr>
      </w:pPr>
      <w:r>
        <w:rPr>
          <w:lang w:eastAsia="ru-RU" w:bidi="ru-RU"/>
        </w:rPr>
        <w:t xml:space="preserve">Водопровод </w:t>
      </w:r>
      <w:proofErr w:type="spellStart"/>
      <w:r>
        <w:rPr>
          <w:lang w:eastAsia="ru-RU" w:bidi="ru-RU"/>
        </w:rPr>
        <w:t>мкр</w:t>
      </w:r>
      <w:proofErr w:type="spellEnd"/>
      <w:r>
        <w:rPr>
          <w:lang w:eastAsia="ru-RU" w:bidi="ru-RU"/>
        </w:rPr>
        <w:t xml:space="preserve">. Северный протяженностью 0,93 км – 30,9%; </w:t>
      </w:r>
    </w:p>
    <w:p w:rsidR="006C3441" w:rsidRDefault="006C3441" w:rsidP="006C3441">
      <w:pPr>
        <w:pStyle w:val="a"/>
        <w:rPr>
          <w:lang w:eastAsia="ru-RU" w:bidi="ru-RU"/>
        </w:rPr>
      </w:pPr>
      <w:r>
        <w:rPr>
          <w:lang w:eastAsia="ru-RU" w:bidi="ru-RU"/>
        </w:rPr>
        <w:t>Водопровод пос. Половинный протяженностью 7,2 км – 90,9%.</w:t>
      </w:r>
    </w:p>
    <w:p w:rsidR="006C3441" w:rsidRDefault="006C3441" w:rsidP="006C3441">
      <w:pPr>
        <w:pStyle w:val="aff2"/>
        <w:rPr>
          <w:lang w:eastAsia="ru-RU" w:bidi="ru-RU"/>
        </w:rPr>
      </w:pPr>
      <w:r>
        <w:rPr>
          <w:lang w:eastAsia="ru-RU" w:bidi="ru-RU"/>
        </w:rPr>
        <w:t>Протяженность водопроводных сетей системы централизованного водоснабжения п. Половинный составляет 7,2 км, средний износ – 70%.</w:t>
      </w:r>
    </w:p>
    <w:p w:rsidR="006C3441" w:rsidRPr="00D120A9" w:rsidRDefault="006C3441" w:rsidP="006C3441">
      <w:pPr>
        <w:pStyle w:val="affb"/>
      </w:pPr>
      <w:r w:rsidRPr="00D120A9">
        <w:t xml:space="preserve">Балансы мощности и ресурса </w:t>
      </w:r>
    </w:p>
    <w:p w:rsidR="006C3441" w:rsidRPr="00DA35C6" w:rsidRDefault="006C3441" w:rsidP="006C3441">
      <w:pPr>
        <w:pStyle w:val="aff2"/>
        <w:rPr>
          <w:rStyle w:val="2a"/>
          <w:rFonts w:eastAsiaTheme="minorHAnsi"/>
        </w:rPr>
      </w:pPr>
      <w:r w:rsidRPr="00DA35C6">
        <w:rPr>
          <w:rStyle w:val="2a"/>
          <w:rFonts w:eastAsiaTheme="minorHAnsi"/>
        </w:rPr>
        <w:t xml:space="preserve">Результаты анализа общего водного баланса подачи и реализации воды </w:t>
      </w:r>
      <w:r>
        <w:rPr>
          <w:rStyle w:val="2a"/>
          <w:rFonts w:eastAsiaTheme="minorHAnsi"/>
        </w:rPr>
        <w:t xml:space="preserve">системы централизованного водоснабжения г. Верхний Тагил </w:t>
      </w:r>
      <w:r w:rsidRPr="00DA35C6">
        <w:rPr>
          <w:rStyle w:val="2a"/>
          <w:rFonts w:eastAsiaTheme="minorHAnsi"/>
        </w:rPr>
        <w:t>приве</w:t>
      </w:r>
      <w:r w:rsidRPr="00DA35C6">
        <w:rPr>
          <w:rStyle w:val="2a"/>
          <w:rFonts w:eastAsiaTheme="minorHAnsi"/>
        </w:rPr>
        <w:softHyphen/>
        <w:t xml:space="preserve">дены в </w:t>
      </w:r>
      <w:r>
        <w:rPr>
          <w:rStyle w:val="2a"/>
          <w:rFonts w:eastAsiaTheme="minorHAnsi"/>
        </w:rPr>
        <w:t>т</w:t>
      </w:r>
      <w:r w:rsidRPr="00DA35C6">
        <w:rPr>
          <w:rStyle w:val="2a"/>
          <w:rFonts w:eastAsiaTheme="minorHAnsi"/>
        </w:rPr>
        <w:t xml:space="preserve">аблице </w:t>
      </w:r>
      <w:r>
        <w:fldChar w:fldCharType="begin"/>
      </w:r>
      <w:r>
        <w:instrText xml:space="preserve"> REF _Ref454465529 \h  \* MERGEFORMAT </w:instrText>
      </w:r>
      <w:r>
        <w:fldChar w:fldCharType="separate"/>
      </w:r>
      <w:r w:rsidR="00361E90" w:rsidRPr="00361E90">
        <w:rPr>
          <w:vanish/>
        </w:rPr>
        <w:t xml:space="preserve">Таблица </w:t>
      </w:r>
      <w:r w:rsidR="00361E90">
        <w:t>10</w:t>
      </w:r>
      <w:r>
        <w:fldChar w:fldCharType="end"/>
      </w:r>
      <w:r w:rsidRPr="00DA35C6">
        <w:rPr>
          <w:rStyle w:val="2a"/>
          <w:rFonts w:eastAsiaTheme="minorHAnsi"/>
        </w:rPr>
        <w:t xml:space="preserve">. </w:t>
      </w:r>
    </w:p>
    <w:p w:rsidR="006C3441" w:rsidRDefault="006C3441" w:rsidP="006C3441">
      <w:pPr>
        <w:pStyle w:val="aff7"/>
        <w:ind w:firstLine="426"/>
      </w:pPr>
      <w:bookmarkStart w:id="95" w:name="_Ref454465529"/>
      <w:r>
        <w:t xml:space="preserve">Таблица </w:t>
      </w:r>
      <w:fldSimple w:instr=" SEQ Таблица \* ARABIC ">
        <w:r w:rsidR="00361E90">
          <w:rPr>
            <w:noProof/>
          </w:rPr>
          <w:t>10</w:t>
        </w:r>
      </w:fldSimple>
      <w:bookmarkEnd w:id="95"/>
      <w:r>
        <w:t xml:space="preserve">. </w:t>
      </w:r>
      <w:r w:rsidRPr="00C75083">
        <w:t>Общий водный баланс подачи и реализации во</w:t>
      </w:r>
      <w:r>
        <w:t>ды г. Верхний Тагил</w:t>
      </w:r>
    </w:p>
    <w:tbl>
      <w:tblPr>
        <w:tblStyle w:val="TableNormal"/>
        <w:tblW w:w="10104" w:type="dxa"/>
        <w:tblInd w:w="111" w:type="dxa"/>
        <w:tblLayout w:type="fixed"/>
        <w:tblLook w:val="01E0" w:firstRow="1" w:lastRow="1" w:firstColumn="1" w:lastColumn="1" w:noHBand="0" w:noVBand="0"/>
      </w:tblPr>
      <w:tblGrid>
        <w:gridCol w:w="3683"/>
        <w:gridCol w:w="1418"/>
        <w:gridCol w:w="1001"/>
        <w:gridCol w:w="999"/>
        <w:gridCol w:w="1001"/>
        <w:gridCol w:w="1001"/>
        <w:gridCol w:w="1001"/>
      </w:tblGrid>
      <w:tr w:rsidR="006C3441" w:rsidTr="00BD2D24">
        <w:trPr>
          <w:trHeight w:hRule="exact" w:val="504"/>
        </w:trPr>
        <w:tc>
          <w:tcPr>
            <w:tcW w:w="3683"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proofErr w:type="spellStart"/>
            <w:r>
              <w:rPr>
                <w:rFonts w:ascii="Times New Roman" w:hAnsi="Times New Roman"/>
                <w:b/>
                <w:spacing w:val="-1"/>
              </w:rPr>
              <w:t>Показатель</w:t>
            </w:r>
            <w:proofErr w:type="spellEnd"/>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proofErr w:type="spellStart"/>
            <w:proofErr w:type="gramStart"/>
            <w:r>
              <w:rPr>
                <w:rFonts w:ascii="Times New Roman" w:hAnsi="Times New Roman"/>
                <w:b/>
              </w:rPr>
              <w:t>ед</w:t>
            </w:r>
            <w:proofErr w:type="spellEnd"/>
            <w:proofErr w:type="gramEnd"/>
            <w:r>
              <w:rPr>
                <w:rFonts w:ascii="Times New Roman" w:hAnsi="Times New Roman"/>
                <w:b/>
              </w:rPr>
              <w:t xml:space="preserve">. </w:t>
            </w:r>
            <w:proofErr w:type="spellStart"/>
            <w:proofErr w:type="gramStart"/>
            <w:r>
              <w:rPr>
                <w:rFonts w:ascii="Times New Roman" w:hAnsi="Times New Roman"/>
                <w:b/>
                <w:spacing w:val="-1"/>
              </w:rPr>
              <w:t>изм</w:t>
            </w:r>
            <w:proofErr w:type="spellEnd"/>
            <w:proofErr w:type="gramEnd"/>
            <w:r>
              <w:rPr>
                <w:rFonts w:ascii="Times New Roman" w:hAnsi="Times New Roman"/>
                <w:b/>
                <w:spacing w:val="-1"/>
              </w:rPr>
              <w:t>.</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hAnsi="Times New Roman"/>
                <w:b/>
              </w:rPr>
              <w:t>2010 г.</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hAnsi="Times New Roman"/>
                <w:b/>
              </w:rPr>
              <w:t>2011 г.</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hAnsi="Times New Roman"/>
                <w:b/>
              </w:rPr>
              <w:t>2012 г.</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hAnsi="Times New Roman"/>
                <w:b/>
              </w:rPr>
              <w:t>2013 г.</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120"/>
              <w:jc w:val="center"/>
              <w:rPr>
                <w:rFonts w:ascii="Times New Roman" w:hAnsi="Times New Roman"/>
                <w:b/>
                <w:lang w:val="ru-RU"/>
              </w:rPr>
            </w:pPr>
            <w:r>
              <w:rPr>
                <w:rFonts w:ascii="Times New Roman" w:hAnsi="Times New Roman"/>
                <w:b/>
                <w:lang w:val="ru-RU"/>
              </w:rPr>
              <w:t>2015г.</w:t>
            </w:r>
          </w:p>
        </w:tc>
      </w:tr>
      <w:tr w:rsidR="006C3441" w:rsidTr="00BD2D24">
        <w:trPr>
          <w:trHeight w:hRule="exact" w:val="326"/>
        </w:trPr>
        <w:tc>
          <w:tcPr>
            <w:tcW w:w="3683"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8" w:lineRule="exact"/>
              <w:jc w:val="center"/>
              <w:rPr>
                <w:rFonts w:ascii="Times New Roman" w:eastAsia="Times New Roman" w:hAnsi="Times New Roman" w:cs="Times New Roman"/>
              </w:rPr>
            </w:pPr>
            <w:proofErr w:type="spellStart"/>
            <w:r>
              <w:rPr>
                <w:rFonts w:ascii="Times New Roman" w:hAnsi="Times New Roman"/>
                <w:spacing w:val="-1"/>
              </w:rPr>
              <w:t>Поднято</w:t>
            </w:r>
            <w:proofErr w:type="spellEnd"/>
            <w:r w:rsidR="00D3469B">
              <w:rPr>
                <w:rFonts w:ascii="Times New Roman" w:hAnsi="Times New Roman"/>
                <w:spacing w:val="-1"/>
                <w:lang w:val="ru-RU"/>
              </w:rPr>
              <w:t xml:space="preserve"> </w:t>
            </w:r>
            <w:proofErr w:type="spellStart"/>
            <w:r>
              <w:rPr>
                <w:rFonts w:ascii="Times New Roman" w:hAnsi="Times New Roman"/>
                <w:spacing w:val="-1"/>
              </w:rPr>
              <w:t>воды</w:t>
            </w:r>
            <w:proofErr w:type="spellEnd"/>
            <w:r>
              <w:rPr>
                <w:rFonts w:ascii="Times New Roman" w:hAnsi="Times New Roman"/>
                <w:spacing w:val="-1"/>
              </w:rPr>
              <w:t>,</w:t>
            </w:r>
            <w:r w:rsidR="00D3469B">
              <w:rPr>
                <w:rFonts w:ascii="Times New Roman" w:hAnsi="Times New Roman"/>
                <w:spacing w:val="-1"/>
                <w:lang w:val="ru-RU"/>
              </w:rPr>
              <w:t xml:space="preserve"> </w:t>
            </w:r>
            <w:proofErr w:type="spellStart"/>
            <w:r>
              <w:rPr>
                <w:rFonts w:ascii="Times New Roman" w:hAnsi="Times New Roman"/>
                <w:spacing w:val="-1"/>
              </w:rPr>
              <w:t>всего</w:t>
            </w:r>
            <w:proofErr w:type="spellEnd"/>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8" w:lineRule="exact"/>
              <w:jc w:val="center"/>
              <w:rPr>
                <w:rFonts w:ascii="Times New Roman" w:eastAsia="Times New Roman" w:hAnsi="Times New Roman" w:cs="Times New Roman"/>
              </w:rPr>
            </w:pPr>
            <w:proofErr w:type="spellStart"/>
            <w:proofErr w:type="gramStart"/>
            <w:r>
              <w:rPr>
                <w:rFonts w:ascii="Times New Roman" w:hAnsi="Times New Roman"/>
              </w:rPr>
              <w:t>тыс</w:t>
            </w:r>
            <w:proofErr w:type="spellEnd"/>
            <w:proofErr w:type="gramEnd"/>
            <w:r>
              <w:rPr>
                <w:rFonts w:ascii="Times New Roman" w:hAnsi="Times New Roman"/>
              </w:rPr>
              <w:t>. м</w:t>
            </w:r>
            <w:r w:rsidRPr="00591ABB">
              <w:rPr>
                <w:rFonts w:ascii="Times New Roman" w:hAnsi="Times New Roman"/>
                <w:vertAlign w:val="superscript"/>
              </w:rPr>
              <w:t>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1410,81</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1436,08</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1572,65</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1396,39</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24"/>
              <w:jc w:val="center"/>
              <w:rPr>
                <w:rFonts w:ascii="Times New Roman"/>
                <w:lang w:val="ru-RU"/>
              </w:rPr>
            </w:pPr>
            <w:r>
              <w:rPr>
                <w:rFonts w:ascii="Times New Roman"/>
                <w:lang w:val="ru-RU"/>
              </w:rPr>
              <w:t>1321,05</w:t>
            </w:r>
          </w:p>
        </w:tc>
      </w:tr>
      <w:tr w:rsidR="006C3441" w:rsidTr="00BD2D24">
        <w:trPr>
          <w:trHeight w:hRule="exact" w:val="324"/>
        </w:trPr>
        <w:tc>
          <w:tcPr>
            <w:tcW w:w="3683" w:type="dxa"/>
            <w:tcBorders>
              <w:top w:val="single" w:sz="5" w:space="0" w:color="000000"/>
              <w:left w:val="single" w:sz="5" w:space="0" w:color="000000"/>
              <w:bottom w:val="nil"/>
              <w:right w:val="single" w:sz="5" w:space="0" w:color="000000"/>
            </w:tcBorders>
            <w:vAlign w:val="center"/>
          </w:tcPr>
          <w:p w:rsidR="006C3441" w:rsidRDefault="006C3441" w:rsidP="00BD2D24">
            <w:pPr>
              <w:pStyle w:val="TableParagraph"/>
              <w:spacing w:line="246" w:lineRule="exact"/>
              <w:jc w:val="center"/>
              <w:rPr>
                <w:rFonts w:ascii="Times New Roman" w:eastAsia="Times New Roman" w:hAnsi="Times New Roman" w:cs="Times New Roman"/>
              </w:rPr>
            </w:pPr>
            <w:proofErr w:type="spellStart"/>
            <w:r>
              <w:rPr>
                <w:rFonts w:ascii="Times New Roman" w:hAnsi="Times New Roman"/>
                <w:spacing w:val="-1"/>
              </w:rPr>
              <w:t>Потери</w:t>
            </w:r>
            <w:proofErr w:type="spellEnd"/>
            <w:r w:rsidR="00D3469B">
              <w:rPr>
                <w:rFonts w:ascii="Times New Roman" w:hAnsi="Times New Roman"/>
                <w:spacing w:val="-1"/>
                <w:lang w:val="ru-RU"/>
              </w:rPr>
              <w:t xml:space="preserve"> </w:t>
            </w:r>
            <w:proofErr w:type="spellStart"/>
            <w:r>
              <w:rPr>
                <w:rFonts w:ascii="Times New Roman" w:hAnsi="Times New Roman"/>
                <w:spacing w:val="-1"/>
              </w:rPr>
              <w:t>воды</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spacing w:val="-1"/>
              </w:rPr>
              <w:t xml:space="preserve"> </w:t>
            </w:r>
            <w:proofErr w:type="spellStart"/>
            <w:r>
              <w:rPr>
                <w:rFonts w:ascii="Times New Roman" w:hAnsi="Times New Roman"/>
                <w:spacing w:val="-1"/>
              </w:rPr>
              <w:t>транспортировке</w:t>
            </w:r>
            <w:proofErr w:type="spellEnd"/>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6" w:lineRule="exact"/>
              <w:jc w:val="center"/>
              <w:rPr>
                <w:rFonts w:ascii="Times New Roman" w:eastAsia="Times New Roman" w:hAnsi="Times New Roman" w:cs="Times New Roman"/>
              </w:rPr>
            </w:pPr>
            <w:proofErr w:type="spellStart"/>
            <w:proofErr w:type="gramStart"/>
            <w:r>
              <w:rPr>
                <w:rFonts w:ascii="Times New Roman" w:hAnsi="Times New Roman"/>
              </w:rPr>
              <w:t>тыс</w:t>
            </w:r>
            <w:proofErr w:type="spellEnd"/>
            <w:proofErr w:type="gramEnd"/>
            <w:r>
              <w:rPr>
                <w:rFonts w:ascii="Times New Roman" w:hAnsi="Times New Roman"/>
              </w:rPr>
              <w:t>. м</w:t>
            </w:r>
            <w:r w:rsidRPr="00591ABB">
              <w:rPr>
                <w:rFonts w:ascii="Times New Roman" w:hAnsi="Times New Roman"/>
                <w:vertAlign w:val="superscript"/>
              </w:rPr>
              <w:t>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24,00</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24,00</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24,00</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24,00</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24"/>
              <w:jc w:val="center"/>
              <w:rPr>
                <w:rFonts w:ascii="Times New Roman"/>
                <w:lang w:val="ru-RU"/>
              </w:rPr>
            </w:pPr>
            <w:r>
              <w:rPr>
                <w:rFonts w:ascii="Times New Roman"/>
                <w:lang w:val="ru-RU"/>
              </w:rPr>
              <w:t>24,0</w:t>
            </w:r>
          </w:p>
        </w:tc>
      </w:tr>
      <w:tr w:rsidR="006C3441" w:rsidTr="00BD2D24">
        <w:trPr>
          <w:trHeight w:hRule="exact" w:val="326"/>
        </w:trPr>
        <w:tc>
          <w:tcPr>
            <w:tcW w:w="3683" w:type="dxa"/>
            <w:tcBorders>
              <w:top w:val="nil"/>
              <w:left w:val="single" w:sz="5" w:space="0" w:color="000000"/>
              <w:bottom w:val="single" w:sz="5" w:space="0" w:color="000000"/>
              <w:right w:val="single" w:sz="5" w:space="0" w:color="000000"/>
            </w:tcBorders>
            <w:vAlign w:val="center"/>
          </w:tcPr>
          <w:p w:rsidR="006C3441" w:rsidRDefault="006C3441" w:rsidP="00BD2D24">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1,70</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1,67</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1,53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1,72</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24"/>
              <w:jc w:val="center"/>
              <w:rPr>
                <w:rFonts w:ascii="Times New Roman"/>
                <w:lang w:val="ru-RU"/>
              </w:rPr>
            </w:pPr>
            <w:r>
              <w:rPr>
                <w:rFonts w:ascii="Times New Roman"/>
                <w:lang w:val="ru-RU"/>
              </w:rPr>
              <w:t>1,81</w:t>
            </w:r>
          </w:p>
        </w:tc>
      </w:tr>
      <w:tr w:rsidR="006C3441" w:rsidTr="00BD2D24">
        <w:trPr>
          <w:trHeight w:hRule="exact" w:val="324"/>
        </w:trPr>
        <w:tc>
          <w:tcPr>
            <w:tcW w:w="3683"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6" w:lineRule="exact"/>
              <w:jc w:val="center"/>
              <w:rPr>
                <w:rFonts w:ascii="Times New Roman" w:eastAsia="Times New Roman" w:hAnsi="Times New Roman" w:cs="Times New Roman"/>
              </w:rPr>
            </w:pPr>
            <w:proofErr w:type="spellStart"/>
            <w:r>
              <w:rPr>
                <w:rFonts w:ascii="Times New Roman" w:hAnsi="Times New Roman"/>
                <w:spacing w:val="-1"/>
              </w:rPr>
              <w:t>Полезный</w:t>
            </w:r>
            <w:proofErr w:type="spellEnd"/>
            <w:r w:rsidR="00D3469B">
              <w:rPr>
                <w:rFonts w:ascii="Times New Roman" w:hAnsi="Times New Roman"/>
                <w:spacing w:val="-1"/>
                <w:lang w:val="ru-RU"/>
              </w:rPr>
              <w:t xml:space="preserve"> </w:t>
            </w:r>
            <w:proofErr w:type="spellStart"/>
            <w:r>
              <w:rPr>
                <w:rFonts w:ascii="Times New Roman" w:hAnsi="Times New Roman"/>
                <w:spacing w:val="-1"/>
              </w:rPr>
              <w:t>отпуск</w:t>
            </w:r>
            <w:proofErr w:type="spellEnd"/>
            <w:r w:rsidR="00D3469B">
              <w:rPr>
                <w:rFonts w:ascii="Times New Roman" w:hAnsi="Times New Roman"/>
                <w:spacing w:val="-1"/>
                <w:lang w:val="ru-RU"/>
              </w:rPr>
              <w:t xml:space="preserve"> </w:t>
            </w:r>
            <w:proofErr w:type="spellStart"/>
            <w:r>
              <w:rPr>
                <w:rFonts w:ascii="Times New Roman" w:hAnsi="Times New Roman"/>
                <w:spacing w:val="-1"/>
              </w:rPr>
              <w:t>воды</w:t>
            </w:r>
            <w:proofErr w:type="spellEnd"/>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6" w:lineRule="exact"/>
              <w:jc w:val="center"/>
              <w:rPr>
                <w:rFonts w:ascii="Times New Roman" w:eastAsia="Times New Roman" w:hAnsi="Times New Roman" w:cs="Times New Roman"/>
              </w:rPr>
            </w:pPr>
            <w:proofErr w:type="spellStart"/>
            <w:proofErr w:type="gramStart"/>
            <w:r>
              <w:rPr>
                <w:rFonts w:ascii="Times New Roman" w:hAnsi="Times New Roman"/>
              </w:rPr>
              <w:t>тыс</w:t>
            </w:r>
            <w:proofErr w:type="spellEnd"/>
            <w:proofErr w:type="gramEnd"/>
            <w:r>
              <w:rPr>
                <w:rFonts w:ascii="Times New Roman" w:hAnsi="Times New Roman"/>
              </w:rPr>
              <w:t>. м</w:t>
            </w:r>
            <w:r w:rsidRPr="00591ABB">
              <w:rPr>
                <w:rFonts w:ascii="Times New Roman" w:hAnsi="Times New Roman"/>
                <w:vertAlign w:val="superscript"/>
              </w:rPr>
              <w:t>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1386,81</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1412,08</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1548,65</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eastAsia="Times New Roman" w:hAnsi="Times New Roman" w:cs="Times New Roman"/>
              </w:rPr>
            </w:pPr>
            <w:r>
              <w:rPr>
                <w:rFonts w:ascii="Times New Roman"/>
              </w:rPr>
              <w:t>1372,39</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24"/>
              <w:jc w:val="center"/>
              <w:rPr>
                <w:rFonts w:ascii="Times New Roman"/>
                <w:lang w:val="ru-RU"/>
              </w:rPr>
            </w:pPr>
            <w:r>
              <w:rPr>
                <w:rFonts w:ascii="Times New Roman"/>
                <w:lang w:val="ru-RU"/>
              </w:rPr>
              <w:t>1297,05</w:t>
            </w:r>
          </w:p>
        </w:tc>
      </w:tr>
      <w:tr w:rsidR="006C3441" w:rsidTr="00BD2D24">
        <w:trPr>
          <w:trHeight w:hRule="exact" w:val="516"/>
        </w:trPr>
        <w:tc>
          <w:tcPr>
            <w:tcW w:w="3683" w:type="dxa"/>
            <w:tcBorders>
              <w:top w:val="single" w:sz="5" w:space="0" w:color="000000"/>
              <w:left w:val="single" w:sz="5" w:space="0" w:color="000000"/>
              <w:bottom w:val="single" w:sz="5" w:space="0" w:color="000000"/>
              <w:right w:val="single" w:sz="5" w:space="0" w:color="000000"/>
            </w:tcBorders>
            <w:vAlign w:val="center"/>
          </w:tcPr>
          <w:p w:rsidR="006C3441" w:rsidRPr="00576561" w:rsidRDefault="006C3441" w:rsidP="00BD2D24">
            <w:pPr>
              <w:pStyle w:val="TableParagraph"/>
              <w:spacing w:line="241" w:lineRule="auto"/>
              <w:ind w:right="817"/>
              <w:jc w:val="center"/>
              <w:rPr>
                <w:rFonts w:ascii="Times New Roman" w:eastAsia="Times New Roman" w:hAnsi="Times New Roman" w:cs="Times New Roman"/>
                <w:lang w:val="ru-RU"/>
              </w:rPr>
            </w:pPr>
            <w:r w:rsidRPr="00576561">
              <w:rPr>
                <w:rFonts w:ascii="Times New Roman" w:hAnsi="Times New Roman"/>
                <w:spacing w:val="-2"/>
                <w:lang w:val="ru-RU"/>
              </w:rPr>
              <w:t>Отпуск</w:t>
            </w:r>
            <w:r w:rsidR="00D3469B">
              <w:rPr>
                <w:rFonts w:ascii="Times New Roman" w:hAnsi="Times New Roman"/>
                <w:spacing w:val="-2"/>
                <w:lang w:val="ru-RU"/>
              </w:rPr>
              <w:t xml:space="preserve"> </w:t>
            </w:r>
            <w:r w:rsidRPr="00576561">
              <w:rPr>
                <w:rFonts w:ascii="Times New Roman" w:hAnsi="Times New Roman"/>
                <w:spacing w:val="-1"/>
                <w:lang w:val="ru-RU"/>
              </w:rPr>
              <w:t>воды</w:t>
            </w:r>
            <w:r w:rsidR="00D3469B">
              <w:rPr>
                <w:rFonts w:ascii="Times New Roman" w:hAnsi="Times New Roman"/>
                <w:spacing w:val="-1"/>
                <w:lang w:val="ru-RU"/>
              </w:rPr>
              <w:t xml:space="preserve"> </w:t>
            </w:r>
            <w:r w:rsidRPr="00576561">
              <w:rPr>
                <w:rFonts w:ascii="Times New Roman" w:hAnsi="Times New Roman"/>
                <w:spacing w:val="-1"/>
                <w:lang w:val="ru-RU"/>
              </w:rPr>
              <w:t>потребителям</w:t>
            </w:r>
            <w:r w:rsidRPr="00576561">
              <w:rPr>
                <w:rFonts w:ascii="Times New Roman" w:hAnsi="Times New Roman"/>
                <w:lang w:val="ru-RU"/>
              </w:rPr>
              <w:t xml:space="preserve"> и</w:t>
            </w:r>
            <w:r w:rsidR="00D3469B">
              <w:rPr>
                <w:rFonts w:ascii="Times New Roman" w:hAnsi="Times New Roman"/>
                <w:lang w:val="ru-RU"/>
              </w:rPr>
              <w:t xml:space="preserve"> </w:t>
            </w:r>
            <w:r w:rsidRPr="00576561">
              <w:rPr>
                <w:rFonts w:ascii="Times New Roman" w:hAnsi="Times New Roman"/>
                <w:spacing w:val="-1"/>
                <w:lang w:val="ru-RU"/>
              </w:rPr>
              <w:t>населению</w:t>
            </w:r>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6" w:lineRule="exact"/>
              <w:jc w:val="center"/>
              <w:rPr>
                <w:rFonts w:ascii="Times New Roman" w:eastAsia="Times New Roman" w:hAnsi="Times New Roman" w:cs="Times New Roman"/>
              </w:rPr>
            </w:pPr>
            <w:proofErr w:type="spellStart"/>
            <w:proofErr w:type="gramStart"/>
            <w:r>
              <w:rPr>
                <w:rFonts w:ascii="Times New Roman" w:hAnsi="Times New Roman"/>
              </w:rPr>
              <w:t>тыс</w:t>
            </w:r>
            <w:proofErr w:type="spellEnd"/>
            <w:proofErr w:type="gramEnd"/>
            <w:r>
              <w:rPr>
                <w:rFonts w:ascii="Times New Roman" w:hAnsi="Times New Roman"/>
              </w:rPr>
              <w:t>. м</w:t>
            </w:r>
            <w:r w:rsidRPr="00591ABB">
              <w:rPr>
                <w:rFonts w:ascii="Times New Roman" w:hAnsi="Times New Roman"/>
                <w:vertAlign w:val="superscript"/>
              </w:rPr>
              <w:t>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rPr>
              <w:t>649,52</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rPr>
              <w:t>639,24</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rPr>
              <w:t>626,94</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120"/>
              <w:jc w:val="center"/>
              <w:rPr>
                <w:rFonts w:ascii="Times New Roman" w:eastAsia="Times New Roman" w:hAnsi="Times New Roman" w:cs="Times New Roman"/>
              </w:rPr>
            </w:pPr>
            <w:r>
              <w:rPr>
                <w:rFonts w:ascii="Times New Roman"/>
              </w:rPr>
              <w:t>604,57</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45D04" w:rsidRDefault="006C3441" w:rsidP="00BD2D24">
            <w:pPr>
              <w:pStyle w:val="TableParagraph"/>
              <w:spacing w:before="120"/>
              <w:jc w:val="center"/>
              <w:rPr>
                <w:rFonts w:ascii="Times New Roman"/>
                <w:lang w:val="ru-RU"/>
              </w:rPr>
            </w:pPr>
            <w:r>
              <w:rPr>
                <w:rFonts w:ascii="Times New Roman"/>
                <w:lang w:val="ru-RU"/>
              </w:rPr>
              <w:t>507,58</w:t>
            </w:r>
          </w:p>
        </w:tc>
      </w:tr>
      <w:tr w:rsidR="006C3441" w:rsidTr="00BD2D24">
        <w:trPr>
          <w:trHeight w:hRule="exact" w:val="327"/>
        </w:trPr>
        <w:tc>
          <w:tcPr>
            <w:tcW w:w="3683"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9" w:lineRule="exact"/>
              <w:jc w:val="center"/>
              <w:rPr>
                <w:rFonts w:ascii="Times New Roman" w:eastAsia="Times New Roman" w:hAnsi="Times New Roman" w:cs="Times New Roman"/>
              </w:rPr>
            </w:pPr>
            <w:proofErr w:type="spellStart"/>
            <w:r>
              <w:rPr>
                <w:rFonts w:ascii="Times New Roman" w:hAnsi="Times New Roman"/>
              </w:rPr>
              <w:t>Доля</w:t>
            </w:r>
            <w:proofErr w:type="spellEnd"/>
            <w:r>
              <w:rPr>
                <w:rFonts w:ascii="Times New Roman" w:hAnsi="Times New Roman"/>
                <w:spacing w:val="-1"/>
              </w:rPr>
              <w:t xml:space="preserve"> </w:t>
            </w:r>
            <w:proofErr w:type="spellStart"/>
            <w:r>
              <w:rPr>
                <w:rFonts w:ascii="Times New Roman" w:hAnsi="Times New Roman"/>
                <w:spacing w:val="-1"/>
              </w:rPr>
              <w:t>отпуска</w:t>
            </w:r>
            <w:proofErr w:type="spellEnd"/>
            <w:r w:rsidR="00D3469B">
              <w:rPr>
                <w:rFonts w:ascii="Times New Roman" w:hAnsi="Times New Roman"/>
                <w:spacing w:val="-1"/>
                <w:lang w:val="ru-RU"/>
              </w:rPr>
              <w:t xml:space="preserve"> </w:t>
            </w:r>
            <w:proofErr w:type="spellStart"/>
            <w:r>
              <w:rPr>
                <w:rFonts w:ascii="Times New Roman" w:hAnsi="Times New Roman"/>
                <w:spacing w:val="-1"/>
              </w:rPr>
              <w:t>воды</w:t>
            </w:r>
            <w:proofErr w:type="spellEnd"/>
            <w:r w:rsidR="00D3469B">
              <w:rPr>
                <w:rFonts w:ascii="Times New Roman" w:hAnsi="Times New Roman"/>
                <w:spacing w:val="-1"/>
                <w:lang w:val="ru-RU"/>
              </w:rPr>
              <w:t xml:space="preserve"> </w:t>
            </w:r>
            <w:proofErr w:type="spellStart"/>
            <w:r>
              <w:rPr>
                <w:rFonts w:ascii="Times New Roman" w:hAnsi="Times New Roman"/>
                <w:spacing w:val="-1"/>
              </w:rPr>
              <w:t>потребителям</w:t>
            </w:r>
            <w:proofErr w:type="spellEnd"/>
          </w:p>
        </w:tc>
        <w:tc>
          <w:tcPr>
            <w:tcW w:w="1418"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line="249" w:lineRule="exact"/>
              <w:jc w:val="center"/>
              <w:rPr>
                <w:rFonts w:ascii="Times New Roman" w:eastAsia="Times New Roman" w:hAnsi="Times New Roman" w:cs="Times New Roman"/>
              </w:rPr>
            </w:pPr>
            <w:r>
              <w:rPr>
                <w:rFonts w:ascii="Times New Roman"/>
              </w:rPr>
              <w:t>%</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07A1B" w:rsidRDefault="006C3441" w:rsidP="00BD2D24">
            <w:pPr>
              <w:pStyle w:val="TableParagraph"/>
              <w:spacing w:before="24"/>
              <w:jc w:val="center"/>
              <w:rPr>
                <w:rFonts w:ascii="Times New Roman"/>
              </w:rPr>
            </w:pPr>
            <w:r w:rsidRPr="00E07A1B">
              <w:rPr>
                <w:rFonts w:ascii="Times New Roman"/>
              </w:rPr>
              <w:t>46,0</w:t>
            </w:r>
          </w:p>
        </w:tc>
        <w:tc>
          <w:tcPr>
            <w:tcW w:w="999" w:type="dxa"/>
            <w:tcBorders>
              <w:top w:val="single" w:sz="5" w:space="0" w:color="000000"/>
              <w:left w:val="single" w:sz="5" w:space="0" w:color="000000"/>
              <w:bottom w:val="single" w:sz="5" w:space="0" w:color="000000"/>
              <w:right w:val="single" w:sz="5" w:space="0" w:color="000000"/>
            </w:tcBorders>
            <w:vAlign w:val="center"/>
          </w:tcPr>
          <w:p w:rsidR="006C3441" w:rsidRPr="00E07A1B" w:rsidRDefault="006C3441" w:rsidP="00BD2D24">
            <w:pPr>
              <w:pStyle w:val="TableParagraph"/>
              <w:spacing w:before="24"/>
              <w:jc w:val="center"/>
              <w:rPr>
                <w:rFonts w:ascii="Times New Roman"/>
              </w:rPr>
            </w:pPr>
            <w:r w:rsidRPr="00E07A1B">
              <w:rPr>
                <w:rFonts w:ascii="Times New Roman"/>
              </w:rPr>
              <w:t>44,5</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07A1B" w:rsidRDefault="006C3441" w:rsidP="00BD2D24">
            <w:pPr>
              <w:pStyle w:val="TableParagraph"/>
              <w:spacing w:before="24"/>
              <w:jc w:val="center"/>
              <w:rPr>
                <w:rFonts w:ascii="Times New Roman"/>
              </w:rPr>
            </w:pPr>
            <w:r w:rsidRPr="00E07A1B">
              <w:rPr>
                <w:rFonts w:ascii="Times New Roman"/>
              </w:rPr>
              <w:t>39,9</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Pr="00E07A1B" w:rsidRDefault="006C3441" w:rsidP="00BD2D24">
            <w:pPr>
              <w:pStyle w:val="TableParagraph"/>
              <w:spacing w:before="24"/>
              <w:jc w:val="center"/>
              <w:rPr>
                <w:rFonts w:ascii="Times New Roman"/>
              </w:rPr>
            </w:pPr>
            <w:r w:rsidRPr="00E07A1B">
              <w:rPr>
                <w:rFonts w:ascii="Times New Roman"/>
              </w:rPr>
              <w:t>43,3</w:t>
            </w:r>
          </w:p>
        </w:tc>
        <w:tc>
          <w:tcPr>
            <w:tcW w:w="1001" w:type="dxa"/>
            <w:tcBorders>
              <w:top w:val="single" w:sz="5" w:space="0" w:color="000000"/>
              <w:left w:val="single" w:sz="5" w:space="0" w:color="000000"/>
              <w:bottom w:val="single" w:sz="5" w:space="0" w:color="000000"/>
              <w:right w:val="single" w:sz="5" w:space="0" w:color="000000"/>
            </w:tcBorders>
            <w:vAlign w:val="center"/>
          </w:tcPr>
          <w:p w:rsidR="006C3441" w:rsidRDefault="006C3441" w:rsidP="00BD2D24">
            <w:pPr>
              <w:pStyle w:val="TableParagraph"/>
              <w:spacing w:before="24"/>
              <w:jc w:val="center"/>
              <w:rPr>
                <w:rFonts w:ascii="Times New Roman"/>
              </w:rPr>
            </w:pPr>
            <w:r w:rsidRPr="00E07A1B">
              <w:rPr>
                <w:rFonts w:ascii="Times New Roman"/>
              </w:rPr>
              <w:t>38,4</w:t>
            </w:r>
          </w:p>
        </w:tc>
      </w:tr>
    </w:tbl>
    <w:p w:rsidR="006C3441" w:rsidRDefault="006C3441" w:rsidP="006C3441">
      <w:pPr>
        <w:pStyle w:val="aff2"/>
      </w:pPr>
      <w:r w:rsidRPr="006B0B82">
        <w:t>Общий объем поднятой воды за 2015 год</w:t>
      </w:r>
      <w:r>
        <w:t xml:space="preserve"> по скважинам АО «</w:t>
      </w:r>
      <w:proofErr w:type="spellStart"/>
      <w:r>
        <w:t>Интер</w:t>
      </w:r>
      <w:proofErr w:type="spellEnd"/>
      <w:r w:rsidRPr="00D120A9">
        <w:t xml:space="preserve"> РАО</w:t>
      </w:r>
      <w:r>
        <w:t xml:space="preserve"> –</w:t>
      </w:r>
      <w:proofErr w:type="spellStart"/>
      <w:r w:rsidRPr="00D120A9">
        <w:t>Электрогенерация</w:t>
      </w:r>
      <w:proofErr w:type="spellEnd"/>
      <w:r>
        <w:t>» филиал «Верхнетагильская ГРЭС» составил 1321,05 тыс.м</w:t>
      </w:r>
      <w:r w:rsidRPr="00591ABB">
        <w:rPr>
          <w:vertAlign w:val="superscript"/>
        </w:rPr>
        <w:t>3</w:t>
      </w:r>
      <w:r>
        <w:t>, из которых на собственные нужды предприятия приходится 789,47 тыс. м</w:t>
      </w:r>
      <w:r w:rsidRPr="00591ABB">
        <w:rPr>
          <w:vertAlign w:val="superscript"/>
        </w:rPr>
        <w:t>3</w:t>
      </w:r>
      <w:r>
        <w:t>, объем реализованной воды населению – 507,58 тыс. м</w:t>
      </w:r>
      <w:r w:rsidRPr="00591ABB">
        <w:rPr>
          <w:vertAlign w:val="superscript"/>
        </w:rPr>
        <w:t>3</w:t>
      </w:r>
      <w:r>
        <w:t>.</w:t>
      </w:r>
    </w:p>
    <w:p w:rsidR="006C3441" w:rsidRDefault="006C3441" w:rsidP="006C3441">
      <w:pPr>
        <w:pStyle w:val="aff2"/>
      </w:pPr>
      <w:r w:rsidRPr="006B0B82">
        <w:lastRenderedPageBreak/>
        <w:t>Общий объем поднятой воды за 2015 год</w:t>
      </w:r>
      <w:r>
        <w:t xml:space="preserve"> по скважинам ООО «Агрофирма «Северная» составил 701,50 тыс.м</w:t>
      </w:r>
      <w:r w:rsidRPr="00591ABB">
        <w:rPr>
          <w:vertAlign w:val="superscript"/>
        </w:rPr>
        <w:t>3</w:t>
      </w:r>
      <w:r>
        <w:t>, из которых на собственные нужды предприятия приходится 543,19 тыс. м</w:t>
      </w:r>
      <w:r w:rsidRPr="00591ABB">
        <w:rPr>
          <w:vertAlign w:val="superscript"/>
        </w:rPr>
        <w:t>3</w:t>
      </w:r>
      <w:r>
        <w:t>, объем реализованной воды населению при помощи МУП «ЖКХ п. Половинный» – 158,31 тыс. м</w:t>
      </w:r>
      <w:r w:rsidRPr="00591ABB">
        <w:rPr>
          <w:vertAlign w:val="superscript"/>
        </w:rPr>
        <w:t>3</w:t>
      </w:r>
      <w:r>
        <w:t>.</w:t>
      </w:r>
    </w:p>
    <w:p w:rsidR="006C3441" w:rsidRDefault="006C3441" w:rsidP="006C3441">
      <w:pPr>
        <w:pStyle w:val="aff2"/>
      </w:pPr>
      <w:r w:rsidRPr="006B0B82">
        <w:t>Общий объем поднятой воды за 2015 год</w:t>
      </w:r>
      <w:r>
        <w:t xml:space="preserve"> по скважине п. </w:t>
      </w:r>
      <w:proofErr w:type="spellStart"/>
      <w:r>
        <w:t>Белоречка</w:t>
      </w:r>
      <w:proofErr w:type="spellEnd"/>
      <w:r>
        <w:t xml:space="preserve"> №45 </w:t>
      </w:r>
      <w:proofErr w:type="spellStart"/>
      <w:r>
        <w:t>р.э</w:t>
      </w:r>
      <w:proofErr w:type="spellEnd"/>
      <w:r>
        <w:t>. составляет 0,581 тыс. м</w:t>
      </w:r>
      <w:r w:rsidRPr="00591ABB">
        <w:rPr>
          <w:vertAlign w:val="superscript"/>
        </w:rPr>
        <w:t>3</w:t>
      </w:r>
      <w:r>
        <w:t>, из которых вся величина расходуется населением.</w:t>
      </w: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E216A2" w:rsidRDefault="00E216A2" w:rsidP="006C3441">
      <w:pPr>
        <w:pStyle w:val="affb"/>
      </w:pPr>
    </w:p>
    <w:p w:rsidR="006C3441" w:rsidRDefault="006C3441" w:rsidP="006C3441">
      <w:pPr>
        <w:pStyle w:val="affb"/>
      </w:pPr>
      <w:r w:rsidRPr="00640B55">
        <w:t>Доля поставки ресурса по приборам учета</w:t>
      </w:r>
    </w:p>
    <w:p w:rsidR="006C3441" w:rsidRDefault="006C3441" w:rsidP="006C3441">
      <w:pPr>
        <w:pStyle w:val="aff2"/>
      </w:pPr>
      <w:r>
        <w:t>В соответствии с данными, предоставленными Администрацией городского округа Верхний Тагил:</w:t>
      </w:r>
    </w:p>
    <w:p w:rsidR="006C3441" w:rsidRDefault="006C3441" w:rsidP="006C3441">
      <w:pPr>
        <w:pStyle w:val="a"/>
      </w:pPr>
      <w:r>
        <w:t xml:space="preserve">количество объектов многоэтажного жилищного фонда, подлежащего обязательному оснащению приборами учета холодной воды, составляет 54 МКД, из которых оснащено 5, что составляет 9,3% от общего числа; </w:t>
      </w:r>
    </w:p>
    <w:p w:rsidR="006C3441" w:rsidRPr="0065070E" w:rsidRDefault="006C3441" w:rsidP="006C3441">
      <w:pPr>
        <w:pStyle w:val="a"/>
        <w:rPr>
          <w:color w:val="000000" w:themeColor="text1"/>
        </w:rPr>
      </w:pPr>
      <w:r>
        <w:t xml:space="preserve">количество объектов муниципального жилищного фонда (МКД), подлежащего обязательному оснащению приборами учета холодной воды, составляет 516, из которых оснащен 184 объект, что составляет 35,7% от общего </w:t>
      </w:r>
      <w:r w:rsidRPr="0065070E">
        <w:rPr>
          <w:color w:val="000000" w:themeColor="text1"/>
        </w:rPr>
        <w:t>числа;</w:t>
      </w:r>
    </w:p>
    <w:p w:rsidR="006C3441" w:rsidRPr="0065070E" w:rsidRDefault="006C3441" w:rsidP="006C3441">
      <w:pPr>
        <w:pStyle w:val="a"/>
        <w:rPr>
          <w:color w:val="000000" w:themeColor="text1"/>
        </w:rPr>
      </w:pPr>
      <w:r w:rsidRPr="0065070E">
        <w:rPr>
          <w:color w:val="000000" w:themeColor="text1"/>
        </w:rPr>
        <w:t>количество объектов частного жилищного фонда (квартиры + жилые дома), подлежащего обязательному оснащению приборами учета холодной воды, составляет 5043, из которых оснащено 3847 объектов, что составляет 76,28% от общего числа;</w:t>
      </w:r>
    </w:p>
    <w:p w:rsidR="006C3441" w:rsidRDefault="006C3441" w:rsidP="006C3441">
      <w:pPr>
        <w:pStyle w:val="a"/>
      </w:pPr>
      <w:r w:rsidRPr="0065070E">
        <w:rPr>
          <w:color w:val="000000" w:themeColor="text1"/>
        </w:rPr>
        <w:t>количество объектов, используемых для размещения органов местного</w:t>
      </w:r>
      <w:r w:rsidRPr="00576B6F">
        <w:t xml:space="preserve"> самоуправления муниципальных образований, включая подведомственные бюджетные учреждения</w:t>
      </w:r>
      <w:r>
        <w:t>, подлежащих обязательному оснащению приборами учета холодной воды, составляет 21, из которых оснащено17 объектов, что составляет 80,95% от общего числа;</w:t>
      </w:r>
    </w:p>
    <w:p w:rsidR="006C3441" w:rsidRPr="0065070E" w:rsidRDefault="006C3441" w:rsidP="006C3441">
      <w:pPr>
        <w:pStyle w:val="a"/>
        <w:rPr>
          <w:color w:val="000000" w:themeColor="text1"/>
        </w:rPr>
      </w:pPr>
      <w:r>
        <w:t>количество о</w:t>
      </w:r>
      <w:r w:rsidRPr="00576B6F">
        <w:t>бъект</w:t>
      </w:r>
      <w:r>
        <w:t>ов</w:t>
      </w:r>
      <w:r w:rsidRPr="00576B6F">
        <w:t>, используемы</w:t>
      </w:r>
      <w:r>
        <w:t>х</w:t>
      </w:r>
      <w:r w:rsidRPr="00576B6F">
        <w:t xml:space="preserve"> для размещения юридических ли</w:t>
      </w:r>
      <w:r>
        <w:t xml:space="preserve">ц, </w:t>
      </w:r>
      <w:r w:rsidRPr="0065070E">
        <w:rPr>
          <w:color w:val="000000" w:themeColor="text1"/>
        </w:rPr>
        <w:t>подлежащих обязательному оснащению приборами учета холодной воды, составляет 73, из которых оснащено 47 объектов, что составляет 64,38% от общего числа;</w:t>
      </w:r>
    </w:p>
    <w:p w:rsidR="00361E90" w:rsidRPr="00361E90" w:rsidRDefault="006C3441" w:rsidP="00361E90">
      <w:pPr>
        <w:pStyle w:val="aff2"/>
        <w:rPr>
          <w:vanish/>
          <w:color w:val="000000" w:themeColor="text1"/>
        </w:rPr>
      </w:pPr>
      <w:r w:rsidRPr="0065070E">
        <w:rPr>
          <w:color w:val="000000" w:themeColor="text1"/>
        </w:rPr>
        <w:t xml:space="preserve">Данные по охвату потребителей приборами учета содержатся в таблице </w:t>
      </w:r>
      <w:r w:rsidRPr="0065070E">
        <w:rPr>
          <w:color w:val="000000" w:themeColor="text1"/>
        </w:rPr>
        <w:fldChar w:fldCharType="begin"/>
      </w:r>
      <w:r w:rsidRPr="0065070E">
        <w:rPr>
          <w:color w:val="000000" w:themeColor="text1"/>
        </w:rPr>
        <w:instrText xml:space="preserve"> REF _Ref469666682 \h  \* MERGEFORMAT </w:instrText>
      </w:r>
      <w:r w:rsidRPr="0065070E">
        <w:rPr>
          <w:color w:val="000000" w:themeColor="text1"/>
        </w:rPr>
      </w:r>
      <w:r w:rsidRPr="0065070E">
        <w:rPr>
          <w:color w:val="000000" w:themeColor="text1"/>
        </w:rPr>
        <w:fldChar w:fldCharType="separate"/>
      </w:r>
    </w:p>
    <w:p w:rsidR="00361E90" w:rsidRPr="00361E90" w:rsidRDefault="00361E90" w:rsidP="00361E90">
      <w:pPr>
        <w:pStyle w:val="aff2"/>
        <w:rPr>
          <w:vanish/>
          <w:color w:val="000000" w:themeColor="text1"/>
        </w:rPr>
      </w:pPr>
    </w:p>
    <w:p w:rsidR="006C3441" w:rsidRPr="00C748F7" w:rsidRDefault="00361E90" w:rsidP="006C3441">
      <w:pPr>
        <w:pStyle w:val="aff2"/>
        <w:rPr>
          <w:color w:val="000000" w:themeColor="text1"/>
        </w:rPr>
      </w:pPr>
      <w:r w:rsidRPr="00361E90">
        <w:rPr>
          <w:noProof/>
          <w:color w:val="000000" w:themeColor="text1"/>
        </w:rPr>
        <w:t>Таблица</w:t>
      </w:r>
      <w:r>
        <w:t xml:space="preserve"> </w:t>
      </w:r>
      <w:r>
        <w:rPr>
          <w:noProof/>
        </w:rPr>
        <w:t>11</w:t>
      </w:r>
      <w:r w:rsidR="006C3441" w:rsidRPr="0065070E">
        <w:rPr>
          <w:color w:val="000000" w:themeColor="text1"/>
        </w:rPr>
        <w:fldChar w:fldCharType="end"/>
      </w:r>
      <w:r w:rsidR="006C3441">
        <w:rPr>
          <w:color w:val="000000" w:themeColor="text1"/>
        </w:rPr>
        <w:t xml:space="preserve">. </w:t>
      </w:r>
    </w:p>
    <w:p w:rsidR="00E216A2" w:rsidRDefault="00E216A2" w:rsidP="006C3441">
      <w:pPr>
        <w:pStyle w:val="aff7"/>
      </w:pPr>
      <w:bookmarkStart w:id="96" w:name="_Ref469666682"/>
    </w:p>
    <w:p w:rsidR="00E216A2" w:rsidRDefault="00E216A2" w:rsidP="006C3441">
      <w:pPr>
        <w:pStyle w:val="aff7"/>
      </w:pPr>
    </w:p>
    <w:p w:rsidR="006C3441" w:rsidRPr="00D24F82" w:rsidRDefault="006C3441" w:rsidP="006C3441">
      <w:pPr>
        <w:pStyle w:val="aff7"/>
      </w:pPr>
      <w:r>
        <w:t xml:space="preserve">Таблица </w:t>
      </w:r>
      <w:fldSimple w:instr=" SEQ Таблица \* ARABIC ">
        <w:r w:rsidR="00361E90">
          <w:rPr>
            <w:noProof/>
          </w:rPr>
          <w:t>11</w:t>
        </w:r>
      </w:fldSimple>
      <w:bookmarkEnd w:id="96"/>
      <w:r>
        <w:t xml:space="preserve">. </w:t>
      </w:r>
      <w:r w:rsidRPr="00C55D95">
        <w:t xml:space="preserve">Данные по охвату потребителей приборами учета </w:t>
      </w:r>
      <w:r>
        <w:t xml:space="preserve">холодной воды </w:t>
      </w:r>
      <w:r w:rsidRPr="00C55D95">
        <w:t>ГО</w:t>
      </w:r>
      <w:r>
        <w:t xml:space="preserve"> Верхний Тагил</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5"/>
        <w:gridCol w:w="5415"/>
      </w:tblGrid>
      <w:tr w:rsidR="006C3441" w:rsidRPr="00D24F82" w:rsidTr="00BD2D24">
        <w:trPr>
          <w:trHeight w:val="259"/>
          <w:jc w:val="center"/>
        </w:trPr>
        <w:tc>
          <w:tcPr>
            <w:tcW w:w="5045" w:type="dxa"/>
            <w:shd w:val="clear" w:color="auto" w:fill="auto"/>
            <w:vAlign w:val="center"/>
          </w:tcPr>
          <w:p w:rsidR="006C3441" w:rsidRPr="00D24F82" w:rsidRDefault="006C3441" w:rsidP="00BD2D24">
            <w:pPr>
              <w:pStyle w:val="aff9"/>
              <w:spacing w:line="240" w:lineRule="auto"/>
            </w:pPr>
          </w:p>
        </w:tc>
        <w:tc>
          <w:tcPr>
            <w:tcW w:w="5415" w:type="dxa"/>
            <w:shd w:val="clear" w:color="auto" w:fill="auto"/>
            <w:vAlign w:val="center"/>
          </w:tcPr>
          <w:p w:rsidR="006C3441" w:rsidRPr="00D24F82" w:rsidRDefault="006C3441" w:rsidP="00BD2D24">
            <w:pPr>
              <w:pStyle w:val="aff9"/>
              <w:spacing w:line="240" w:lineRule="auto"/>
            </w:pPr>
            <w:r w:rsidRPr="00D24F82">
              <w:t>Оснащенность приборами учета, %</w:t>
            </w:r>
          </w:p>
        </w:tc>
      </w:tr>
      <w:tr w:rsidR="006C3441" w:rsidRPr="00D24F82" w:rsidTr="00BD2D24">
        <w:trPr>
          <w:trHeight w:val="259"/>
          <w:jc w:val="center"/>
        </w:trPr>
        <w:tc>
          <w:tcPr>
            <w:tcW w:w="5045" w:type="dxa"/>
            <w:shd w:val="clear" w:color="auto" w:fill="auto"/>
            <w:vAlign w:val="center"/>
          </w:tcPr>
          <w:p w:rsidR="006C3441" w:rsidRPr="00D24F82" w:rsidRDefault="006C3441" w:rsidP="00BD2D24">
            <w:pPr>
              <w:pStyle w:val="aff9"/>
              <w:spacing w:line="240" w:lineRule="auto"/>
            </w:pPr>
            <w:r>
              <w:t>Жилищный фонд (МКД)</w:t>
            </w:r>
          </w:p>
        </w:tc>
        <w:tc>
          <w:tcPr>
            <w:tcW w:w="5415" w:type="dxa"/>
            <w:shd w:val="clear" w:color="auto" w:fill="auto"/>
            <w:vAlign w:val="center"/>
          </w:tcPr>
          <w:p w:rsidR="006C3441" w:rsidRDefault="006C3441" w:rsidP="00BD2D24">
            <w:pPr>
              <w:pStyle w:val="aff9"/>
              <w:spacing w:line="240" w:lineRule="auto"/>
            </w:pPr>
            <w:r>
              <w:t>9,3</w:t>
            </w:r>
          </w:p>
        </w:tc>
      </w:tr>
      <w:tr w:rsidR="006C3441" w:rsidRPr="00D24F82" w:rsidTr="00BD2D24">
        <w:trPr>
          <w:trHeight w:val="259"/>
          <w:jc w:val="center"/>
        </w:trPr>
        <w:tc>
          <w:tcPr>
            <w:tcW w:w="5045" w:type="dxa"/>
            <w:shd w:val="clear" w:color="auto" w:fill="auto"/>
            <w:vAlign w:val="center"/>
          </w:tcPr>
          <w:p w:rsidR="006C3441" w:rsidRPr="00D24F82" w:rsidRDefault="006C3441" w:rsidP="00BD2D24">
            <w:pPr>
              <w:pStyle w:val="aff9"/>
              <w:spacing w:line="240" w:lineRule="auto"/>
            </w:pPr>
            <w:r w:rsidRPr="00D24F82">
              <w:t>Бюджетные организации</w:t>
            </w:r>
          </w:p>
        </w:tc>
        <w:tc>
          <w:tcPr>
            <w:tcW w:w="5415" w:type="dxa"/>
            <w:shd w:val="clear" w:color="auto" w:fill="auto"/>
            <w:vAlign w:val="center"/>
          </w:tcPr>
          <w:p w:rsidR="006C3441" w:rsidRPr="00D24F82" w:rsidRDefault="006C3441" w:rsidP="00BD2D24">
            <w:pPr>
              <w:pStyle w:val="aff9"/>
              <w:spacing w:line="240" w:lineRule="auto"/>
            </w:pPr>
            <w:r>
              <w:t>80,95</w:t>
            </w:r>
          </w:p>
        </w:tc>
      </w:tr>
      <w:tr w:rsidR="006C3441" w:rsidRPr="00D24F82" w:rsidTr="00BD2D24">
        <w:trPr>
          <w:trHeight w:val="259"/>
          <w:jc w:val="center"/>
        </w:trPr>
        <w:tc>
          <w:tcPr>
            <w:tcW w:w="5045" w:type="dxa"/>
            <w:shd w:val="clear" w:color="auto" w:fill="auto"/>
            <w:vAlign w:val="center"/>
          </w:tcPr>
          <w:p w:rsidR="006C3441" w:rsidRPr="00D24F82" w:rsidRDefault="006C3441" w:rsidP="00BD2D24">
            <w:pPr>
              <w:pStyle w:val="aff9"/>
              <w:spacing w:line="240" w:lineRule="auto"/>
            </w:pPr>
            <w:r>
              <w:t>Частный жилищный фонд</w:t>
            </w:r>
          </w:p>
        </w:tc>
        <w:tc>
          <w:tcPr>
            <w:tcW w:w="5415" w:type="dxa"/>
            <w:shd w:val="clear" w:color="auto" w:fill="auto"/>
            <w:vAlign w:val="center"/>
          </w:tcPr>
          <w:p w:rsidR="006C3441" w:rsidRPr="00D24F82" w:rsidRDefault="006C3441" w:rsidP="00BD2D24">
            <w:pPr>
              <w:pStyle w:val="aff9"/>
              <w:spacing w:line="240" w:lineRule="auto"/>
            </w:pPr>
            <w:r>
              <w:t>76,28</w:t>
            </w:r>
          </w:p>
        </w:tc>
      </w:tr>
      <w:tr w:rsidR="006C3441" w:rsidRPr="00D24F82" w:rsidTr="00BD2D24">
        <w:trPr>
          <w:trHeight w:val="259"/>
          <w:jc w:val="center"/>
        </w:trPr>
        <w:tc>
          <w:tcPr>
            <w:tcW w:w="5045" w:type="dxa"/>
            <w:shd w:val="clear" w:color="auto" w:fill="auto"/>
            <w:vAlign w:val="center"/>
          </w:tcPr>
          <w:p w:rsidR="006C3441" w:rsidRDefault="006C3441" w:rsidP="00BD2D24">
            <w:pPr>
              <w:pStyle w:val="aff9"/>
              <w:spacing w:line="240" w:lineRule="auto"/>
            </w:pPr>
            <w:r>
              <w:t>Муниципальный жилищный фонд</w:t>
            </w:r>
          </w:p>
        </w:tc>
        <w:tc>
          <w:tcPr>
            <w:tcW w:w="5415" w:type="dxa"/>
            <w:shd w:val="clear" w:color="auto" w:fill="auto"/>
            <w:vAlign w:val="center"/>
          </w:tcPr>
          <w:p w:rsidR="006C3441" w:rsidRPr="00D24F82" w:rsidRDefault="006C3441" w:rsidP="00BD2D24">
            <w:pPr>
              <w:pStyle w:val="aff9"/>
              <w:spacing w:line="240" w:lineRule="auto"/>
            </w:pPr>
            <w:r>
              <w:t>35,7</w:t>
            </w:r>
          </w:p>
        </w:tc>
      </w:tr>
      <w:tr w:rsidR="006C3441" w:rsidRPr="00D24F82" w:rsidTr="00BD2D24">
        <w:trPr>
          <w:trHeight w:val="259"/>
          <w:jc w:val="center"/>
        </w:trPr>
        <w:tc>
          <w:tcPr>
            <w:tcW w:w="5045" w:type="dxa"/>
            <w:shd w:val="clear" w:color="auto" w:fill="auto"/>
            <w:vAlign w:val="center"/>
          </w:tcPr>
          <w:p w:rsidR="006C3441" w:rsidRPr="00D24F82" w:rsidRDefault="006C3441" w:rsidP="00BD2D24">
            <w:pPr>
              <w:pStyle w:val="aff9"/>
              <w:spacing w:line="240" w:lineRule="auto"/>
            </w:pPr>
            <w:r w:rsidRPr="00D24F82">
              <w:t>Прочие потребители</w:t>
            </w:r>
          </w:p>
        </w:tc>
        <w:tc>
          <w:tcPr>
            <w:tcW w:w="5415" w:type="dxa"/>
            <w:shd w:val="clear" w:color="auto" w:fill="auto"/>
            <w:vAlign w:val="center"/>
          </w:tcPr>
          <w:p w:rsidR="006C3441" w:rsidRPr="00D24F82" w:rsidRDefault="006C3441" w:rsidP="00BD2D24">
            <w:pPr>
              <w:pStyle w:val="aff9"/>
              <w:spacing w:line="240" w:lineRule="auto"/>
              <w:rPr>
                <w:lang w:eastAsia="ar-SA"/>
              </w:rPr>
            </w:pPr>
            <w:r>
              <w:t>64,38</w:t>
            </w:r>
          </w:p>
        </w:tc>
      </w:tr>
    </w:tbl>
    <w:p w:rsidR="006C3441" w:rsidRPr="007E47FC" w:rsidRDefault="006C3441" w:rsidP="006C3441">
      <w:pPr>
        <w:pStyle w:val="affb"/>
      </w:pPr>
      <w:r w:rsidRPr="007E47FC">
        <w:t>Зоны действия источников ресурсов</w:t>
      </w:r>
    </w:p>
    <w:p w:rsidR="006C3441" w:rsidRDefault="006C3441" w:rsidP="006C3441">
      <w:pPr>
        <w:pStyle w:val="aff2"/>
      </w:pPr>
      <w:r>
        <w:rPr>
          <w:lang w:eastAsia="ru-RU" w:bidi="ru-RU"/>
        </w:rPr>
        <w:t xml:space="preserve">Зона действия </w:t>
      </w:r>
      <w:r w:rsidRPr="007E47FC">
        <w:rPr>
          <w:lang w:eastAsia="ru-RU" w:bidi="ru-RU"/>
        </w:rPr>
        <w:t>централизованной систем</w:t>
      </w:r>
      <w:r>
        <w:rPr>
          <w:lang w:eastAsia="ru-RU" w:bidi="ru-RU"/>
        </w:rPr>
        <w:t>ы</w:t>
      </w:r>
      <w:r w:rsidRPr="007E47FC">
        <w:rPr>
          <w:lang w:eastAsia="ru-RU" w:bidi="ru-RU"/>
        </w:rPr>
        <w:t xml:space="preserve"> водоснабжения </w:t>
      </w:r>
      <w:r>
        <w:rPr>
          <w:lang w:eastAsia="ru-RU" w:bidi="ru-RU"/>
        </w:rPr>
        <w:t xml:space="preserve">г. Верхний Тагил </w:t>
      </w:r>
      <w:r w:rsidRPr="009E1871">
        <w:t xml:space="preserve">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w:t>
      </w:r>
      <w:r>
        <w:t>водопроводных</w:t>
      </w:r>
      <w:r w:rsidRPr="009E1871">
        <w:t xml:space="preserve"> сетей города Верхний Тагил.</w:t>
      </w:r>
    </w:p>
    <w:p w:rsidR="006C3441" w:rsidRDefault="006C3441" w:rsidP="006C3441">
      <w:pPr>
        <w:pStyle w:val="aff2"/>
      </w:pPr>
      <w:r>
        <w:rPr>
          <w:lang w:eastAsia="ru-RU" w:bidi="ru-RU"/>
        </w:rPr>
        <w:t xml:space="preserve">Зона действия </w:t>
      </w:r>
      <w:r w:rsidRPr="007E47FC">
        <w:rPr>
          <w:lang w:eastAsia="ru-RU" w:bidi="ru-RU"/>
        </w:rPr>
        <w:t>централизованной систем</w:t>
      </w:r>
      <w:r>
        <w:rPr>
          <w:lang w:eastAsia="ru-RU" w:bidi="ru-RU"/>
        </w:rPr>
        <w:t>ы</w:t>
      </w:r>
      <w:r w:rsidRPr="007E47FC">
        <w:rPr>
          <w:lang w:eastAsia="ru-RU" w:bidi="ru-RU"/>
        </w:rPr>
        <w:t xml:space="preserve"> водоснабжения</w:t>
      </w:r>
      <w:r>
        <w:rPr>
          <w:lang w:eastAsia="ru-RU" w:bidi="ru-RU"/>
        </w:rPr>
        <w:t xml:space="preserve"> п. Половинный </w:t>
      </w:r>
      <w:r w:rsidRPr="009E1871">
        <w:t>охватывает</w:t>
      </w:r>
      <w:r>
        <w:t xml:space="preserve"> </w:t>
      </w:r>
      <w:r w:rsidRPr="009E1871">
        <w:t>всю территорию</w:t>
      </w:r>
      <w:r>
        <w:t xml:space="preserve"> поселка многоквартирной </w:t>
      </w:r>
      <w:r w:rsidRPr="009E1871">
        <w:t>жилой застройки</w:t>
      </w:r>
      <w:r>
        <w:t>.</w:t>
      </w:r>
    </w:p>
    <w:p w:rsidR="006C3441" w:rsidRPr="007E47FC" w:rsidRDefault="006C3441" w:rsidP="006C3441">
      <w:pPr>
        <w:pStyle w:val="affb"/>
      </w:pPr>
      <w:r w:rsidRPr="007E47FC">
        <w:t>Резервы и дефициты по зонам дейс</w:t>
      </w:r>
      <w:r>
        <w:t>твия источников ресурсов</w:t>
      </w:r>
    </w:p>
    <w:p w:rsidR="006C3441" w:rsidRDefault="006C3441" w:rsidP="006C3441">
      <w:pPr>
        <w:pStyle w:val="aff2"/>
      </w:pPr>
      <w:r w:rsidRPr="00D12DB1">
        <w:t xml:space="preserve">В результате проведенного анализа </w:t>
      </w:r>
      <w:r>
        <w:t>общий объем поднятой артезианской воды в городском округе Верхний Тагил по г. Верхний Тагил и п. Половинный составил 1321,05 тыс.м</w:t>
      </w:r>
      <w:r w:rsidRPr="00591ABB">
        <w:rPr>
          <w:vertAlign w:val="superscript"/>
        </w:rPr>
        <w:t>3</w:t>
      </w:r>
      <w:r>
        <w:t>, в том числе населению – 507,58 тыс.м</w:t>
      </w:r>
      <w:r w:rsidRPr="00591ABB">
        <w:rPr>
          <w:vertAlign w:val="superscript"/>
        </w:rPr>
        <w:t>3</w:t>
      </w:r>
      <w:r>
        <w:t>. Резерв производительности системы централизованного водоснабжения г. Верхний Тагил составляет 392,62 тыс. м</w:t>
      </w:r>
      <w:r w:rsidRPr="00591ABB">
        <w:rPr>
          <w:vertAlign w:val="superscript"/>
        </w:rPr>
        <w:t>3</w:t>
      </w:r>
      <w:r>
        <w:t xml:space="preserve"> в год. </w:t>
      </w:r>
    </w:p>
    <w:p w:rsidR="006C3441" w:rsidRDefault="006C3441" w:rsidP="006C3441">
      <w:pPr>
        <w:pStyle w:val="aff2"/>
      </w:pPr>
      <w:r>
        <w:t>Резерв системы централизованного водоснабжения п. Половинный по данным ООО «Агрофирма «Северная» составляет 5% от общего водоподъема или более 35 тыс. м</w:t>
      </w:r>
      <w:r w:rsidRPr="00591ABB">
        <w:rPr>
          <w:vertAlign w:val="superscript"/>
        </w:rPr>
        <w:t>3</w:t>
      </w:r>
      <w:r>
        <w:t xml:space="preserve"> в год.</w:t>
      </w:r>
    </w:p>
    <w:p w:rsidR="00E216A2" w:rsidRDefault="006C3441" w:rsidP="00E216A2">
      <w:pPr>
        <w:pStyle w:val="aff2"/>
      </w:pPr>
      <w:r>
        <w:t>Дефициты организации водоснабжения на территории городского округа не зафиксированы.</w:t>
      </w:r>
    </w:p>
    <w:p w:rsidR="006C3441" w:rsidRPr="005512EC" w:rsidRDefault="006C3441" w:rsidP="006C3441">
      <w:pPr>
        <w:pStyle w:val="affb"/>
      </w:pPr>
      <w:r w:rsidRPr="005512EC">
        <w:t>Надежность работы системы</w:t>
      </w:r>
    </w:p>
    <w:p w:rsidR="006C3441" w:rsidRDefault="006C3441" w:rsidP="006C3441">
      <w:pPr>
        <w:pStyle w:val="aff2"/>
        <w:rPr>
          <w:lang w:eastAsia="ru-RU" w:bidi="ru-RU"/>
        </w:rPr>
      </w:pPr>
      <w:r>
        <w:t>Уровень износа объектов и систем водоснабжения г. Верхний Тагил оценивается на уровне более 60%</w:t>
      </w:r>
      <w:r>
        <w:rPr>
          <w:lang w:eastAsia="ru-RU" w:bidi="ru-RU"/>
        </w:rPr>
        <w:t xml:space="preserve"> и </w:t>
      </w:r>
      <w:r w:rsidRPr="002C7641">
        <w:rPr>
          <w:lang w:eastAsia="ru-RU" w:bidi="ru-RU"/>
        </w:rPr>
        <w:t>характеризуется как неудовлетворительная.</w:t>
      </w:r>
    </w:p>
    <w:p w:rsidR="006C3441" w:rsidRDefault="006C3441" w:rsidP="006C3441">
      <w:pPr>
        <w:pStyle w:val="aff2"/>
      </w:pPr>
      <w:r>
        <w:rPr>
          <w:lang w:eastAsia="ru-RU" w:bidi="ru-RU"/>
        </w:rPr>
        <w:lastRenderedPageBreak/>
        <w:t xml:space="preserve">Протяженность водопроводных сетей г. Верхний Тагил в однотрубном исполнении составляет 37,97 км, из них на балансе </w:t>
      </w:r>
      <w:r>
        <w:t>АО «</w:t>
      </w:r>
      <w:proofErr w:type="spellStart"/>
      <w:r>
        <w:t>Интер</w:t>
      </w:r>
      <w:proofErr w:type="spellEnd"/>
      <w:r w:rsidRPr="00D120A9">
        <w:t xml:space="preserve"> РАО-</w:t>
      </w:r>
      <w:proofErr w:type="spellStart"/>
      <w:r w:rsidRPr="00D120A9">
        <w:t>Электрогенерация</w:t>
      </w:r>
      <w:proofErr w:type="spellEnd"/>
      <w:r w:rsidRPr="00D120A9">
        <w:t>»</w:t>
      </w:r>
      <w:r>
        <w:t xml:space="preserve"> филиал «Верхнетагильская ГРЭС» находится 13,1 км, на балансе МУП «УЖКХ» - 6,27 км, бесхозных водопроводных сетей - 18,6 км.</w:t>
      </w:r>
    </w:p>
    <w:p w:rsidR="006C3441" w:rsidRDefault="006C3441" w:rsidP="006C3441">
      <w:pPr>
        <w:pStyle w:val="aff2"/>
        <w:rPr>
          <w:lang w:eastAsia="ru-RU" w:bidi="ru-RU"/>
        </w:rPr>
      </w:pPr>
      <w:r>
        <w:t>Протяженность водопроводных сетей в однотрубном исполнении п. Половинный – 7,2 км, износ – 70%.</w:t>
      </w:r>
    </w:p>
    <w:p w:rsidR="006C3441" w:rsidRPr="002C7641" w:rsidRDefault="006C3441" w:rsidP="006C3441">
      <w:pPr>
        <w:pStyle w:val="aff2"/>
      </w:pPr>
      <w:r>
        <w:t>Статистика аварийных случаев и отказов оборудования по системе отсутствует.</w:t>
      </w:r>
    </w:p>
    <w:p w:rsidR="006C3441" w:rsidRPr="0090622C" w:rsidRDefault="006C3441" w:rsidP="006C3441">
      <w:pPr>
        <w:pStyle w:val="affb"/>
      </w:pPr>
      <w:r w:rsidRPr="0090622C">
        <w:tab/>
        <w:t>Качество поставляемых ресурсов</w:t>
      </w:r>
    </w:p>
    <w:p w:rsidR="006C3441" w:rsidRDefault="006C3441" w:rsidP="006C3441">
      <w:pPr>
        <w:pStyle w:val="aff2"/>
        <w:rPr>
          <w:lang w:eastAsia="ru-RU" w:bidi="ru-RU"/>
        </w:rPr>
      </w:pPr>
      <w:r>
        <w:rPr>
          <w:lang w:eastAsia="ru-RU" w:bidi="ru-RU"/>
        </w:rPr>
        <w:t xml:space="preserve">В соответствии с данными, предоставленными </w:t>
      </w:r>
      <w:r>
        <w:t>АО «</w:t>
      </w:r>
      <w:proofErr w:type="spellStart"/>
      <w:r>
        <w:t>Интер</w:t>
      </w:r>
      <w:proofErr w:type="spellEnd"/>
      <w:r w:rsidRPr="00D120A9">
        <w:t xml:space="preserve"> РАО-</w:t>
      </w:r>
      <w:proofErr w:type="spellStart"/>
      <w:r w:rsidRPr="00D120A9">
        <w:t>Электрогенерация</w:t>
      </w:r>
      <w:proofErr w:type="spellEnd"/>
      <w:r w:rsidRPr="00D120A9">
        <w:t>»</w:t>
      </w:r>
      <w:r>
        <w:t xml:space="preserve"> филиал «Верхнетагильская ГРЭС» и </w:t>
      </w:r>
      <w:r w:rsidRPr="00E45D04">
        <w:t>ООО «Агрофирма «Северная»</w:t>
      </w:r>
      <w:r>
        <w:t>, к</w:t>
      </w:r>
      <w:r w:rsidRPr="000E4AA7">
        <w:rPr>
          <w:lang w:eastAsia="ru-RU" w:bidi="ru-RU"/>
        </w:rPr>
        <w:t xml:space="preserve">ачество воды, подаваемой </w:t>
      </w:r>
      <w:r>
        <w:rPr>
          <w:lang w:eastAsia="ru-RU" w:bidi="ru-RU"/>
        </w:rPr>
        <w:t xml:space="preserve">в </w:t>
      </w:r>
      <w:r w:rsidRPr="000E4AA7">
        <w:rPr>
          <w:lang w:eastAsia="ru-RU" w:bidi="ru-RU"/>
        </w:rPr>
        <w:t>систем</w:t>
      </w:r>
      <w:r>
        <w:rPr>
          <w:lang w:eastAsia="ru-RU" w:bidi="ru-RU"/>
        </w:rPr>
        <w:t>ы централизованного</w:t>
      </w:r>
      <w:r w:rsidRPr="000E4AA7">
        <w:rPr>
          <w:lang w:eastAsia="ru-RU" w:bidi="ru-RU"/>
        </w:rPr>
        <w:t xml:space="preserve"> водоснабжения</w:t>
      </w:r>
      <w:r>
        <w:rPr>
          <w:lang w:eastAsia="ru-RU" w:bidi="ru-RU"/>
        </w:rPr>
        <w:t xml:space="preserve"> городского округа, в полной мере</w:t>
      </w:r>
      <w:r w:rsidRPr="000E4AA7">
        <w:rPr>
          <w:lang w:eastAsia="ru-RU" w:bidi="ru-RU"/>
        </w:rPr>
        <w:t xml:space="preserve"> соответствуе</w:t>
      </w:r>
      <w:r>
        <w:rPr>
          <w:lang w:eastAsia="ru-RU" w:bidi="ru-RU"/>
        </w:rPr>
        <w:t xml:space="preserve">т требованиям </w:t>
      </w:r>
      <w:r w:rsidRPr="000E4AA7">
        <w:rPr>
          <w:lang w:eastAsia="ru-RU" w:bidi="ru-RU"/>
        </w:rPr>
        <w:t>СанПиН 2.1.4.1074-01 «Питьевая вода. Гигиенические требования к качеству воды централизованных систем питьевого водоснабжения. Контроль качества».</w:t>
      </w:r>
    </w:p>
    <w:p w:rsidR="006C3441" w:rsidRPr="002C7641" w:rsidRDefault="006C3441" w:rsidP="006C3441">
      <w:pPr>
        <w:pStyle w:val="affb"/>
      </w:pPr>
      <w:r w:rsidRPr="002C7641">
        <w:t>Воздействие на окружающую среду</w:t>
      </w:r>
    </w:p>
    <w:p w:rsidR="006C3441" w:rsidRPr="00426190" w:rsidRDefault="006C3441" w:rsidP="006C3441">
      <w:pPr>
        <w:pStyle w:val="aff2"/>
      </w:pPr>
      <w:r w:rsidRPr="00426190">
        <w:t xml:space="preserve">К числу техногенных факторов относятся: жилая и промышленно-коммунальная застройка г. Верхний Тагил и садоводства в пределах Садового участка; Вогульский участок привлекает воду из Вогульского пруда, который испытывает техногенное влияние ГРЭС; вблизи </w:t>
      </w:r>
      <w:proofErr w:type="spellStart"/>
      <w:r w:rsidRPr="00426190">
        <w:t>Сухоложского</w:t>
      </w:r>
      <w:proofErr w:type="spellEnd"/>
      <w:r w:rsidRPr="00426190">
        <w:t xml:space="preserve"> водозабора расположен </w:t>
      </w:r>
      <w:proofErr w:type="spellStart"/>
      <w:r w:rsidRPr="00426190">
        <w:t>рекультивированный</w:t>
      </w:r>
      <w:proofErr w:type="spellEnd"/>
      <w:r w:rsidRPr="00426190">
        <w:t xml:space="preserve"> </w:t>
      </w:r>
      <w:proofErr w:type="spellStart"/>
      <w:r w:rsidRPr="00426190">
        <w:t>золоотвал</w:t>
      </w:r>
      <w:proofErr w:type="spellEnd"/>
      <w:r w:rsidRPr="00426190">
        <w:t xml:space="preserve"> и действующий карьер по добыче строительного камня. </w:t>
      </w:r>
      <w:proofErr w:type="spellStart"/>
      <w:r w:rsidRPr="00426190">
        <w:t>Макрокомпонентный</w:t>
      </w:r>
      <w:proofErr w:type="spellEnd"/>
      <w:r w:rsidRPr="00426190">
        <w:t xml:space="preserve"> состав подземных вод </w:t>
      </w:r>
      <w:proofErr w:type="spellStart"/>
      <w:r w:rsidRPr="00426190">
        <w:t>Сухоложского</w:t>
      </w:r>
      <w:proofErr w:type="spellEnd"/>
      <w:r w:rsidRPr="00426190">
        <w:t xml:space="preserve"> участка является сульфатно-гидрокарбонатным кальциевым, Вогульского и Садового -гидрокарбонатным кальциевым при минерализации до350 мг/дм</w:t>
      </w:r>
      <w:r w:rsidRPr="00591ABB">
        <w:rPr>
          <w:vertAlign w:val="superscript"/>
        </w:rPr>
        <w:t>3</w:t>
      </w:r>
      <w:r w:rsidRPr="00426190">
        <w:t>.  Поверхностные воды Вогульского пруда имеют сульфатно-гидрокарбонатный      магниево-</w:t>
      </w:r>
      <w:r>
        <w:t>кальциевый состав, а</w:t>
      </w:r>
      <w:r w:rsidRPr="00426190">
        <w:t xml:space="preserve"> в реке Тагил гидрокарбонатный магниево-кальциевый состав при минерализации до 200 мг/дм</w:t>
      </w:r>
      <w:r w:rsidRPr="00591ABB">
        <w:rPr>
          <w:vertAlign w:val="superscript"/>
        </w:rPr>
        <w:t>3</w:t>
      </w:r>
      <w:r w:rsidRPr="00426190">
        <w:t xml:space="preserve">. На отдельных скважинах периодически наблюдаются превышения ПДК по железу, марганцу, жесткости и цветности. Однако, в сборном резервуаре </w:t>
      </w:r>
      <w:r w:rsidRPr="00426190">
        <w:lastRenderedPageBreak/>
        <w:t>перед подачей воды в разводящую сеть качество воды по этим показателям не превышает допустимые нормативы.</w:t>
      </w:r>
    </w:p>
    <w:p w:rsidR="006C3441" w:rsidRPr="008F17ED" w:rsidRDefault="006C3441" w:rsidP="006C3441">
      <w:pPr>
        <w:pStyle w:val="affb"/>
      </w:pPr>
      <w:r w:rsidRPr="00220234">
        <w:t xml:space="preserve">Тарифы, плата (тариф) за подключение (присоединение), структура </w:t>
      </w:r>
      <w:r w:rsidRPr="008F17ED">
        <w:t>себестоимости производства и транспорта ресурса</w:t>
      </w:r>
    </w:p>
    <w:p w:rsidR="006C3441" w:rsidRPr="00DC3DBC" w:rsidRDefault="006C3441" w:rsidP="006C3441">
      <w:pPr>
        <w:pStyle w:val="aff2"/>
      </w:pPr>
      <w:r w:rsidRPr="008F17ED">
        <w:t xml:space="preserve">Тарифы на оказание услуг в сфере водоснабжения по городскому округу Верхний Тагил приведены в </w:t>
      </w:r>
      <w:r>
        <w:t>т</w:t>
      </w:r>
      <w:r w:rsidRPr="008F17ED">
        <w:t xml:space="preserve">аблице </w:t>
      </w:r>
      <w:r>
        <w:fldChar w:fldCharType="begin"/>
      </w:r>
      <w:r>
        <w:instrText xml:space="preserve"> REF _Ref454465699 \h  \* MERGEFORMAT </w:instrText>
      </w:r>
      <w:r>
        <w:fldChar w:fldCharType="separate"/>
      </w:r>
      <w:r w:rsidR="00361E90" w:rsidRPr="00361E90">
        <w:rPr>
          <w:vanish/>
        </w:rPr>
        <w:t xml:space="preserve">Таблица </w:t>
      </w:r>
      <w:r w:rsidR="00361E90">
        <w:rPr>
          <w:noProof/>
        </w:rPr>
        <w:t>12</w:t>
      </w:r>
      <w:r>
        <w:fldChar w:fldCharType="end"/>
      </w:r>
      <w:r>
        <w:t xml:space="preserve"> и утверждены п</w:t>
      </w:r>
      <w:r w:rsidRPr="00B04038">
        <w:t>остановление</w:t>
      </w:r>
      <w:r>
        <w:t>м</w:t>
      </w:r>
      <w:r w:rsidRPr="00B04038">
        <w:t xml:space="preserve"> РЭК СО от 10.12.2015 № 203-ПК</w:t>
      </w:r>
      <w:r>
        <w:t>.</w:t>
      </w:r>
    </w:p>
    <w:p w:rsidR="006C3441" w:rsidRPr="00DC3DBC" w:rsidRDefault="006C3441" w:rsidP="006C3441">
      <w:pPr>
        <w:pStyle w:val="aff7"/>
      </w:pPr>
      <w:bookmarkStart w:id="97" w:name="_Ref454465699"/>
      <w:r>
        <w:t xml:space="preserve">Таблица </w:t>
      </w:r>
      <w:fldSimple w:instr=" SEQ Таблица \* ARABIC ">
        <w:r w:rsidR="00361E90">
          <w:rPr>
            <w:noProof/>
          </w:rPr>
          <w:t>12</w:t>
        </w:r>
      </w:fldSimple>
      <w:bookmarkEnd w:id="97"/>
      <w:r>
        <w:t xml:space="preserve">. </w:t>
      </w:r>
      <w:r w:rsidRPr="00296969">
        <w:t xml:space="preserve">Тарифы на оказание услуг в сфере водоснабжения по </w:t>
      </w:r>
      <w:r>
        <w:t>ГО Верхний Тагил</w:t>
      </w:r>
    </w:p>
    <w:tbl>
      <w:tblPr>
        <w:tblW w:w="9990" w:type="dxa"/>
        <w:jc w:val="center"/>
        <w:tblLayout w:type="fixed"/>
        <w:tblLook w:val="04A0" w:firstRow="1" w:lastRow="0" w:firstColumn="1" w:lastColumn="0" w:noHBand="0" w:noVBand="1"/>
      </w:tblPr>
      <w:tblGrid>
        <w:gridCol w:w="3496"/>
        <w:gridCol w:w="3149"/>
        <w:gridCol w:w="1771"/>
        <w:gridCol w:w="1574"/>
      </w:tblGrid>
      <w:tr w:rsidR="006C3441" w:rsidRPr="00854BBB"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854BBB" w:rsidRDefault="006C3441" w:rsidP="00BD2D24">
            <w:pPr>
              <w:pStyle w:val="aff9"/>
              <w:rPr>
                <w:b/>
                <w:highlight w:val="yellow"/>
              </w:rPr>
            </w:pPr>
            <w:r w:rsidRPr="00854BBB">
              <w:rPr>
                <w:b/>
              </w:rPr>
              <w:t>Поставщик</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rPr>
                <w:b/>
                <w:highlight w:val="yellow"/>
              </w:rPr>
            </w:pPr>
            <w:r w:rsidRPr="00854BBB">
              <w:rPr>
                <w:b/>
              </w:rPr>
              <w:t>Вид деятельности организации</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rPr>
                <w:b/>
                <w:highlight w:val="yellow"/>
              </w:rPr>
            </w:pPr>
            <w:r w:rsidRPr="00854BBB">
              <w:rPr>
                <w:b/>
              </w:rPr>
              <w:t>Единица измерения</w:t>
            </w:r>
          </w:p>
        </w:tc>
        <w:tc>
          <w:tcPr>
            <w:tcW w:w="1574" w:type="dxa"/>
            <w:tcBorders>
              <w:top w:val="single" w:sz="4" w:space="0" w:color="auto"/>
              <w:left w:val="nil"/>
              <w:bottom w:val="single" w:sz="4" w:space="0" w:color="auto"/>
              <w:right w:val="single" w:sz="4" w:space="0" w:color="auto"/>
            </w:tcBorders>
            <w:vAlign w:val="center"/>
          </w:tcPr>
          <w:p w:rsidR="006C3441" w:rsidRPr="00854BBB" w:rsidRDefault="006C3441" w:rsidP="00BD2D24">
            <w:pPr>
              <w:pStyle w:val="aff9"/>
              <w:rPr>
                <w:b/>
                <w:highlight w:val="yellow"/>
              </w:rPr>
            </w:pPr>
            <w:r w:rsidRPr="00854BBB">
              <w:rPr>
                <w:b/>
              </w:rPr>
              <w:t>01.07.2016 - 31.12.2016</w:t>
            </w:r>
          </w:p>
        </w:tc>
      </w:tr>
      <w:tr w:rsidR="006C3441" w:rsidRPr="00854BBB" w:rsidTr="00BD2D24">
        <w:trPr>
          <w:trHeight w:val="49"/>
          <w:jc w:val="center"/>
        </w:trPr>
        <w:tc>
          <w:tcPr>
            <w:tcW w:w="3496" w:type="dxa"/>
            <w:tcBorders>
              <w:top w:val="nil"/>
              <w:left w:val="single" w:sz="4" w:space="0" w:color="auto"/>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rsidRPr="008F17ED">
              <w:t xml:space="preserve">Филиал "Верхнетагильская ГРЭС" АО "ИНТЕР РАО - </w:t>
            </w:r>
            <w:proofErr w:type="spellStart"/>
            <w:r w:rsidRPr="008F17ED">
              <w:t>Электрогенерация</w:t>
            </w:r>
            <w:proofErr w:type="spellEnd"/>
            <w:r w:rsidRPr="008F17ED">
              <w:t>"</w:t>
            </w:r>
          </w:p>
        </w:tc>
        <w:tc>
          <w:tcPr>
            <w:tcW w:w="3149" w:type="dxa"/>
            <w:tcBorders>
              <w:top w:val="nil"/>
              <w:left w:val="nil"/>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rsidRPr="00854BBB">
              <w:t>оказание услуг в сфере водоснабжения</w:t>
            </w:r>
          </w:p>
        </w:tc>
        <w:tc>
          <w:tcPr>
            <w:tcW w:w="1771" w:type="dxa"/>
            <w:tcBorders>
              <w:top w:val="nil"/>
              <w:left w:val="nil"/>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rsidRPr="00854BBB">
              <w:t>руб./ м</w:t>
            </w:r>
            <w:r w:rsidRPr="00591ABB">
              <w:rPr>
                <w:vertAlign w:val="superscript"/>
              </w:rPr>
              <w:t>3</w:t>
            </w:r>
          </w:p>
        </w:tc>
        <w:tc>
          <w:tcPr>
            <w:tcW w:w="1574" w:type="dxa"/>
            <w:tcBorders>
              <w:top w:val="nil"/>
              <w:left w:val="nil"/>
              <w:bottom w:val="single" w:sz="4" w:space="0" w:color="auto"/>
              <w:right w:val="single" w:sz="4" w:space="0" w:color="auto"/>
            </w:tcBorders>
            <w:vAlign w:val="center"/>
          </w:tcPr>
          <w:p w:rsidR="006C3441" w:rsidRPr="00854BBB" w:rsidRDefault="006C3441" w:rsidP="00BD2D24">
            <w:pPr>
              <w:pStyle w:val="aff9"/>
              <w:rPr>
                <w:highlight w:val="yellow"/>
              </w:rPr>
            </w:pPr>
            <w:r>
              <w:t>14,14</w:t>
            </w:r>
          </w:p>
        </w:tc>
      </w:tr>
      <w:tr w:rsidR="006C3441" w:rsidRPr="00854BBB" w:rsidTr="00BD2D24">
        <w:trPr>
          <w:trHeight w:val="49"/>
          <w:jc w:val="center"/>
        </w:trPr>
        <w:tc>
          <w:tcPr>
            <w:tcW w:w="3496" w:type="dxa"/>
            <w:tcBorders>
              <w:top w:val="nil"/>
              <w:left w:val="single" w:sz="4" w:space="0" w:color="auto"/>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t>МУП «ЖКХ п. Половинный»</w:t>
            </w:r>
          </w:p>
        </w:tc>
        <w:tc>
          <w:tcPr>
            <w:tcW w:w="3149" w:type="dxa"/>
            <w:tcBorders>
              <w:top w:val="nil"/>
              <w:left w:val="nil"/>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rsidRPr="00854BBB">
              <w:t>оказание услуг в сфере водоснабжения</w:t>
            </w:r>
          </w:p>
        </w:tc>
        <w:tc>
          <w:tcPr>
            <w:tcW w:w="1771" w:type="dxa"/>
            <w:tcBorders>
              <w:top w:val="nil"/>
              <w:left w:val="nil"/>
              <w:bottom w:val="single" w:sz="4" w:space="0" w:color="auto"/>
              <w:right w:val="single" w:sz="4" w:space="0" w:color="auto"/>
            </w:tcBorders>
            <w:shd w:val="clear" w:color="auto" w:fill="auto"/>
            <w:vAlign w:val="center"/>
          </w:tcPr>
          <w:p w:rsidR="006C3441" w:rsidRPr="00854BBB" w:rsidRDefault="006C3441" w:rsidP="00BD2D24">
            <w:pPr>
              <w:pStyle w:val="aff9"/>
              <w:rPr>
                <w:highlight w:val="yellow"/>
              </w:rPr>
            </w:pPr>
            <w:r w:rsidRPr="00854BBB">
              <w:t>руб./ м</w:t>
            </w:r>
            <w:r w:rsidRPr="00591ABB">
              <w:rPr>
                <w:vertAlign w:val="superscript"/>
              </w:rPr>
              <w:t>3</w:t>
            </w:r>
          </w:p>
        </w:tc>
        <w:tc>
          <w:tcPr>
            <w:tcW w:w="1574" w:type="dxa"/>
            <w:tcBorders>
              <w:top w:val="nil"/>
              <w:left w:val="nil"/>
              <w:bottom w:val="single" w:sz="4" w:space="0" w:color="auto"/>
              <w:right w:val="single" w:sz="4" w:space="0" w:color="auto"/>
            </w:tcBorders>
            <w:vAlign w:val="center"/>
          </w:tcPr>
          <w:p w:rsidR="006C3441" w:rsidRPr="00854BBB" w:rsidRDefault="006C3441" w:rsidP="00BD2D24">
            <w:pPr>
              <w:pStyle w:val="aff9"/>
              <w:rPr>
                <w:highlight w:val="yellow"/>
              </w:rPr>
            </w:pPr>
            <w:r w:rsidRPr="00D937EB">
              <w:t>13,85</w:t>
            </w:r>
          </w:p>
        </w:tc>
      </w:tr>
      <w:tr w:rsidR="006C3441" w:rsidRPr="00854BBB"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Default="006C3441" w:rsidP="00BD2D24">
            <w:pPr>
              <w:pStyle w:val="aff9"/>
            </w:pPr>
            <w:r>
              <w:t>МУП «УЖКХ г. Верхний Тагил»</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pPr>
            <w:r>
              <w:t>Транспортировка воды</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pPr>
            <w:r w:rsidRPr="00854BBB">
              <w:t>руб./ м</w:t>
            </w:r>
            <w:r w:rsidRPr="00591ABB">
              <w:rPr>
                <w:vertAlign w:val="superscript"/>
              </w:rPr>
              <w:t>3</w:t>
            </w:r>
          </w:p>
        </w:tc>
        <w:tc>
          <w:tcPr>
            <w:tcW w:w="1574" w:type="dxa"/>
            <w:tcBorders>
              <w:top w:val="single" w:sz="4" w:space="0" w:color="auto"/>
              <w:left w:val="nil"/>
              <w:bottom w:val="single" w:sz="4" w:space="0" w:color="auto"/>
              <w:right w:val="single" w:sz="4" w:space="0" w:color="auto"/>
            </w:tcBorders>
            <w:vAlign w:val="center"/>
          </w:tcPr>
          <w:p w:rsidR="006C3441" w:rsidRPr="00D937EB" w:rsidRDefault="006C3441" w:rsidP="00BD2D24">
            <w:pPr>
              <w:pStyle w:val="aff9"/>
            </w:pPr>
            <w:r w:rsidRPr="00D937EB">
              <w:t>1,06</w:t>
            </w:r>
          </w:p>
        </w:tc>
      </w:tr>
      <w:tr w:rsidR="006C3441" w:rsidRPr="00854BBB"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Default="00D3469B" w:rsidP="00BD2D24">
            <w:pPr>
              <w:pStyle w:val="aff9"/>
            </w:pPr>
            <w:r>
              <w:t>ООО «Агрофирма «</w:t>
            </w:r>
            <w:r w:rsidR="006C3441">
              <w:t>Северная»</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pPr>
            <w:r w:rsidRPr="00854BBB">
              <w:t>оказание услуг в сфере водоснабжения</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854BBB" w:rsidRDefault="006C3441" w:rsidP="00BD2D24">
            <w:pPr>
              <w:pStyle w:val="aff9"/>
            </w:pPr>
            <w:r w:rsidRPr="00854BBB">
              <w:t>руб./ м</w:t>
            </w:r>
            <w:r w:rsidRPr="00591ABB">
              <w:rPr>
                <w:vertAlign w:val="superscript"/>
              </w:rPr>
              <w:t>3</w:t>
            </w:r>
          </w:p>
        </w:tc>
        <w:tc>
          <w:tcPr>
            <w:tcW w:w="1574" w:type="dxa"/>
            <w:tcBorders>
              <w:top w:val="single" w:sz="4" w:space="0" w:color="auto"/>
              <w:left w:val="nil"/>
              <w:bottom w:val="single" w:sz="4" w:space="0" w:color="auto"/>
              <w:right w:val="single" w:sz="4" w:space="0" w:color="auto"/>
            </w:tcBorders>
            <w:vAlign w:val="center"/>
          </w:tcPr>
          <w:p w:rsidR="006C3441" w:rsidRPr="00D937EB" w:rsidRDefault="006C3441" w:rsidP="00BD2D24">
            <w:pPr>
              <w:pStyle w:val="aff9"/>
            </w:pPr>
            <w:r w:rsidRPr="00D937EB">
              <w:t>9,37</w:t>
            </w:r>
          </w:p>
        </w:tc>
      </w:tr>
    </w:tbl>
    <w:p w:rsidR="006C3441" w:rsidRDefault="006C3441" w:rsidP="006C3441">
      <w:pPr>
        <w:pStyle w:val="affb"/>
      </w:pPr>
      <w:r w:rsidRPr="009432D5">
        <w:t>Технические и технологические проблемы в системе</w:t>
      </w:r>
    </w:p>
    <w:p w:rsidR="006C3441" w:rsidRDefault="006C3441" w:rsidP="006C3441">
      <w:pPr>
        <w:pStyle w:val="aff2"/>
      </w:pPr>
      <w:r>
        <w:t>В результате проведенного анализа состояния и функционирования системы холодного водоснабжения городского округа Верхний Тагил выявлены следующие технические и технологические проблемы:</w:t>
      </w:r>
    </w:p>
    <w:p w:rsidR="006C3441" w:rsidRDefault="006C3441" w:rsidP="006C3441">
      <w:pPr>
        <w:pStyle w:val="a"/>
      </w:pPr>
      <w:r>
        <w:t xml:space="preserve"> ограниченность финансовых средств для своевременной замены устаревшего оборудования и ремонта сооружений;</w:t>
      </w:r>
    </w:p>
    <w:p w:rsidR="006C3441" w:rsidRDefault="006C3441" w:rsidP="006C3441">
      <w:pPr>
        <w:pStyle w:val="a"/>
      </w:pPr>
      <w:r>
        <w:t xml:space="preserve"> высокая степень физического износа действующих основных фондов;</w:t>
      </w:r>
    </w:p>
    <w:p w:rsidR="006C3441" w:rsidRDefault="006C3441" w:rsidP="006C3441">
      <w:pPr>
        <w:pStyle w:val="a"/>
      </w:pPr>
      <w:r>
        <w:t xml:space="preserve"> высокие </w:t>
      </w:r>
      <w:proofErr w:type="spellStart"/>
      <w:r>
        <w:t>энергозатраты</w:t>
      </w:r>
      <w:proofErr w:type="spellEnd"/>
      <w:r>
        <w:t xml:space="preserve"> по доставке воды потребителям;</w:t>
      </w:r>
    </w:p>
    <w:p w:rsidR="006C3441" w:rsidRDefault="006C3441" w:rsidP="006C3441">
      <w:pPr>
        <w:pStyle w:val="a"/>
      </w:pPr>
      <w:r>
        <w:t xml:space="preserve"> несоответствие существующего приборного учета современным требованиям;</w:t>
      </w:r>
    </w:p>
    <w:p w:rsidR="006C3441" w:rsidRDefault="006C3441" w:rsidP="006C3441">
      <w:pPr>
        <w:pStyle w:val="a"/>
      </w:pPr>
      <w:r>
        <w:t xml:space="preserve"> высокие непроизводительные потери воды;</w:t>
      </w:r>
    </w:p>
    <w:p w:rsidR="00E216A2" w:rsidRDefault="00E216A2" w:rsidP="00E216A2">
      <w:pPr>
        <w:pStyle w:val="a"/>
        <w:numPr>
          <w:ilvl w:val="0"/>
          <w:numId w:val="0"/>
        </w:numPr>
        <w:ind w:firstLine="567"/>
      </w:pPr>
    </w:p>
    <w:p w:rsidR="00E216A2" w:rsidRPr="00C748F7" w:rsidRDefault="00E216A2" w:rsidP="00E216A2">
      <w:pPr>
        <w:pStyle w:val="a"/>
        <w:numPr>
          <w:ilvl w:val="0"/>
          <w:numId w:val="0"/>
        </w:numPr>
        <w:ind w:firstLine="567"/>
      </w:pPr>
    </w:p>
    <w:p w:rsidR="006C3441" w:rsidRDefault="006C3441" w:rsidP="006C3441">
      <w:pPr>
        <w:pStyle w:val="38"/>
      </w:pPr>
      <w:bookmarkStart w:id="98" w:name="_Toc470187221"/>
      <w:r w:rsidRPr="007941B9">
        <w:lastRenderedPageBreak/>
        <w:t>3.3.Характеристика системы водоотведения</w:t>
      </w:r>
      <w:bookmarkEnd w:id="86"/>
      <w:bookmarkEnd w:id="87"/>
      <w:bookmarkEnd w:id="88"/>
      <w:bookmarkEnd w:id="89"/>
      <w:bookmarkEnd w:id="90"/>
      <w:bookmarkEnd w:id="98"/>
    </w:p>
    <w:p w:rsidR="006C3441" w:rsidRPr="00E65EB3" w:rsidRDefault="006C3441" w:rsidP="006C3441">
      <w:pPr>
        <w:pStyle w:val="affb"/>
      </w:pPr>
      <w:bookmarkStart w:id="99" w:name="_Toc427136464"/>
      <w:bookmarkStart w:id="100" w:name="_Toc428348120"/>
      <w:r w:rsidRPr="00E65EB3">
        <w:t xml:space="preserve">Институциональная структура </w:t>
      </w:r>
    </w:p>
    <w:p w:rsidR="006C3441" w:rsidRDefault="006C3441" w:rsidP="006C3441">
      <w:pPr>
        <w:pStyle w:val="aff2"/>
      </w:pPr>
      <w:r>
        <w:t>Коммунальные услуги водоотведения на территории города Верхний Тагил на основании права собственности имущества предоставляет АО «</w:t>
      </w:r>
      <w:proofErr w:type="spellStart"/>
      <w:r>
        <w:t>Интер</w:t>
      </w:r>
      <w:proofErr w:type="spellEnd"/>
      <w:r>
        <w:t xml:space="preserve"> РАО-</w:t>
      </w:r>
      <w:proofErr w:type="spellStart"/>
      <w:r>
        <w:t>Электрогенерация</w:t>
      </w:r>
      <w:proofErr w:type="spellEnd"/>
      <w:r>
        <w:t>» филиал «Верхнетагильская ГРЭС» и на условиях технического обслуживания и содержания муниципального имущества предоставляет МУП «Управление жилищно-коммунального хозяйства» городского округа Верхний Тагил (20-й квартал, микрорайон «Северный» город Верхний Тагил).</w:t>
      </w:r>
    </w:p>
    <w:p w:rsidR="006C3441" w:rsidRDefault="006C3441" w:rsidP="006C3441">
      <w:pPr>
        <w:pStyle w:val="aff2"/>
      </w:pPr>
      <w:r w:rsidRPr="00C2104F">
        <w:t>В</w:t>
      </w:r>
      <w:r>
        <w:t xml:space="preserve"> </w:t>
      </w:r>
      <w:r w:rsidRPr="00C2104F">
        <w:rPr>
          <w:spacing w:val="-1"/>
        </w:rPr>
        <w:t>поселке</w:t>
      </w:r>
      <w:r>
        <w:rPr>
          <w:spacing w:val="-1"/>
        </w:rPr>
        <w:t xml:space="preserve"> </w:t>
      </w:r>
      <w:r w:rsidRPr="00C2104F">
        <w:rPr>
          <w:spacing w:val="-1"/>
        </w:rPr>
        <w:t>Половинный</w:t>
      </w:r>
      <w:r>
        <w:rPr>
          <w:spacing w:val="-1"/>
        </w:rPr>
        <w:t xml:space="preserve"> </w:t>
      </w:r>
      <w:r w:rsidRPr="00C2104F">
        <w:rPr>
          <w:spacing w:val="-1"/>
        </w:rPr>
        <w:t>имеется</w:t>
      </w:r>
      <w:r>
        <w:rPr>
          <w:spacing w:val="-1"/>
        </w:rPr>
        <w:t xml:space="preserve"> </w:t>
      </w:r>
      <w:r w:rsidRPr="00C2104F">
        <w:rPr>
          <w:spacing w:val="-1"/>
        </w:rPr>
        <w:t>централизованная</w:t>
      </w:r>
      <w:r>
        <w:rPr>
          <w:spacing w:val="-1"/>
        </w:rPr>
        <w:t xml:space="preserve"> </w:t>
      </w:r>
      <w:r w:rsidRPr="00C2104F">
        <w:rPr>
          <w:spacing w:val="-1"/>
        </w:rPr>
        <w:t>система</w:t>
      </w:r>
      <w:r>
        <w:rPr>
          <w:spacing w:val="-1"/>
        </w:rPr>
        <w:t xml:space="preserve"> водоотведения</w:t>
      </w:r>
      <w:r w:rsidRPr="00C2104F">
        <w:rPr>
          <w:spacing w:val="-1"/>
        </w:rPr>
        <w:t>.</w:t>
      </w:r>
      <w:r>
        <w:rPr>
          <w:spacing w:val="-1"/>
        </w:rPr>
        <w:t xml:space="preserve"> Эксплуатацию сетей централизованного </w:t>
      </w:r>
      <w:r w:rsidRPr="00C2104F">
        <w:rPr>
          <w:spacing w:val="-1"/>
        </w:rPr>
        <w:t>водоотведения</w:t>
      </w:r>
      <w:r>
        <w:rPr>
          <w:spacing w:val="-1"/>
        </w:rPr>
        <w:t xml:space="preserve"> </w:t>
      </w:r>
      <w:r w:rsidRPr="00C2104F">
        <w:t>на</w:t>
      </w:r>
      <w:r>
        <w:t xml:space="preserve"> </w:t>
      </w:r>
      <w:r w:rsidRPr="00C2104F">
        <w:rPr>
          <w:spacing w:val="-1"/>
        </w:rPr>
        <w:t>основании</w:t>
      </w:r>
      <w:r>
        <w:rPr>
          <w:spacing w:val="-1"/>
        </w:rPr>
        <w:t xml:space="preserve"> </w:t>
      </w:r>
      <w:r w:rsidRPr="00C2104F">
        <w:rPr>
          <w:spacing w:val="-2"/>
        </w:rPr>
        <w:t>содержания</w:t>
      </w:r>
      <w:r>
        <w:rPr>
          <w:spacing w:val="-2"/>
        </w:rPr>
        <w:t xml:space="preserve"> </w:t>
      </w:r>
      <w:r w:rsidRPr="00C2104F">
        <w:rPr>
          <w:spacing w:val="-1"/>
        </w:rPr>
        <w:t>муниципального</w:t>
      </w:r>
      <w:r>
        <w:rPr>
          <w:spacing w:val="-1"/>
        </w:rPr>
        <w:t xml:space="preserve"> </w:t>
      </w:r>
      <w:r w:rsidRPr="00C2104F">
        <w:rPr>
          <w:spacing w:val="-1"/>
        </w:rPr>
        <w:t>имущества</w:t>
      </w:r>
      <w:r>
        <w:rPr>
          <w:spacing w:val="-1"/>
        </w:rPr>
        <w:t xml:space="preserve"> осуществляет </w:t>
      </w:r>
      <w:r w:rsidRPr="00C2104F">
        <w:t>МУП</w:t>
      </w:r>
      <w:r>
        <w:t xml:space="preserve"> </w:t>
      </w:r>
      <w:r w:rsidRPr="00C2104F">
        <w:rPr>
          <w:spacing w:val="-1"/>
        </w:rPr>
        <w:t>«ЖКХ</w:t>
      </w:r>
      <w:r>
        <w:rPr>
          <w:spacing w:val="-1"/>
        </w:rPr>
        <w:t xml:space="preserve"> </w:t>
      </w:r>
      <w:r w:rsidRPr="00C2104F">
        <w:t>п.</w:t>
      </w:r>
      <w:r>
        <w:t xml:space="preserve"> </w:t>
      </w:r>
      <w:r w:rsidRPr="00C2104F">
        <w:rPr>
          <w:spacing w:val="-1"/>
        </w:rPr>
        <w:t>Половинный»</w:t>
      </w:r>
      <w:r w:rsidRPr="00C2104F">
        <w:rPr>
          <w:rFonts w:eastAsia="Times New Roman"/>
          <w:spacing w:val="-1"/>
        </w:rPr>
        <w:t>.</w:t>
      </w:r>
    </w:p>
    <w:p w:rsidR="006C3441" w:rsidRDefault="006C3441" w:rsidP="006C3441">
      <w:pPr>
        <w:pStyle w:val="affb"/>
      </w:pPr>
      <w:r w:rsidRPr="00E0387F">
        <w:t xml:space="preserve">Характеристика системы </w:t>
      </w:r>
      <w:proofErr w:type="spellStart"/>
      <w:r w:rsidRPr="00E0387F">
        <w:t>ресурсоснабжения</w:t>
      </w:r>
      <w:proofErr w:type="spellEnd"/>
      <w:r w:rsidRPr="00E0387F">
        <w:t xml:space="preserve"> </w:t>
      </w:r>
    </w:p>
    <w:p w:rsidR="006C3441" w:rsidRDefault="006C3441" w:rsidP="006C3441">
      <w:pPr>
        <w:pStyle w:val="aff2"/>
        <w:rPr>
          <w:rStyle w:val="0pt0"/>
          <w:rFonts w:eastAsiaTheme="minorHAnsi"/>
          <w:color w:val="auto"/>
          <w:spacing w:val="0"/>
          <w:sz w:val="28"/>
          <w:szCs w:val="28"/>
          <w:shd w:val="clear" w:color="auto" w:fill="auto"/>
          <w:lang w:eastAsia="en-US" w:bidi="ar-SA"/>
        </w:rPr>
      </w:pPr>
      <w:r w:rsidRPr="00406203">
        <w:rPr>
          <w:rStyle w:val="0pt0"/>
          <w:rFonts w:eastAsiaTheme="minorHAnsi"/>
          <w:color w:val="auto"/>
          <w:spacing w:val="0"/>
          <w:sz w:val="28"/>
          <w:szCs w:val="28"/>
          <w:shd w:val="clear" w:color="auto" w:fill="auto"/>
          <w:lang w:eastAsia="en-US" w:bidi="ar-SA"/>
        </w:rPr>
        <w:t>Очистные сооружения</w:t>
      </w:r>
      <w:r>
        <w:rPr>
          <w:rStyle w:val="0pt0"/>
          <w:rFonts w:eastAsiaTheme="minorHAnsi"/>
          <w:color w:val="auto"/>
          <w:spacing w:val="0"/>
          <w:sz w:val="28"/>
          <w:szCs w:val="28"/>
          <w:shd w:val="clear" w:color="auto" w:fill="auto"/>
          <w:lang w:eastAsia="en-US" w:bidi="ar-SA"/>
        </w:rPr>
        <w:t xml:space="preserve"> г. Верхний Тагил</w:t>
      </w:r>
      <w:r w:rsidRPr="00406203">
        <w:rPr>
          <w:rStyle w:val="0pt0"/>
          <w:rFonts w:eastAsiaTheme="minorHAnsi"/>
          <w:color w:val="auto"/>
          <w:spacing w:val="0"/>
          <w:sz w:val="28"/>
          <w:szCs w:val="28"/>
          <w:shd w:val="clear" w:color="auto" w:fill="auto"/>
          <w:lang w:eastAsia="en-US" w:bidi="ar-SA"/>
        </w:rPr>
        <w:t xml:space="preserve"> предназначены для приема и очистки хоз. бытовых сточных вод. Сооружения эксплуатируются в три очереди (1-я, 2-я и 3-я) с общей проектной производительностью - </w:t>
      </w:r>
      <w:r>
        <w:rPr>
          <w:rStyle w:val="0pt0"/>
          <w:rFonts w:eastAsiaTheme="minorHAnsi"/>
          <w:color w:val="auto"/>
          <w:spacing w:val="0"/>
          <w:sz w:val="28"/>
          <w:szCs w:val="28"/>
          <w:shd w:val="clear" w:color="auto" w:fill="auto"/>
          <w:lang w:eastAsia="en-US" w:bidi="ar-SA"/>
        </w:rPr>
        <w:t>6640</w:t>
      </w:r>
      <w:r w:rsidRPr="00406203">
        <w:rPr>
          <w:rStyle w:val="0pt0"/>
          <w:rFonts w:eastAsiaTheme="minorHAnsi"/>
          <w:color w:val="auto"/>
          <w:spacing w:val="0"/>
          <w:sz w:val="28"/>
          <w:szCs w:val="28"/>
          <w:shd w:val="clear" w:color="auto" w:fill="auto"/>
          <w:lang w:eastAsia="en-US" w:bidi="ar-SA"/>
        </w:rPr>
        <w:t xml:space="preserve">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 xml:space="preserve">/сутки. Фактическое поступление сточных вод составляет - </w:t>
      </w:r>
      <w:r>
        <w:rPr>
          <w:rStyle w:val="0pt0"/>
          <w:rFonts w:eastAsiaTheme="minorHAnsi"/>
          <w:color w:val="auto"/>
          <w:spacing w:val="0"/>
          <w:sz w:val="28"/>
          <w:szCs w:val="28"/>
          <w:shd w:val="clear" w:color="auto" w:fill="auto"/>
          <w:lang w:eastAsia="en-US" w:bidi="ar-SA"/>
        </w:rPr>
        <w:t>3550</w:t>
      </w:r>
      <w:r w:rsidRPr="00406203">
        <w:rPr>
          <w:rStyle w:val="0pt0"/>
          <w:rFonts w:eastAsiaTheme="minorHAnsi"/>
          <w:color w:val="auto"/>
          <w:spacing w:val="0"/>
          <w:sz w:val="28"/>
          <w:szCs w:val="28"/>
          <w:shd w:val="clear" w:color="auto" w:fill="auto"/>
          <w:lang w:eastAsia="en-US" w:bidi="ar-SA"/>
        </w:rPr>
        <w:t xml:space="preserve">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/сутки.</w:t>
      </w:r>
    </w:p>
    <w:p w:rsidR="006C3441" w:rsidRPr="00C2104F" w:rsidRDefault="006C3441" w:rsidP="006C3441">
      <w:pPr>
        <w:pStyle w:val="aff2"/>
      </w:pPr>
      <w:r w:rsidRPr="00C2104F">
        <w:t>Протяженность</w:t>
      </w:r>
      <w:r>
        <w:t xml:space="preserve"> </w:t>
      </w:r>
      <w:r w:rsidRPr="00C2104F">
        <w:t>сетей</w:t>
      </w:r>
      <w:r>
        <w:t xml:space="preserve"> </w:t>
      </w:r>
      <w:proofErr w:type="spellStart"/>
      <w:r w:rsidRPr="00C2104F">
        <w:t>хоз.фекальной</w:t>
      </w:r>
      <w:proofErr w:type="spellEnd"/>
      <w:r>
        <w:t xml:space="preserve"> </w:t>
      </w:r>
      <w:r w:rsidRPr="00C2104F">
        <w:t>канализации</w:t>
      </w:r>
      <w:r>
        <w:t>–</w:t>
      </w:r>
      <w:r>
        <w:rPr>
          <w:spacing w:val="-2"/>
        </w:rPr>
        <w:t>22,88</w:t>
      </w:r>
      <w:r>
        <w:t>км, из них на балансе АО «</w:t>
      </w:r>
      <w:proofErr w:type="spellStart"/>
      <w:r>
        <w:t>Интер</w:t>
      </w:r>
      <w:proofErr w:type="spellEnd"/>
      <w:r>
        <w:t xml:space="preserve"> РАО-</w:t>
      </w:r>
      <w:proofErr w:type="spellStart"/>
      <w:r>
        <w:t>Электрогенерация</w:t>
      </w:r>
      <w:proofErr w:type="spellEnd"/>
      <w:r>
        <w:t xml:space="preserve">» филиал «Верхнетагильская ГРЭС» - 17,1 км (износ – 35%), на балансе МУП «УЖКХ» - 5,78 км. </w:t>
      </w:r>
      <w:r w:rsidRPr="00C2104F">
        <w:t>Уровеньизносасистемканализациисоставляет50%.</w:t>
      </w:r>
      <w:r>
        <w:t xml:space="preserve"> Также на балансе АО «</w:t>
      </w:r>
      <w:proofErr w:type="spellStart"/>
      <w:r>
        <w:t>Интер</w:t>
      </w:r>
      <w:proofErr w:type="spellEnd"/>
      <w:r>
        <w:t xml:space="preserve"> РАО-</w:t>
      </w:r>
      <w:proofErr w:type="spellStart"/>
      <w:r>
        <w:t>Электрогенерация</w:t>
      </w:r>
      <w:proofErr w:type="spellEnd"/>
      <w:r>
        <w:t>» филиал «Верхнетагильская ГРЭС» имеются 7 канализационных насосных станций напорного типа, состояние оборудования - удовлетворительное.</w:t>
      </w:r>
    </w:p>
    <w:p w:rsidR="006C3441" w:rsidRPr="00406203" w:rsidRDefault="006C3441" w:rsidP="006C3441">
      <w:pPr>
        <w:pStyle w:val="aff2"/>
        <w:rPr>
          <w:rStyle w:val="0pt0"/>
          <w:rFonts w:eastAsiaTheme="minorHAnsi"/>
          <w:color w:val="auto"/>
          <w:spacing w:val="0"/>
          <w:sz w:val="28"/>
          <w:szCs w:val="28"/>
          <w:shd w:val="clear" w:color="auto" w:fill="auto"/>
          <w:lang w:eastAsia="en-US" w:bidi="ar-SA"/>
        </w:rPr>
      </w:pPr>
      <w:r>
        <w:rPr>
          <w:rStyle w:val="0pt0"/>
          <w:rFonts w:eastAsiaTheme="minorHAnsi"/>
          <w:color w:val="auto"/>
          <w:spacing w:val="0"/>
          <w:sz w:val="28"/>
          <w:szCs w:val="28"/>
          <w:shd w:val="clear" w:color="auto" w:fill="auto"/>
          <w:lang w:eastAsia="en-US" w:bidi="ar-SA"/>
        </w:rPr>
        <w:t>В п. Половинный с</w:t>
      </w:r>
      <w:r w:rsidRPr="00406203">
        <w:rPr>
          <w:rStyle w:val="0pt0"/>
          <w:rFonts w:eastAsiaTheme="minorHAnsi"/>
          <w:color w:val="auto"/>
          <w:spacing w:val="0"/>
          <w:sz w:val="28"/>
          <w:szCs w:val="28"/>
          <w:shd w:val="clear" w:color="auto" w:fill="auto"/>
          <w:lang w:eastAsia="en-US" w:bidi="ar-SA"/>
        </w:rPr>
        <w:t xml:space="preserve">точные воды по существующей системе сетей канализации поступают на общепоселковые очистные сооружения, расположенные в южной части поселка. На КОС осуществляется механическая и полная биологическая очистка стоков. Проектная производительность КОС – </w:t>
      </w:r>
      <w:r w:rsidRPr="00406203">
        <w:rPr>
          <w:rStyle w:val="0pt0"/>
          <w:rFonts w:eastAsiaTheme="minorHAnsi"/>
          <w:color w:val="auto"/>
          <w:spacing w:val="0"/>
          <w:sz w:val="28"/>
          <w:szCs w:val="28"/>
          <w:shd w:val="clear" w:color="auto" w:fill="auto"/>
          <w:lang w:eastAsia="en-US" w:bidi="ar-SA"/>
        </w:rPr>
        <w:lastRenderedPageBreak/>
        <w:t xml:space="preserve">700 м3/сутки, фактическая (в среднем за последние годы) - </w:t>
      </w:r>
      <w:r>
        <w:rPr>
          <w:rStyle w:val="0pt0"/>
          <w:rFonts w:eastAsiaTheme="minorHAnsi"/>
          <w:color w:val="auto"/>
          <w:spacing w:val="0"/>
          <w:sz w:val="28"/>
          <w:szCs w:val="28"/>
          <w:shd w:val="clear" w:color="auto" w:fill="auto"/>
          <w:lang w:eastAsia="en-US" w:bidi="ar-SA"/>
        </w:rPr>
        <w:t>220</w:t>
      </w:r>
      <w:r w:rsidRPr="00406203">
        <w:rPr>
          <w:rStyle w:val="0pt0"/>
          <w:rFonts w:eastAsiaTheme="minorHAnsi"/>
          <w:color w:val="auto"/>
          <w:spacing w:val="0"/>
          <w:sz w:val="28"/>
          <w:szCs w:val="28"/>
          <w:shd w:val="clear" w:color="auto" w:fill="auto"/>
          <w:lang w:eastAsia="en-US" w:bidi="ar-SA"/>
        </w:rPr>
        <w:t xml:space="preserve">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/сутки. После очистки стоки сбрасываются в реку Половинку. Очистные сооружения на праве собственности принадле</w:t>
      </w:r>
      <w:r w:rsidRPr="003D7659">
        <w:rPr>
          <w:rStyle w:val="0pt0"/>
          <w:rFonts w:eastAsiaTheme="minorHAnsi"/>
          <w:color w:val="auto"/>
          <w:spacing w:val="0"/>
          <w:sz w:val="28"/>
          <w:szCs w:val="28"/>
          <w:shd w:val="clear" w:color="auto" w:fill="auto"/>
          <w:lang w:eastAsia="en-US" w:bidi="ar-SA"/>
        </w:rPr>
        <w:t>жат ООО «Агрофирма «Северная», находятся на территории птицефабрики.</w:t>
      </w:r>
    </w:p>
    <w:p w:rsidR="006C3441" w:rsidRDefault="006C3441" w:rsidP="006C3441">
      <w:pPr>
        <w:pStyle w:val="aff2"/>
        <w:rPr>
          <w:rStyle w:val="0pt0"/>
          <w:rFonts w:eastAsiaTheme="minorHAnsi"/>
          <w:color w:val="auto"/>
          <w:spacing w:val="0"/>
          <w:sz w:val="28"/>
          <w:szCs w:val="28"/>
          <w:shd w:val="clear" w:color="auto" w:fill="auto"/>
          <w:lang w:eastAsia="en-US" w:bidi="ar-SA"/>
        </w:rPr>
      </w:pPr>
      <w:r w:rsidRPr="00406203">
        <w:rPr>
          <w:rStyle w:val="0pt0"/>
          <w:rFonts w:eastAsiaTheme="minorHAnsi"/>
          <w:color w:val="auto"/>
          <w:spacing w:val="0"/>
          <w:sz w:val="28"/>
          <w:szCs w:val="28"/>
          <w:shd w:val="clear" w:color="auto" w:fill="auto"/>
          <w:lang w:eastAsia="en-US" w:bidi="ar-SA"/>
        </w:rPr>
        <w:t xml:space="preserve">Протяженность канализационных сетей </w:t>
      </w:r>
      <w:r>
        <w:rPr>
          <w:rStyle w:val="0pt0"/>
          <w:rFonts w:eastAsiaTheme="minorHAnsi"/>
          <w:color w:val="auto"/>
          <w:spacing w:val="0"/>
          <w:sz w:val="28"/>
          <w:szCs w:val="28"/>
          <w:shd w:val="clear" w:color="auto" w:fill="auto"/>
          <w:lang w:eastAsia="en-US" w:bidi="ar-SA"/>
        </w:rPr>
        <w:t>составляет</w:t>
      </w:r>
      <w:r w:rsidRPr="00406203">
        <w:rPr>
          <w:rStyle w:val="0pt0"/>
          <w:rFonts w:eastAsiaTheme="minorHAnsi"/>
          <w:color w:val="auto"/>
          <w:spacing w:val="0"/>
          <w:sz w:val="28"/>
          <w:szCs w:val="28"/>
          <w:shd w:val="clear" w:color="auto" w:fill="auto"/>
          <w:lang w:eastAsia="en-US" w:bidi="ar-SA"/>
        </w:rPr>
        <w:t xml:space="preserve"> 7,24 км, износ - 58,6%.</w:t>
      </w:r>
    </w:p>
    <w:p w:rsidR="006C3441" w:rsidRPr="00406203" w:rsidRDefault="006C3441" w:rsidP="006C3441">
      <w:pPr>
        <w:pStyle w:val="aff2"/>
        <w:rPr>
          <w:rStyle w:val="0pt0"/>
          <w:rFonts w:eastAsiaTheme="minorHAnsi"/>
          <w:color w:val="auto"/>
          <w:spacing w:val="0"/>
          <w:sz w:val="28"/>
          <w:szCs w:val="28"/>
          <w:shd w:val="clear" w:color="auto" w:fill="auto"/>
          <w:lang w:eastAsia="en-US" w:bidi="ar-SA"/>
        </w:rPr>
      </w:pPr>
      <w:r w:rsidRPr="00406203">
        <w:rPr>
          <w:rStyle w:val="0pt0"/>
          <w:rFonts w:eastAsiaTheme="minorHAnsi"/>
          <w:color w:val="auto"/>
          <w:spacing w:val="0"/>
          <w:sz w:val="28"/>
          <w:szCs w:val="28"/>
          <w:shd w:val="clear" w:color="auto" w:fill="auto"/>
          <w:lang w:eastAsia="en-US" w:bidi="ar-SA"/>
        </w:rPr>
        <w:t xml:space="preserve">Застройка поселка </w:t>
      </w:r>
      <w:proofErr w:type="spellStart"/>
      <w:r w:rsidRPr="00406203">
        <w:rPr>
          <w:rStyle w:val="0pt0"/>
          <w:rFonts w:eastAsiaTheme="minorHAnsi"/>
          <w:color w:val="auto"/>
          <w:spacing w:val="0"/>
          <w:sz w:val="28"/>
          <w:szCs w:val="28"/>
          <w:shd w:val="clear" w:color="auto" w:fill="auto"/>
          <w:lang w:eastAsia="en-US" w:bidi="ar-SA"/>
        </w:rPr>
        <w:t>Белоречка</w:t>
      </w:r>
      <w:proofErr w:type="spellEnd"/>
      <w:r w:rsidRPr="00406203">
        <w:rPr>
          <w:rStyle w:val="0pt0"/>
          <w:rFonts w:eastAsiaTheme="minorHAnsi"/>
          <w:color w:val="auto"/>
          <w:spacing w:val="0"/>
          <w:sz w:val="28"/>
          <w:szCs w:val="28"/>
          <w:shd w:val="clear" w:color="auto" w:fill="auto"/>
          <w:lang w:eastAsia="en-US" w:bidi="ar-SA"/>
        </w:rPr>
        <w:t xml:space="preserve"> имеет выгребные ямы и не имеет централизованного водоотведения.</w:t>
      </w:r>
    </w:p>
    <w:p w:rsidR="006C3441" w:rsidRDefault="006C3441" w:rsidP="006C3441">
      <w:pPr>
        <w:pStyle w:val="affb"/>
      </w:pPr>
      <w:r w:rsidRPr="009D56A6">
        <w:t xml:space="preserve">Балансы мощности и ресурса </w:t>
      </w:r>
    </w:p>
    <w:p w:rsidR="006C3441" w:rsidRPr="00003EF1" w:rsidRDefault="006C3441" w:rsidP="006C3441">
      <w:pPr>
        <w:pStyle w:val="aff2"/>
        <w:rPr>
          <w:color w:val="000000" w:themeColor="text1"/>
        </w:rPr>
      </w:pPr>
      <w:r w:rsidRPr="00204FD7">
        <w:t xml:space="preserve">Фактическое поступление сточных вод </w:t>
      </w:r>
      <w:r>
        <w:t xml:space="preserve">на очистные сооружения города Верхний </w:t>
      </w:r>
      <w:r w:rsidRPr="00003EF1">
        <w:rPr>
          <w:color w:val="000000" w:themeColor="text1"/>
        </w:rPr>
        <w:t xml:space="preserve">Тагил в 2015 году составляет 2425,63 </w:t>
      </w:r>
      <w:proofErr w:type="spellStart"/>
      <w:r w:rsidRPr="00003EF1">
        <w:rPr>
          <w:color w:val="000000" w:themeColor="text1"/>
        </w:rPr>
        <w:t>тыс</w:t>
      </w:r>
      <w:proofErr w:type="spellEnd"/>
      <w:r w:rsidRPr="00003EF1">
        <w:rPr>
          <w:color w:val="000000" w:themeColor="text1"/>
        </w:rPr>
        <w:t xml:space="preserve"> м</w:t>
      </w:r>
      <w:r w:rsidRPr="00003EF1">
        <w:rPr>
          <w:color w:val="000000" w:themeColor="text1"/>
          <w:vertAlign w:val="superscript"/>
        </w:rPr>
        <w:t>3</w:t>
      </w:r>
      <w:r w:rsidRPr="00003EF1">
        <w:rPr>
          <w:color w:val="000000" w:themeColor="text1"/>
        </w:rPr>
        <w:t>. Фактическое поступление сточных вод в систему водоотведения г. Верхний Тагил от населения в 2015 году составляет 776,20 тыс. м</w:t>
      </w:r>
      <w:r w:rsidRPr="00003EF1">
        <w:rPr>
          <w:color w:val="000000" w:themeColor="text1"/>
          <w:vertAlign w:val="superscript"/>
        </w:rPr>
        <w:t>3</w:t>
      </w:r>
      <w:r w:rsidRPr="00003EF1">
        <w:rPr>
          <w:color w:val="000000" w:themeColor="text1"/>
        </w:rPr>
        <w:t xml:space="preserve">. Структурный баланс водоотведения представлен в таблице </w:t>
      </w:r>
      <w:r>
        <w:fldChar w:fldCharType="begin"/>
      </w:r>
      <w:r>
        <w:instrText xml:space="preserve"> REF _Ref454523814 \h  \* MERGEFORMAT </w:instrText>
      </w:r>
      <w:r>
        <w:fldChar w:fldCharType="separate"/>
      </w:r>
      <w:r w:rsidR="00361E90" w:rsidRPr="00361E90">
        <w:rPr>
          <w:vanish/>
          <w:color w:val="000000" w:themeColor="text1"/>
        </w:rPr>
        <w:t xml:space="preserve">Таблица </w:t>
      </w:r>
      <w:r w:rsidR="00361E90" w:rsidRPr="00361E90">
        <w:rPr>
          <w:noProof/>
          <w:color w:val="000000" w:themeColor="text1"/>
        </w:rPr>
        <w:t>13</w:t>
      </w:r>
      <w:r>
        <w:fldChar w:fldCharType="end"/>
      </w:r>
      <w:r w:rsidRPr="00003EF1">
        <w:rPr>
          <w:color w:val="000000" w:themeColor="text1"/>
        </w:rPr>
        <w:t xml:space="preserve">. </w:t>
      </w:r>
    </w:p>
    <w:p w:rsidR="006C3441" w:rsidRDefault="006C3441" w:rsidP="006C3441">
      <w:pPr>
        <w:pStyle w:val="aff7"/>
      </w:pPr>
      <w:bookmarkStart w:id="101" w:name="_Ref454523814"/>
      <w:r>
        <w:t xml:space="preserve">Таблица </w:t>
      </w:r>
      <w:fldSimple w:instr=" SEQ Таблица \* ARABIC ">
        <w:r w:rsidR="00361E90">
          <w:rPr>
            <w:noProof/>
          </w:rPr>
          <w:t>13</w:t>
        </w:r>
      </w:fldSimple>
      <w:bookmarkEnd w:id="101"/>
      <w:r>
        <w:t xml:space="preserve">. </w:t>
      </w:r>
      <w:r w:rsidRPr="00696DF9">
        <w:t>Сведения о поступлении сточных вод в централизованную систему водоотведения</w:t>
      </w:r>
    </w:p>
    <w:tbl>
      <w:tblPr>
        <w:tblStyle w:val="TableNormal"/>
        <w:tblW w:w="9823" w:type="dxa"/>
        <w:tblInd w:w="166" w:type="dxa"/>
        <w:tblLayout w:type="fixed"/>
        <w:tblLook w:val="01E0" w:firstRow="1" w:lastRow="1" w:firstColumn="1" w:lastColumn="1" w:noHBand="0" w:noVBand="0"/>
      </w:tblPr>
      <w:tblGrid>
        <w:gridCol w:w="4822"/>
        <w:gridCol w:w="1173"/>
        <w:gridCol w:w="1278"/>
        <w:gridCol w:w="1275"/>
        <w:gridCol w:w="1275"/>
      </w:tblGrid>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1038FD" w:rsidRDefault="006C3441" w:rsidP="00BD2D24">
            <w:pPr>
              <w:pStyle w:val="TableParagraph"/>
              <w:spacing w:before="120"/>
              <w:ind w:right="2"/>
              <w:jc w:val="center"/>
              <w:rPr>
                <w:rFonts w:ascii="Times New Roman" w:eastAsia="Times New Roman" w:hAnsi="Times New Roman" w:cs="Times New Roman"/>
                <w:sz w:val="24"/>
                <w:szCs w:val="24"/>
                <w:lang w:val="ru-RU"/>
              </w:rPr>
            </w:pPr>
            <w:r w:rsidRPr="001038FD">
              <w:rPr>
                <w:rFonts w:ascii="Times New Roman" w:hAnsi="Times New Roman" w:cs="Times New Roman"/>
                <w:b/>
                <w:spacing w:val="-1"/>
                <w:sz w:val="24"/>
                <w:szCs w:val="24"/>
                <w:lang w:val="ru-RU"/>
              </w:rPr>
              <w:t>Показатель</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r w:rsidRPr="001038FD">
              <w:rPr>
                <w:rFonts w:ascii="Times New Roman" w:hAnsi="Times New Roman" w:cs="Times New Roman"/>
                <w:b/>
                <w:spacing w:val="-1"/>
                <w:sz w:val="24"/>
                <w:szCs w:val="24"/>
                <w:lang w:val="ru-RU"/>
              </w:rPr>
              <w:t>Е</w:t>
            </w:r>
            <w:proofErr w:type="spellStart"/>
            <w:r w:rsidRPr="000241F7">
              <w:rPr>
                <w:rFonts w:ascii="Times New Roman" w:hAnsi="Times New Roman" w:cs="Times New Roman"/>
                <w:b/>
                <w:spacing w:val="-1"/>
                <w:sz w:val="24"/>
                <w:szCs w:val="24"/>
              </w:rPr>
              <w:t>д.изм</w:t>
            </w:r>
            <w:proofErr w:type="spellEnd"/>
            <w:r w:rsidRPr="000241F7">
              <w:rPr>
                <w:rFonts w:ascii="Times New Roman" w:hAnsi="Times New Roman" w:cs="Times New Roman"/>
                <w:b/>
                <w:spacing w:val="-1"/>
                <w:sz w:val="24"/>
                <w:szCs w:val="24"/>
              </w:rPr>
              <w:t>.</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r w:rsidRPr="000241F7">
              <w:rPr>
                <w:rFonts w:ascii="Times New Roman" w:hAnsi="Times New Roman" w:cs="Times New Roman"/>
                <w:b/>
                <w:sz w:val="24"/>
                <w:szCs w:val="24"/>
              </w:rPr>
              <w:t>2013 г.</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r w:rsidRPr="000241F7">
              <w:rPr>
                <w:rFonts w:ascii="Times New Roman" w:hAnsi="Times New Roman" w:cs="Times New Roman"/>
                <w:b/>
                <w:sz w:val="24"/>
                <w:szCs w:val="24"/>
              </w:rPr>
              <w:t>2014г.</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hAnsi="Times New Roman" w:cs="Times New Roman"/>
                <w:b/>
                <w:sz w:val="24"/>
                <w:szCs w:val="24"/>
                <w:lang w:val="ru-RU"/>
              </w:rPr>
            </w:pPr>
            <w:r w:rsidRPr="000241F7">
              <w:rPr>
                <w:rFonts w:ascii="Times New Roman" w:hAnsi="Times New Roman" w:cs="Times New Roman"/>
                <w:b/>
                <w:sz w:val="24"/>
                <w:szCs w:val="24"/>
                <w:lang w:val="ru-RU"/>
              </w:rPr>
              <w:t>2015</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Принято сточных</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вод,</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всего</w:t>
            </w:r>
            <w:r w:rsidRPr="000241F7">
              <w:rPr>
                <w:rFonts w:ascii="Times New Roman" w:hAnsi="Times New Roman" w:cs="Times New Roman"/>
                <w:sz w:val="24"/>
                <w:szCs w:val="24"/>
                <w:lang w:val="ru-RU"/>
              </w:rPr>
              <w:t>, в</w:t>
            </w:r>
            <w:r w:rsidR="00D3469B">
              <w:rPr>
                <w:rFonts w:ascii="Times New Roman" w:hAnsi="Times New Roman" w:cs="Times New Roman"/>
                <w:sz w:val="24"/>
                <w:szCs w:val="24"/>
                <w:lang w:val="ru-RU"/>
              </w:rPr>
              <w:t xml:space="preserve"> </w:t>
            </w:r>
            <w:r w:rsidRPr="000241F7">
              <w:rPr>
                <w:rFonts w:ascii="Times New Roman" w:hAnsi="Times New Roman" w:cs="Times New Roman"/>
                <w:sz w:val="24"/>
                <w:szCs w:val="24"/>
                <w:lang w:val="ru-RU"/>
              </w:rPr>
              <w:t>том</w:t>
            </w:r>
            <w:r w:rsidRPr="000241F7">
              <w:rPr>
                <w:rFonts w:ascii="Times New Roman" w:hAnsi="Times New Roman" w:cs="Times New Roman"/>
                <w:spacing w:val="-1"/>
                <w:sz w:val="24"/>
                <w:szCs w:val="24"/>
                <w:lang w:val="ru-RU"/>
              </w:rPr>
              <w:t xml:space="preserve"> числе:</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тыс. м</w:t>
            </w:r>
            <w:r w:rsidRPr="00591ABB">
              <w:rPr>
                <w:rFonts w:ascii="Times New Roman" w:hAnsi="Times New Roman" w:cs="Times New Roman"/>
                <w:sz w:val="24"/>
                <w:szCs w:val="24"/>
                <w:vertAlign w:val="superscript"/>
                <w:lang w:val="ru-RU"/>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hAnsi="Times New Roman" w:cs="Times New Roman"/>
                <w:sz w:val="24"/>
                <w:szCs w:val="24"/>
                <w:lang w:val="ru-RU"/>
              </w:rPr>
            </w:pPr>
            <w:r w:rsidRPr="000241F7">
              <w:rPr>
                <w:rFonts w:ascii="Times New Roman" w:hAnsi="Times New Roman" w:cs="Times New Roman"/>
                <w:sz w:val="24"/>
                <w:szCs w:val="24"/>
                <w:lang w:val="ru-RU"/>
              </w:rPr>
              <w:t>2425,63</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От</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собственного</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производства</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организации</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7"/>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тыс. м</w:t>
            </w:r>
            <w:r w:rsidRPr="00591ABB">
              <w:rPr>
                <w:rFonts w:ascii="Times New Roman" w:hAnsi="Times New Roman" w:cs="Times New Roman"/>
                <w:sz w:val="24"/>
                <w:szCs w:val="24"/>
                <w:vertAlign w:val="superscript"/>
                <w:lang w:val="ru-RU"/>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7"/>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1890,82</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7"/>
              <w:jc w:val="center"/>
              <w:rPr>
                <w:rFonts w:ascii="Times New Roman" w:eastAsia="Times New Roman" w:hAnsi="Times New Roman" w:cs="Times New Roman"/>
                <w:sz w:val="24"/>
                <w:szCs w:val="24"/>
                <w:lang w:val="ru-RU"/>
              </w:rPr>
            </w:pPr>
            <w:r w:rsidRPr="000241F7">
              <w:rPr>
                <w:rFonts w:ascii="Times New Roman" w:hAnsi="Times New Roman" w:cs="Times New Roman"/>
                <w:sz w:val="24"/>
                <w:szCs w:val="24"/>
                <w:lang w:val="ru-RU"/>
              </w:rPr>
              <w:t>1890,82</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7"/>
              <w:jc w:val="center"/>
              <w:rPr>
                <w:rFonts w:ascii="Times New Roman" w:hAnsi="Times New Roman" w:cs="Times New Roman"/>
                <w:sz w:val="24"/>
                <w:szCs w:val="24"/>
                <w:lang w:val="ru-RU"/>
              </w:rPr>
            </w:pPr>
            <w:r w:rsidRPr="000241F7">
              <w:rPr>
                <w:rFonts w:ascii="Times New Roman" w:hAnsi="Times New Roman" w:cs="Times New Roman"/>
                <w:sz w:val="24"/>
                <w:szCs w:val="24"/>
                <w:lang w:val="ru-RU"/>
              </w:rPr>
              <w:t>1543,09</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От</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потребителей</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5"/>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м</w:t>
            </w:r>
            <w:r w:rsidRPr="00591ABB">
              <w:rPr>
                <w:rFonts w:ascii="Times New Roman" w:hAnsi="Times New Roman" w:cs="Times New Roman"/>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5"/>
              <w:jc w:val="center"/>
              <w:rPr>
                <w:rFonts w:ascii="Times New Roman" w:eastAsia="Times New Roman" w:hAnsi="Times New Roman" w:cs="Times New Roman"/>
                <w:sz w:val="24"/>
                <w:szCs w:val="24"/>
              </w:rPr>
            </w:pPr>
            <w:r w:rsidRPr="000241F7">
              <w:rPr>
                <w:rFonts w:ascii="Times New Roman" w:hAnsi="Times New Roman" w:cs="Times New Roman"/>
                <w:sz w:val="24"/>
                <w:szCs w:val="24"/>
              </w:rPr>
              <w:t>1066,21</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5"/>
              <w:jc w:val="center"/>
              <w:rPr>
                <w:rFonts w:ascii="Times New Roman" w:eastAsia="Times New Roman" w:hAnsi="Times New Roman" w:cs="Times New Roman"/>
                <w:sz w:val="24"/>
                <w:szCs w:val="24"/>
              </w:rPr>
            </w:pPr>
            <w:r w:rsidRPr="000241F7">
              <w:rPr>
                <w:rFonts w:ascii="Times New Roman" w:hAnsi="Times New Roman" w:cs="Times New Roman"/>
                <w:sz w:val="24"/>
                <w:szCs w:val="24"/>
              </w:rPr>
              <w:t>1066,21</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5"/>
              <w:jc w:val="center"/>
              <w:rPr>
                <w:rFonts w:ascii="Times New Roman" w:hAnsi="Times New Roman" w:cs="Times New Roman"/>
                <w:sz w:val="24"/>
                <w:szCs w:val="24"/>
                <w:lang w:val="ru-RU"/>
              </w:rPr>
            </w:pPr>
            <w:r w:rsidRPr="000241F7">
              <w:rPr>
                <w:rFonts w:ascii="Times New Roman" w:hAnsi="Times New Roman" w:cs="Times New Roman"/>
                <w:sz w:val="24"/>
                <w:szCs w:val="24"/>
                <w:lang w:val="ru-RU"/>
              </w:rPr>
              <w:t>776,20</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Поступило</w:t>
            </w:r>
            <w:r w:rsidRPr="000241F7">
              <w:rPr>
                <w:rFonts w:ascii="Times New Roman" w:hAnsi="Times New Roman" w:cs="Times New Roman"/>
                <w:sz w:val="24"/>
                <w:szCs w:val="24"/>
                <w:lang w:val="ru-RU"/>
              </w:rPr>
              <w:t xml:space="preserve"> на </w:t>
            </w:r>
            <w:r w:rsidRPr="000241F7">
              <w:rPr>
                <w:rFonts w:ascii="Times New Roman" w:hAnsi="Times New Roman" w:cs="Times New Roman"/>
                <w:spacing w:val="-1"/>
                <w:sz w:val="24"/>
                <w:szCs w:val="24"/>
                <w:lang w:val="ru-RU"/>
              </w:rPr>
              <w:t>очистные</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сооружения всего</w:t>
            </w:r>
            <w:r w:rsidRPr="000241F7">
              <w:rPr>
                <w:rFonts w:ascii="Times New Roman" w:hAnsi="Times New Roman" w:cs="Times New Roman"/>
                <w:sz w:val="24"/>
                <w:szCs w:val="24"/>
                <w:lang w:val="ru-RU"/>
              </w:rPr>
              <w:t xml:space="preserve"> в</w:t>
            </w:r>
            <w:r w:rsidRPr="000241F7">
              <w:rPr>
                <w:rFonts w:ascii="Times New Roman" w:hAnsi="Times New Roman" w:cs="Times New Roman"/>
                <w:spacing w:val="-1"/>
                <w:sz w:val="24"/>
                <w:szCs w:val="24"/>
                <w:lang w:val="ru-RU"/>
              </w:rPr>
              <w:t xml:space="preserve"> </w:t>
            </w:r>
            <w:proofErr w:type="spellStart"/>
            <w:r w:rsidRPr="000241F7">
              <w:rPr>
                <w:rFonts w:ascii="Times New Roman" w:hAnsi="Times New Roman" w:cs="Times New Roman"/>
                <w:spacing w:val="-1"/>
                <w:sz w:val="24"/>
                <w:szCs w:val="24"/>
                <w:lang w:val="ru-RU"/>
              </w:rPr>
              <w:t>т.ч</w:t>
            </w:r>
            <w:proofErr w:type="spellEnd"/>
            <w:r w:rsidRPr="000241F7">
              <w:rPr>
                <w:rFonts w:ascii="Times New Roman" w:hAnsi="Times New Roman" w:cs="Times New Roman"/>
                <w:spacing w:val="-1"/>
                <w:sz w:val="24"/>
                <w:szCs w:val="24"/>
                <w:lang w:val="ru-RU"/>
              </w:rPr>
              <w:t>.</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41"/>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м</w:t>
            </w:r>
            <w:r w:rsidRPr="00591ABB">
              <w:rPr>
                <w:rFonts w:ascii="Times New Roman" w:hAnsi="Times New Roman" w:cs="Times New Roman"/>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41"/>
              <w:jc w:val="center"/>
              <w:rPr>
                <w:rFonts w:ascii="Times New Roman" w:eastAsia="Times New Roman" w:hAnsi="Times New Roman" w:cs="Times New Roman"/>
                <w:sz w:val="24"/>
                <w:szCs w:val="24"/>
              </w:rPr>
            </w:pPr>
            <w:r w:rsidRPr="000241F7">
              <w:rPr>
                <w:rFonts w:ascii="Times New Roman" w:hAnsi="Times New Roman" w:cs="Times New Roman"/>
                <w:sz w:val="24"/>
                <w:szCs w:val="24"/>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41"/>
              <w:jc w:val="center"/>
              <w:rPr>
                <w:rFonts w:ascii="Times New Roman" w:eastAsia="Times New Roman" w:hAnsi="Times New Roman" w:cs="Times New Roman"/>
                <w:sz w:val="24"/>
                <w:szCs w:val="24"/>
              </w:rPr>
            </w:pPr>
            <w:r w:rsidRPr="000241F7">
              <w:rPr>
                <w:rFonts w:ascii="Times New Roman" w:hAnsi="Times New Roman" w:cs="Times New Roman"/>
                <w:sz w:val="24"/>
                <w:szCs w:val="24"/>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41"/>
              <w:jc w:val="center"/>
              <w:rPr>
                <w:rFonts w:ascii="Times New Roman" w:hAnsi="Times New Roman" w:cs="Times New Roman"/>
                <w:sz w:val="24"/>
                <w:szCs w:val="24"/>
                <w:lang w:val="ru-RU"/>
              </w:rPr>
            </w:pPr>
            <w:r w:rsidRPr="000241F7">
              <w:rPr>
                <w:rFonts w:ascii="Times New Roman" w:hAnsi="Times New Roman" w:cs="Times New Roman"/>
                <w:sz w:val="24"/>
                <w:szCs w:val="24"/>
                <w:lang w:val="ru-RU"/>
              </w:rPr>
              <w:t>2425,63</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rPr>
            </w:pPr>
            <w:proofErr w:type="spellStart"/>
            <w:r w:rsidRPr="000241F7">
              <w:rPr>
                <w:rFonts w:ascii="Times New Roman" w:hAnsi="Times New Roman" w:cs="Times New Roman"/>
                <w:spacing w:val="-1"/>
                <w:sz w:val="24"/>
                <w:szCs w:val="24"/>
              </w:rPr>
              <w:t>От</w:t>
            </w:r>
            <w:proofErr w:type="spellEnd"/>
            <w:r w:rsidR="00D3469B">
              <w:rPr>
                <w:rFonts w:ascii="Times New Roman" w:hAnsi="Times New Roman" w:cs="Times New Roman"/>
                <w:spacing w:val="-1"/>
                <w:sz w:val="24"/>
                <w:szCs w:val="24"/>
                <w:lang w:val="ru-RU"/>
              </w:rPr>
              <w:t xml:space="preserve"> </w:t>
            </w:r>
            <w:proofErr w:type="spellStart"/>
            <w:r w:rsidRPr="000241F7">
              <w:rPr>
                <w:rFonts w:ascii="Times New Roman" w:hAnsi="Times New Roman" w:cs="Times New Roman"/>
                <w:spacing w:val="-1"/>
                <w:sz w:val="24"/>
                <w:szCs w:val="24"/>
              </w:rPr>
              <w:t>собственного</w:t>
            </w:r>
            <w:proofErr w:type="spellEnd"/>
            <w:r w:rsidR="00D3469B">
              <w:rPr>
                <w:rFonts w:ascii="Times New Roman" w:hAnsi="Times New Roman" w:cs="Times New Roman"/>
                <w:spacing w:val="-1"/>
                <w:sz w:val="24"/>
                <w:szCs w:val="24"/>
                <w:lang w:val="ru-RU"/>
              </w:rPr>
              <w:t xml:space="preserve"> </w:t>
            </w:r>
            <w:proofErr w:type="spellStart"/>
            <w:r w:rsidRPr="000241F7">
              <w:rPr>
                <w:rFonts w:ascii="Times New Roman" w:hAnsi="Times New Roman" w:cs="Times New Roman"/>
                <w:spacing w:val="-1"/>
                <w:sz w:val="24"/>
                <w:szCs w:val="24"/>
              </w:rPr>
              <w:t>производства</w:t>
            </w:r>
            <w:proofErr w:type="spellEnd"/>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м</w:t>
            </w:r>
            <w:r w:rsidRPr="00591ABB">
              <w:rPr>
                <w:rFonts w:ascii="Times New Roman" w:hAnsi="Times New Roman" w:cs="Times New Roman"/>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rPr>
            </w:pPr>
            <w:r w:rsidRPr="000241F7">
              <w:rPr>
                <w:rFonts w:ascii="Times New Roman" w:hAnsi="Times New Roman" w:cs="Times New Roman"/>
                <w:sz w:val="24"/>
                <w:szCs w:val="24"/>
              </w:rPr>
              <w:t>1890,82</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rPr>
            </w:pPr>
            <w:r w:rsidRPr="000241F7">
              <w:rPr>
                <w:rFonts w:ascii="Times New Roman" w:hAnsi="Times New Roman" w:cs="Times New Roman"/>
                <w:sz w:val="24"/>
                <w:szCs w:val="24"/>
              </w:rPr>
              <w:t>1890,82</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hAnsi="Times New Roman" w:cs="Times New Roman"/>
                <w:sz w:val="24"/>
                <w:szCs w:val="24"/>
              </w:rPr>
            </w:pPr>
            <w:r w:rsidRPr="000241F7">
              <w:rPr>
                <w:rFonts w:ascii="Times New Roman" w:hAnsi="Times New Roman" w:cs="Times New Roman"/>
                <w:sz w:val="24"/>
                <w:szCs w:val="24"/>
                <w:lang w:val="ru-RU"/>
              </w:rPr>
              <w:t>1543,09</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От</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потребителей,</w:t>
            </w:r>
            <w:r w:rsidRPr="000241F7">
              <w:rPr>
                <w:rFonts w:ascii="Times New Roman" w:hAnsi="Times New Roman" w:cs="Times New Roman"/>
                <w:sz w:val="24"/>
                <w:szCs w:val="24"/>
                <w:lang w:val="ru-RU"/>
              </w:rPr>
              <w:t xml:space="preserve"> в</w:t>
            </w:r>
            <w:r w:rsidR="00D3469B">
              <w:rPr>
                <w:rFonts w:ascii="Times New Roman" w:hAnsi="Times New Roman" w:cs="Times New Roman"/>
                <w:sz w:val="24"/>
                <w:szCs w:val="24"/>
                <w:lang w:val="ru-RU"/>
              </w:rPr>
              <w:t xml:space="preserve"> </w:t>
            </w:r>
            <w:r w:rsidRPr="000241F7">
              <w:rPr>
                <w:rFonts w:ascii="Times New Roman" w:hAnsi="Times New Roman" w:cs="Times New Roman"/>
                <w:sz w:val="24"/>
                <w:szCs w:val="24"/>
                <w:lang w:val="ru-RU"/>
              </w:rPr>
              <w:t>том</w:t>
            </w:r>
            <w:r w:rsidRPr="000241F7">
              <w:rPr>
                <w:rFonts w:ascii="Times New Roman" w:hAnsi="Times New Roman" w:cs="Times New Roman"/>
                <w:spacing w:val="-1"/>
                <w:sz w:val="24"/>
                <w:szCs w:val="24"/>
                <w:lang w:val="ru-RU"/>
              </w:rPr>
              <w:t xml:space="preserve"> числе:</w:t>
            </w:r>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м</w:t>
            </w:r>
            <w:r w:rsidRPr="00591ABB">
              <w:rPr>
                <w:rFonts w:ascii="Times New Roman" w:hAnsi="Times New Roman" w:cs="Times New Roman"/>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eastAsia="Times New Roman" w:hAnsi="Times New Roman" w:cs="Times New Roman"/>
                <w:sz w:val="24"/>
                <w:szCs w:val="24"/>
              </w:rPr>
            </w:pPr>
            <w:r w:rsidRPr="000241F7">
              <w:rPr>
                <w:rFonts w:ascii="Times New Roman" w:hAnsi="Times New Roman" w:cs="Times New Roman"/>
                <w:sz w:val="24"/>
                <w:szCs w:val="24"/>
              </w:rPr>
              <w:t>1066,21</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eastAsia="Times New Roman" w:hAnsi="Times New Roman" w:cs="Times New Roman"/>
                <w:sz w:val="24"/>
                <w:szCs w:val="24"/>
              </w:rPr>
            </w:pPr>
            <w:r w:rsidRPr="000241F7">
              <w:rPr>
                <w:rFonts w:ascii="Times New Roman" w:hAnsi="Times New Roman" w:cs="Times New Roman"/>
                <w:sz w:val="24"/>
                <w:szCs w:val="24"/>
              </w:rPr>
              <w:t>1066,21</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8" w:lineRule="exact"/>
              <w:jc w:val="center"/>
              <w:rPr>
                <w:rFonts w:ascii="Times New Roman" w:hAnsi="Times New Roman" w:cs="Times New Roman"/>
                <w:sz w:val="24"/>
                <w:szCs w:val="24"/>
              </w:rPr>
            </w:pPr>
            <w:r w:rsidRPr="000241F7">
              <w:rPr>
                <w:rFonts w:ascii="Times New Roman" w:hAnsi="Times New Roman" w:cs="Times New Roman"/>
                <w:sz w:val="24"/>
                <w:szCs w:val="24"/>
                <w:lang w:val="ru-RU"/>
              </w:rPr>
              <w:t>776,20</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6" w:lineRule="exact"/>
              <w:jc w:val="center"/>
              <w:rPr>
                <w:rFonts w:ascii="Times New Roman" w:eastAsia="Times New Roman" w:hAnsi="Times New Roman" w:cs="Times New Roman"/>
                <w:sz w:val="24"/>
                <w:szCs w:val="24"/>
              </w:rPr>
            </w:pPr>
            <w:proofErr w:type="spellStart"/>
            <w:r w:rsidRPr="000241F7">
              <w:rPr>
                <w:rFonts w:ascii="Times New Roman" w:hAnsi="Times New Roman" w:cs="Times New Roman"/>
                <w:spacing w:val="-1"/>
                <w:sz w:val="24"/>
                <w:szCs w:val="24"/>
              </w:rPr>
              <w:t>Собственные</w:t>
            </w:r>
            <w:proofErr w:type="spellEnd"/>
            <w:r w:rsidR="00D3469B">
              <w:rPr>
                <w:rFonts w:ascii="Times New Roman" w:hAnsi="Times New Roman" w:cs="Times New Roman"/>
                <w:spacing w:val="-1"/>
                <w:sz w:val="24"/>
                <w:szCs w:val="24"/>
                <w:lang w:val="ru-RU"/>
              </w:rPr>
              <w:t xml:space="preserve"> </w:t>
            </w:r>
            <w:proofErr w:type="spellStart"/>
            <w:r w:rsidRPr="000241F7">
              <w:rPr>
                <w:rFonts w:ascii="Times New Roman" w:hAnsi="Times New Roman" w:cs="Times New Roman"/>
                <w:sz w:val="24"/>
                <w:szCs w:val="24"/>
              </w:rPr>
              <w:t>стоки</w:t>
            </w:r>
            <w:proofErr w:type="spellEnd"/>
            <w:r w:rsidRPr="000241F7">
              <w:rPr>
                <w:rFonts w:ascii="Times New Roman" w:hAnsi="Times New Roman" w:cs="Times New Roman"/>
                <w:sz w:val="24"/>
                <w:szCs w:val="24"/>
              </w:rPr>
              <w:t xml:space="preserve"> </w:t>
            </w:r>
            <w:proofErr w:type="spellStart"/>
            <w:r w:rsidRPr="000241F7">
              <w:rPr>
                <w:rFonts w:ascii="Times New Roman" w:hAnsi="Times New Roman" w:cs="Times New Roman"/>
                <w:spacing w:val="-1"/>
                <w:sz w:val="24"/>
                <w:szCs w:val="24"/>
              </w:rPr>
              <w:t>очистных</w:t>
            </w:r>
            <w:proofErr w:type="spellEnd"/>
            <w:r w:rsidR="00D3469B">
              <w:rPr>
                <w:rFonts w:ascii="Times New Roman" w:hAnsi="Times New Roman" w:cs="Times New Roman"/>
                <w:spacing w:val="-1"/>
                <w:sz w:val="24"/>
                <w:szCs w:val="24"/>
                <w:lang w:val="ru-RU"/>
              </w:rPr>
              <w:t xml:space="preserve"> </w:t>
            </w:r>
            <w:proofErr w:type="spellStart"/>
            <w:r w:rsidRPr="000241F7">
              <w:rPr>
                <w:rFonts w:ascii="Times New Roman" w:hAnsi="Times New Roman" w:cs="Times New Roman"/>
                <w:spacing w:val="-1"/>
                <w:sz w:val="24"/>
                <w:szCs w:val="24"/>
              </w:rPr>
              <w:t>сооружений</w:t>
            </w:r>
            <w:proofErr w:type="spellEnd"/>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22"/>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м</w:t>
            </w:r>
            <w:r w:rsidRPr="00591ABB">
              <w:rPr>
                <w:rFonts w:ascii="Times New Roman" w:hAnsi="Times New Roman" w:cs="Times New Roman"/>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22"/>
              <w:ind w:right="1"/>
              <w:jc w:val="center"/>
              <w:rPr>
                <w:rFonts w:ascii="Times New Roman" w:eastAsia="Times New Roman" w:hAnsi="Times New Roman" w:cs="Times New Roman"/>
                <w:sz w:val="24"/>
                <w:szCs w:val="24"/>
              </w:rPr>
            </w:pPr>
            <w:r w:rsidRPr="000241F7">
              <w:rPr>
                <w:rFonts w:ascii="Times New Roman" w:hAnsi="Times New Roman" w:cs="Times New Roman"/>
                <w:sz w:val="24"/>
                <w:szCs w:val="24"/>
              </w:rPr>
              <w:t>0,00</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22"/>
              <w:jc w:val="center"/>
              <w:rPr>
                <w:rFonts w:ascii="Times New Roman" w:eastAsia="Times New Roman" w:hAnsi="Times New Roman" w:cs="Times New Roman"/>
                <w:sz w:val="24"/>
                <w:szCs w:val="24"/>
              </w:rPr>
            </w:pPr>
            <w:r w:rsidRPr="000241F7">
              <w:rPr>
                <w:rFonts w:ascii="Times New Roman" w:hAnsi="Times New Roman" w:cs="Times New Roman"/>
                <w:sz w:val="24"/>
                <w:szCs w:val="24"/>
              </w:rPr>
              <w:t>0,00</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22"/>
              <w:jc w:val="center"/>
              <w:rPr>
                <w:rFonts w:ascii="Times New Roman" w:hAnsi="Times New Roman" w:cs="Times New Roman"/>
                <w:sz w:val="24"/>
                <w:szCs w:val="24"/>
                <w:lang w:val="ru-RU"/>
              </w:rPr>
            </w:pPr>
            <w:r w:rsidRPr="000241F7">
              <w:rPr>
                <w:rFonts w:ascii="Times New Roman" w:hAnsi="Times New Roman" w:cs="Times New Roman"/>
                <w:sz w:val="24"/>
                <w:szCs w:val="24"/>
                <w:lang w:val="ru-RU"/>
              </w:rPr>
              <w:t>0,00</w:t>
            </w:r>
          </w:p>
        </w:tc>
      </w:tr>
      <w:tr w:rsidR="006C3441" w:rsidRPr="000241F7" w:rsidTr="00BD2D24">
        <w:trPr>
          <w:trHeight w:val="312"/>
        </w:trPr>
        <w:tc>
          <w:tcPr>
            <w:tcW w:w="4822"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line="241" w:lineRule="auto"/>
              <w:ind w:right="862"/>
              <w:jc w:val="center"/>
              <w:rPr>
                <w:rFonts w:ascii="Times New Roman" w:eastAsia="Times New Roman" w:hAnsi="Times New Roman" w:cs="Times New Roman"/>
                <w:sz w:val="24"/>
                <w:szCs w:val="24"/>
                <w:lang w:val="ru-RU"/>
              </w:rPr>
            </w:pPr>
            <w:r w:rsidRPr="000241F7">
              <w:rPr>
                <w:rFonts w:ascii="Times New Roman" w:hAnsi="Times New Roman" w:cs="Times New Roman"/>
                <w:spacing w:val="-1"/>
                <w:sz w:val="24"/>
                <w:szCs w:val="24"/>
                <w:lang w:val="ru-RU"/>
              </w:rPr>
              <w:t>Пропущено</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сточных</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вод</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 xml:space="preserve">через </w:t>
            </w:r>
            <w:proofErr w:type="gramStart"/>
            <w:r w:rsidRPr="000241F7">
              <w:rPr>
                <w:rFonts w:ascii="Times New Roman" w:hAnsi="Times New Roman" w:cs="Times New Roman"/>
                <w:spacing w:val="-1"/>
                <w:sz w:val="24"/>
                <w:szCs w:val="24"/>
                <w:lang w:val="ru-RU"/>
              </w:rPr>
              <w:t>очистные</w:t>
            </w:r>
            <w:r w:rsidR="00D3469B">
              <w:rPr>
                <w:rFonts w:ascii="Times New Roman" w:hAnsi="Times New Roman" w:cs="Times New Roman"/>
                <w:spacing w:val="-1"/>
                <w:sz w:val="24"/>
                <w:szCs w:val="24"/>
                <w:lang w:val="ru-RU"/>
              </w:rPr>
              <w:t xml:space="preserve">  </w:t>
            </w:r>
            <w:r w:rsidRPr="000241F7">
              <w:rPr>
                <w:rFonts w:ascii="Times New Roman" w:hAnsi="Times New Roman" w:cs="Times New Roman"/>
                <w:spacing w:val="-1"/>
                <w:sz w:val="24"/>
                <w:szCs w:val="24"/>
                <w:lang w:val="ru-RU"/>
              </w:rPr>
              <w:t>сооружения</w:t>
            </w:r>
            <w:proofErr w:type="gramEnd"/>
          </w:p>
        </w:tc>
        <w:tc>
          <w:tcPr>
            <w:tcW w:w="1173"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cs="Times New Roman"/>
                <w:sz w:val="24"/>
                <w:szCs w:val="24"/>
              </w:rPr>
              <w:t>тыс</w:t>
            </w:r>
            <w:proofErr w:type="spellEnd"/>
            <w:proofErr w:type="gramEnd"/>
            <w:r w:rsidRPr="000241F7">
              <w:rPr>
                <w:rFonts w:ascii="Times New Roman" w:hAnsi="Times New Roman" w:cs="Times New Roman"/>
                <w:sz w:val="24"/>
                <w:szCs w:val="24"/>
              </w:rPr>
              <w:t xml:space="preserve">. </w:t>
            </w:r>
            <w:r w:rsidRPr="000241F7">
              <w:rPr>
                <w:rFonts w:ascii="Times New Roman" w:hAnsi="Times New Roman" w:cs="Times New Roman"/>
                <w:spacing w:val="-1"/>
                <w:sz w:val="24"/>
                <w:szCs w:val="24"/>
              </w:rPr>
              <w:t>м</w:t>
            </w:r>
            <w:r w:rsidRPr="00591ABB">
              <w:rPr>
                <w:rFonts w:ascii="Times New Roman" w:hAnsi="Times New Roman" w:cs="Times New Roman"/>
                <w:spacing w:val="-1"/>
                <w:sz w:val="24"/>
                <w:szCs w:val="24"/>
                <w:vertAlign w:val="superscript"/>
              </w:rPr>
              <w:t>3</w:t>
            </w:r>
          </w:p>
        </w:tc>
        <w:tc>
          <w:tcPr>
            <w:tcW w:w="1278"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r w:rsidRPr="000241F7">
              <w:rPr>
                <w:rFonts w:ascii="Times New Roman" w:hAnsi="Times New Roman" w:cs="Times New Roman"/>
                <w:sz w:val="24"/>
                <w:szCs w:val="24"/>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eastAsia="Times New Roman" w:hAnsi="Times New Roman" w:cs="Times New Roman"/>
                <w:sz w:val="24"/>
                <w:szCs w:val="24"/>
              </w:rPr>
            </w:pPr>
            <w:r w:rsidRPr="000241F7">
              <w:rPr>
                <w:rFonts w:ascii="Times New Roman" w:hAnsi="Times New Roman" w:cs="Times New Roman"/>
                <w:sz w:val="24"/>
                <w:szCs w:val="24"/>
              </w:rPr>
              <w:t>2957,04</w:t>
            </w:r>
          </w:p>
        </w:tc>
        <w:tc>
          <w:tcPr>
            <w:tcW w:w="127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spacing w:before="120"/>
              <w:jc w:val="center"/>
              <w:rPr>
                <w:rFonts w:ascii="Times New Roman" w:hAnsi="Times New Roman" w:cs="Times New Roman"/>
                <w:sz w:val="24"/>
                <w:szCs w:val="24"/>
              </w:rPr>
            </w:pPr>
            <w:r w:rsidRPr="000241F7">
              <w:rPr>
                <w:rFonts w:ascii="Times New Roman" w:hAnsi="Times New Roman" w:cs="Times New Roman"/>
                <w:sz w:val="24"/>
                <w:szCs w:val="24"/>
                <w:lang w:val="ru-RU"/>
              </w:rPr>
              <w:t>2425,63</w:t>
            </w:r>
          </w:p>
        </w:tc>
      </w:tr>
    </w:tbl>
    <w:p w:rsidR="006C3441" w:rsidRPr="00FF46A0" w:rsidRDefault="006C3441" w:rsidP="006C3441">
      <w:pPr>
        <w:pStyle w:val="aff2"/>
      </w:pPr>
      <w:r w:rsidRPr="00204FD7">
        <w:t xml:space="preserve">Фактическое поступление сточных вод </w:t>
      </w:r>
      <w:r>
        <w:t>на очистные сооружения п. Половинный составляет 686,14 тыс. м</w:t>
      </w:r>
      <w:r w:rsidRPr="00591ABB">
        <w:rPr>
          <w:vertAlign w:val="superscript"/>
        </w:rPr>
        <w:t>3</w:t>
      </w:r>
      <w:r>
        <w:t xml:space="preserve">. </w:t>
      </w:r>
      <w:r w:rsidRPr="00204FD7">
        <w:t xml:space="preserve">Фактическое поступление сточных вод в систему водоотведения </w:t>
      </w:r>
      <w:r>
        <w:t>п. Половинный от населения в 2015 году</w:t>
      </w:r>
      <w:r w:rsidRPr="00204FD7">
        <w:t xml:space="preserve"> составляет </w:t>
      </w:r>
      <w:r>
        <w:t>136,65</w:t>
      </w:r>
      <w:r w:rsidRPr="00204FD7">
        <w:t xml:space="preserve"> </w:t>
      </w:r>
      <w:proofErr w:type="spellStart"/>
      <w:r w:rsidRPr="00204FD7">
        <w:t>тыс</w:t>
      </w:r>
      <w:proofErr w:type="spellEnd"/>
      <w:r>
        <w:t xml:space="preserve"> м</w:t>
      </w:r>
      <w:r w:rsidRPr="00591ABB">
        <w:rPr>
          <w:vertAlign w:val="superscript"/>
        </w:rPr>
        <w:t>3</w:t>
      </w:r>
      <w:r w:rsidRPr="00204FD7">
        <w:t xml:space="preserve">. </w:t>
      </w:r>
      <w:r w:rsidRPr="00FF46A0">
        <w:t>Структурный баланс водоотведения представлен</w:t>
      </w:r>
      <w:r>
        <w:t xml:space="preserve"> </w:t>
      </w:r>
      <w:r w:rsidRPr="00854BBB">
        <w:t xml:space="preserve">в </w:t>
      </w:r>
      <w:r>
        <w:t>т</w:t>
      </w:r>
      <w:r w:rsidRPr="00854BBB">
        <w:t>аблице</w:t>
      </w:r>
      <w:r>
        <w:t xml:space="preserve"> </w:t>
      </w:r>
      <w:r>
        <w:fldChar w:fldCharType="begin"/>
      </w:r>
      <w:r>
        <w:instrText xml:space="preserve"> REF _Ref477341450 \h  \* MERGEFORMAT </w:instrText>
      </w:r>
      <w:r>
        <w:fldChar w:fldCharType="separate"/>
      </w:r>
      <w:r w:rsidR="00361E90" w:rsidRPr="00361E90">
        <w:rPr>
          <w:vanish/>
        </w:rPr>
        <w:t xml:space="preserve">Таблица </w:t>
      </w:r>
      <w:r w:rsidR="00361E90">
        <w:rPr>
          <w:noProof/>
        </w:rPr>
        <w:t>14</w:t>
      </w:r>
      <w:r>
        <w:fldChar w:fldCharType="end"/>
      </w:r>
      <w:r>
        <w:t>.</w:t>
      </w:r>
    </w:p>
    <w:p w:rsidR="006C3441" w:rsidRDefault="006C3441" w:rsidP="006C3441">
      <w:pPr>
        <w:spacing w:line="259" w:lineRule="auto"/>
        <w:jc w:val="left"/>
        <w:rPr>
          <w:i/>
          <w:iCs/>
        </w:rPr>
      </w:pPr>
      <w:bookmarkStart w:id="102" w:name="_Ref469666895"/>
      <w:r>
        <w:br w:type="page"/>
      </w:r>
    </w:p>
    <w:p w:rsidR="006C3441" w:rsidRDefault="006C3441" w:rsidP="006C3441">
      <w:pPr>
        <w:pStyle w:val="aff7"/>
      </w:pPr>
      <w:bookmarkStart w:id="103" w:name="_Ref477341450"/>
      <w:r>
        <w:lastRenderedPageBreak/>
        <w:t xml:space="preserve">Таблица </w:t>
      </w:r>
      <w:fldSimple w:instr=" SEQ Таблица \* ARABIC ">
        <w:r w:rsidR="00361E90">
          <w:rPr>
            <w:noProof/>
          </w:rPr>
          <w:t>14</w:t>
        </w:r>
      </w:fldSimple>
      <w:bookmarkEnd w:id="102"/>
      <w:bookmarkEnd w:id="103"/>
      <w:r>
        <w:t xml:space="preserve">. </w:t>
      </w:r>
      <w:r w:rsidRPr="00264191">
        <w:t>Структурный баланс водоотведения</w:t>
      </w:r>
      <w:r>
        <w:t xml:space="preserve"> п. Половинный</w:t>
      </w:r>
    </w:p>
    <w:tbl>
      <w:tblPr>
        <w:tblStyle w:val="TableNormal"/>
        <w:tblW w:w="10132" w:type="dxa"/>
        <w:tblInd w:w="166" w:type="dxa"/>
        <w:tblLayout w:type="fixed"/>
        <w:tblLook w:val="01E0" w:firstRow="1" w:lastRow="1" w:firstColumn="1" w:lastColumn="1" w:noHBand="0" w:noVBand="0"/>
      </w:tblPr>
      <w:tblGrid>
        <w:gridCol w:w="6720"/>
        <w:gridCol w:w="1635"/>
        <w:gridCol w:w="1777"/>
      </w:tblGrid>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1038FD" w:rsidRDefault="006C3441" w:rsidP="00BD2D24">
            <w:pPr>
              <w:pStyle w:val="TableParagraph"/>
              <w:jc w:val="center"/>
              <w:rPr>
                <w:rFonts w:ascii="Times New Roman" w:eastAsia="Times New Roman" w:hAnsi="Times New Roman" w:cs="Times New Roman"/>
                <w:sz w:val="24"/>
                <w:szCs w:val="24"/>
                <w:lang w:val="ru-RU"/>
              </w:rPr>
            </w:pPr>
            <w:r w:rsidRPr="001038FD">
              <w:rPr>
                <w:rFonts w:ascii="Times New Roman" w:hAnsi="Times New Roman"/>
                <w:b/>
                <w:spacing w:val="-1"/>
                <w:sz w:val="24"/>
                <w:szCs w:val="24"/>
                <w:lang w:val="ru-RU"/>
              </w:rPr>
              <w:t>Показатель</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1038FD" w:rsidRDefault="006C3441" w:rsidP="00BD2D24">
            <w:pPr>
              <w:pStyle w:val="TableParagraph"/>
              <w:jc w:val="center"/>
              <w:rPr>
                <w:rFonts w:ascii="Times New Roman" w:eastAsia="Times New Roman" w:hAnsi="Times New Roman" w:cs="Times New Roman"/>
                <w:sz w:val="24"/>
                <w:szCs w:val="24"/>
                <w:lang w:val="ru-RU"/>
              </w:rPr>
            </w:pPr>
            <w:proofErr w:type="spellStart"/>
            <w:r w:rsidRPr="001038FD">
              <w:rPr>
                <w:rFonts w:ascii="Times New Roman" w:hAnsi="Times New Roman"/>
                <w:b/>
                <w:spacing w:val="-1"/>
                <w:sz w:val="24"/>
                <w:szCs w:val="24"/>
                <w:lang w:val="ru-RU"/>
              </w:rPr>
              <w:t>Ед.изм</w:t>
            </w:r>
            <w:proofErr w:type="spellEnd"/>
            <w:r w:rsidRPr="001038FD">
              <w:rPr>
                <w:rFonts w:ascii="Times New Roman" w:hAnsi="Times New Roman"/>
                <w:b/>
                <w:spacing w:val="-1"/>
                <w:sz w:val="24"/>
                <w:szCs w:val="24"/>
                <w:lang w:val="ru-RU"/>
              </w:rPr>
              <w:t>.</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hAnsi="Times New Roman"/>
                <w:b/>
                <w:sz w:val="24"/>
                <w:szCs w:val="24"/>
                <w:lang w:val="ru-RU"/>
              </w:rPr>
            </w:pPr>
            <w:r w:rsidRPr="000241F7">
              <w:rPr>
                <w:rFonts w:ascii="Times New Roman" w:hAnsi="Times New Roman"/>
                <w:b/>
                <w:sz w:val="24"/>
                <w:szCs w:val="24"/>
                <w:lang w:val="ru-RU"/>
              </w:rPr>
              <w:t>2015</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Принято сточных</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вод,</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всего</w:t>
            </w:r>
            <w:r w:rsidRPr="000241F7">
              <w:rPr>
                <w:rFonts w:ascii="Times New Roman" w:hAnsi="Times New Roman"/>
                <w:sz w:val="24"/>
                <w:szCs w:val="24"/>
                <w:lang w:val="ru-RU"/>
              </w:rPr>
              <w:t>, в</w:t>
            </w:r>
            <w:r w:rsidR="00D3469B">
              <w:rPr>
                <w:rFonts w:ascii="Times New Roman" w:hAnsi="Times New Roman"/>
                <w:sz w:val="24"/>
                <w:szCs w:val="24"/>
                <w:lang w:val="ru-RU"/>
              </w:rPr>
              <w:t xml:space="preserve"> </w:t>
            </w:r>
            <w:r w:rsidRPr="000241F7">
              <w:rPr>
                <w:rFonts w:ascii="Times New Roman" w:hAnsi="Times New Roman"/>
                <w:sz w:val="24"/>
                <w:szCs w:val="24"/>
                <w:lang w:val="ru-RU"/>
              </w:rPr>
              <w:t>том</w:t>
            </w:r>
            <w:r w:rsidRPr="000241F7">
              <w:rPr>
                <w:rFonts w:ascii="Times New Roman" w:hAnsi="Times New Roman"/>
                <w:spacing w:val="-1"/>
                <w:sz w:val="24"/>
                <w:szCs w:val="24"/>
                <w:lang w:val="ru-RU"/>
              </w:rPr>
              <w:t xml:space="preserve"> числе:</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z w:val="24"/>
                <w:szCs w:val="24"/>
                <w:lang w:val="ru-RU"/>
              </w:rPr>
              <w:t>тыс. м</w:t>
            </w:r>
            <w:r w:rsidRPr="00591ABB">
              <w:rPr>
                <w:rFonts w:ascii="Times New Roman" w:hAnsi="Times New Roman"/>
                <w:sz w:val="24"/>
                <w:szCs w:val="24"/>
                <w:vertAlign w:val="superscript"/>
                <w:lang w:val="ru-RU"/>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lang w:val="ru-RU"/>
              </w:rPr>
            </w:pPr>
            <w:r>
              <w:rPr>
                <w:rFonts w:ascii="Times New Roman"/>
                <w:sz w:val="24"/>
                <w:szCs w:val="24"/>
                <w:lang w:val="ru-RU"/>
              </w:rPr>
              <w:t>686,14</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От</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собственного</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производства</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организации</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z w:val="24"/>
                <w:szCs w:val="24"/>
                <w:lang w:val="ru-RU"/>
              </w:rPr>
              <w:t>тыс. м</w:t>
            </w:r>
            <w:r w:rsidRPr="00591ABB">
              <w:rPr>
                <w:rFonts w:ascii="Times New Roman" w:hAnsi="Times New Roman"/>
                <w:sz w:val="24"/>
                <w:szCs w:val="24"/>
                <w:vertAlign w:val="superscript"/>
                <w:lang w:val="ru-RU"/>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lang w:val="ru-RU"/>
              </w:rPr>
            </w:pPr>
            <w:r>
              <w:rPr>
                <w:rFonts w:ascii="Times New Roman"/>
                <w:sz w:val="24"/>
                <w:szCs w:val="24"/>
                <w:lang w:val="ru-RU"/>
              </w:rPr>
              <w:t>543,19</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От</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потребителей</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м</w:t>
            </w:r>
            <w:r w:rsidRPr="00591ABB">
              <w:rPr>
                <w:rFonts w:ascii="Times New Roman" w:hAnsi="Times New Roman"/>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lang w:val="ru-RU"/>
              </w:rPr>
            </w:pPr>
            <w:r>
              <w:rPr>
                <w:rFonts w:ascii="Times New Roman"/>
                <w:sz w:val="24"/>
                <w:szCs w:val="24"/>
                <w:lang w:val="ru-RU"/>
              </w:rPr>
              <w:t>136,65</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Поступило</w:t>
            </w:r>
            <w:r w:rsidRPr="000241F7">
              <w:rPr>
                <w:rFonts w:ascii="Times New Roman" w:hAnsi="Times New Roman"/>
                <w:sz w:val="24"/>
                <w:szCs w:val="24"/>
                <w:lang w:val="ru-RU"/>
              </w:rPr>
              <w:t xml:space="preserve"> на </w:t>
            </w:r>
            <w:r w:rsidRPr="000241F7">
              <w:rPr>
                <w:rFonts w:ascii="Times New Roman" w:hAnsi="Times New Roman"/>
                <w:spacing w:val="-1"/>
                <w:sz w:val="24"/>
                <w:szCs w:val="24"/>
                <w:lang w:val="ru-RU"/>
              </w:rPr>
              <w:t>очистные</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сооружения всего</w:t>
            </w:r>
            <w:r w:rsidRPr="000241F7">
              <w:rPr>
                <w:rFonts w:ascii="Times New Roman" w:hAnsi="Times New Roman"/>
                <w:sz w:val="24"/>
                <w:szCs w:val="24"/>
                <w:lang w:val="ru-RU"/>
              </w:rPr>
              <w:t xml:space="preserve"> в</w:t>
            </w:r>
            <w:r w:rsidRPr="000241F7">
              <w:rPr>
                <w:rFonts w:ascii="Times New Roman" w:hAnsi="Times New Roman"/>
                <w:spacing w:val="-1"/>
                <w:sz w:val="24"/>
                <w:szCs w:val="24"/>
                <w:lang w:val="ru-RU"/>
              </w:rPr>
              <w:t xml:space="preserve"> </w:t>
            </w:r>
            <w:proofErr w:type="spellStart"/>
            <w:r w:rsidRPr="000241F7">
              <w:rPr>
                <w:rFonts w:ascii="Times New Roman" w:hAnsi="Times New Roman"/>
                <w:spacing w:val="-1"/>
                <w:sz w:val="24"/>
                <w:szCs w:val="24"/>
                <w:lang w:val="ru-RU"/>
              </w:rPr>
              <w:t>т.ч</w:t>
            </w:r>
            <w:proofErr w:type="spellEnd"/>
            <w:r w:rsidRPr="000241F7">
              <w:rPr>
                <w:rFonts w:ascii="Times New Roman" w:hAnsi="Times New Roman"/>
                <w:spacing w:val="-1"/>
                <w:sz w:val="24"/>
                <w:szCs w:val="24"/>
                <w:lang w:val="ru-RU"/>
              </w:rPr>
              <w:t>.</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м</w:t>
            </w:r>
            <w:r w:rsidRPr="00591ABB">
              <w:rPr>
                <w:rFonts w:ascii="Times New Roman" w:hAnsi="Times New Roman"/>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lang w:val="ru-RU"/>
              </w:rPr>
            </w:pPr>
            <w:r>
              <w:rPr>
                <w:rFonts w:ascii="Times New Roman"/>
                <w:sz w:val="24"/>
                <w:szCs w:val="24"/>
                <w:lang w:val="ru-RU"/>
              </w:rPr>
              <w:t>686,14</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r w:rsidRPr="000241F7">
              <w:rPr>
                <w:rFonts w:ascii="Times New Roman" w:hAnsi="Times New Roman"/>
                <w:spacing w:val="-1"/>
                <w:sz w:val="24"/>
                <w:szCs w:val="24"/>
              </w:rPr>
              <w:t>От</w:t>
            </w:r>
            <w:proofErr w:type="spellEnd"/>
            <w:r w:rsidR="00D3469B">
              <w:rPr>
                <w:rFonts w:ascii="Times New Roman" w:hAnsi="Times New Roman"/>
                <w:spacing w:val="-1"/>
                <w:sz w:val="24"/>
                <w:szCs w:val="24"/>
                <w:lang w:val="ru-RU"/>
              </w:rPr>
              <w:t xml:space="preserve"> </w:t>
            </w:r>
            <w:proofErr w:type="spellStart"/>
            <w:r w:rsidRPr="000241F7">
              <w:rPr>
                <w:rFonts w:ascii="Times New Roman" w:hAnsi="Times New Roman"/>
                <w:spacing w:val="-1"/>
                <w:sz w:val="24"/>
                <w:szCs w:val="24"/>
              </w:rPr>
              <w:t>собственного</w:t>
            </w:r>
            <w:proofErr w:type="spellEnd"/>
            <w:r w:rsidR="00D3469B">
              <w:rPr>
                <w:rFonts w:ascii="Times New Roman" w:hAnsi="Times New Roman"/>
                <w:spacing w:val="-1"/>
                <w:sz w:val="24"/>
                <w:szCs w:val="24"/>
                <w:lang w:val="ru-RU"/>
              </w:rPr>
              <w:t xml:space="preserve"> </w:t>
            </w:r>
            <w:proofErr w:type="spellStart"/>
            <w:r w:rsidRPr="000241F7">
              <w:rPr>
                <w:rFonts w:ascii="Times New Roman" w:hAnsi="Times New Roman"/>
                <w:spacing w:val="-1"/>
                <w:sz w:val="24"/>
                <w:szCs w:val="24"/>
              </w:rPr>
              <w:t>производства</w:t>
            </w:r>
            <w:proofErr w:type="spellEnd"/>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м</w:t>
            </w:r>
            <w:r w:rsidRPr="00591ABB">
              <w:rPr>
                <w:rFonts w:ascii="Times New Roman" w:hAnsi="Times New Roman"/>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rPr>
            </w:pPr>
            <w:r>
              <w:rPr>
                <w:rFonts w:ascii="Times New Roman"/>
                <w:sz w:val="24"/>
                <w:szCs w:val="24"/>
                <w:lang w:val="ru-RU"/>
              </w:rPr>
              <w:t>543,19</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От</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потребителей,</w:t>
            </w:r>
            <w:r w:rsidRPr="000241F7">
              <w:rPr>
                <w:rFonts w:ascii="Times New Roman" w:hAnsi="Times New Roman"/>
                <w:sz w:val="24"/>
                <w:szCs w:val="24"/>
                <w:lang w:val="ru-RU"/>
              </w:rPr>
              <w:t xml:space="preserve"> в</w:t>
            </w:r>
            <w:r w:rsidR="00D3469B">
              <w:rPr>
                <w:rFonts w:ascii="Times New Roman" w:hAnsi="Times New Roman"/>
                <w:sz w:val="24"/>
                <w:szCs w:val="24"/>
                <w:lang w:val="ru-RU"/>
              </w:rPr>
              <w:t xml:space="preserve"> </w:t>
            </w:r>
            <w:r w:rsidRPr="000241F7">
              <w:rPr>
                <w:rFonts w:ascii="Times New Roman" w:hAnsi="Times New Roman"/>
                <w:sz w:val="24"/>
                <w:szCs w:val="24"/>
                <w:lang w:val="ru-RU"/>
              </w:rPr>
              <w:t>том</w:t>
            </w:r>
            <w:r w:rsidRPr="000241F7">
              <w:rPr>
                <w:rFonts w:ascii="Times New Roman" w:hAnsi="Times New Roman"/>
                <w:spacing w:val="-1"/>
                <w:sz w:val="24"/>
                <w:szCs w:val="24"/>
                <w:lang w:val="ru-RU"/>
              </w:rPr>
              <w:t xml:space="preserve"> числе:</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м</w:t>
            </w:r>
            <w:r w:rsidRPr="00591ABB">
              <w:rPr>
                <w:rFonts w:ascii="Times New Roman" w:hAnsi="Times New Roman"/>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rPr>
            </w:pPr>
            <w:r>
              <w:rPr>
                <w:rFonts w:ascii="Times New Roman"/>
                <w:sz w:val="24"/>
                <w:szCs w:val="24"/>
                <w:lang w:val="ru-RU"/>
              </w:rPr>
              <w:t>136,65</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r w:rsidRPr="000241F7">
              <w:rPr>
                <w:rFonts w:ascii="Times New Roman" w:hAnsi="Times New Roman"/>
                <w:spacing w:val="-1"/>
                <w:sz w:val="24"/>
                <w:szCs w:val="24"/>
              </w:rPr>
              <w:t>Собственные</w:t>
            </w:r>
            <w:proofErr w:type="spellEnd"/>
            <w:r w:rsidR="00D3469B">
              <w:rPr>
                <w:rFonts w:ascii="Times New Roman" w:hAnsi="Times New Roman"/>
                <w:spacing w:val="-1"/>
                <w:sz w:val="24"/>
                <w:szCs w:val="24"/>
                <w:lang w:val="ru-RU"/>
              </w:rPr>
              <w:t xml:space="preserve"> </w:t>
            </w:r>
            <w:proofErr w:type="spellStart"/>
            <w:r w:rsidRPr="000241F7">
              <w:rPr>
                <w:rFonts w:ascii="Times New Roman" w:hAnsi="Times New Roman"/>
                <w:sz w:val="24"/>
                <w:szCs w:val="24"/>
              </w:rPr>
              <w:t>стоки</w:t>
            </w:r>
            <w:proofErr w:type="spellEnd"/>
            <w:r w:rsidRPr="000241F7">
              <w:rPr>
                <w:rFonts w:ascii="Times New Roman" w:hAnsi="Times New Roman"/>
                <w:sz w:val="24"/>
                <w:szCs w:val="24"/>
              </w:rPr>
              <w:t xml:space="preserve"> </w:t>
            </w:r>
            <w:proofErr w:type="spellStart"/>
            <w:r w:rsidRPr="000241F7">
              <w:rPr>
                <w:rFonts w:ascii="Times New Roman" w:hAnsi="Times New Roman"/>
                <w:spacing w:val="-1"/>
                <w:sz w:val="24"/>
                <w:szCs w:val="24"/>
              </w:rPr>
              <w:t>очистных</w:t>
            </w:r>
            <w:proofErr w:type="spellEnd"/>
            <w:r w:rsidR="00D3469B">
              <w:rPr>
                <w:rFonts w:ascii="Times New Roman" w:hAnsi="Times New Roman"/>
                <w:spacing w:val="-1"/>
                <w:sz w:val="24"/>
                <w:szCs w:val="24"/>
                <w:lang w:val="ru-RU"/>
              </w:rPr>
              <w:t xml:space="preserve"> </w:t>
            </w:r>
            <w:proofErr w:type="spellStart"/>
            <w:r w:rsidRPr="000241F7">
              <w:rPr>
                <w:rFonts w:ascii="Times New Roman" w:hAnsi="Times New Roman"/>
                <w:spacing w:val="-1"/>
                <w:sz w:val="24"/>
                <w:szCs w:val="24"/>
              </w:rPr>
              <w:t>сооружений</w:t>
            </w:r>
            <w:proofErr w:type="spellEnd"/>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м</w:t>
            </w:r>
            <w:r w:rsidRPr="00591ABB">
              <w:rPr>
                <w:rFonts w:ascii="Times New Roman" w:hAnsi="Times New Roman"/>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lang w:val="ru-RU"/>
              </w:rPr>
            </w:pPr>
            <w:r w:rsidRPr="000241F7">
              <w:rPr>
                <w:rFonts w:ascii="Times New Roman"/>
                <w:sz w:val="24"/>
                <w:szCs w:val="24"/>
                <w:lang w:val="ru-RU"/>
              </w:rPr>
              <w:t>0,00</w:t>
            </w:r>
          </w:p>
        </w:tc>
      </w:tr>
      <w:tr w:rsidR="006C3441" w:rsidRPr="000241F7" w:rsidTr="00BD2D24">
        <w:trPr>
          <w:trHeight w:val="283"/>
        </w:trPr>
        <w:tc>
          <w:tcPr>
            <w:tcW w:w="6720"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lang w:val="ru-RU"/>
              </w:rPr>
            </w:pPr>
            <w:r w:rsidRPr="000241F7">
              <w:rPr>
                <w:rFonts w:ascii="Times New Roman" w:hAnsi="Times New Roman"/>
                <w:spacing w:val="-1"/>
                <w:sz w:val="24"/>
                <w:szCs w:val="24"/>
                <w:lang w:val="ru-RU"/>
              </w:rPr>
              <w:t>Пропущено</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сточных</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вод</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через очистные</w:t>
            </w:r>
            <w:r w:rsidR="00D3469B">
              <w:rPr>
                <w:rFonts w:ascii="Times New Roman" w:hAnsi="Times New Roman"/>
                <w:spacing w:val="-1"/>
                <w:sz w:val="24"/>
                <w:szCs w:val="24"/>
                <w:lang w:val="ru-RU"/>
              </w:rPr>
              <w:t xml:space="preserve"> </w:t>
            </w:r>
            <w:r w:rsidRPr="000241F7">
              <w:rPr>
                <w:rFonts w:ascii="Times New Roman" w:hAnsi="Times New Roman"/>
                <w:spacing w:val="-1"/>
                <w:sz w:val="24"/>
                <w:szCs w:val="24"/>
                <w:lang w:val="ru-RU"/>
              </w:rPr>
              <w:t>сооружения</w:t>
            </w:r>
          </w:p>
        </w:tc>
        <w:tc>
          <w:tcPr>
            <w:tcW w:w="1635"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eastAsia="Times New Roman" w:hAnsi="Times New Roman" w:cs="Times New Roman"/>
                <w:sz w:val="24"/>
                <w:szCs w:val="24"/>
              </w:rPr>
            </w:pPr>
            <w:proofErr w:type="spellStart"/>
            <w:proofErr w:type="gramStart"/>
            <w:r w:rsidRPr="000241F7">
              <w:rPr>
                <w:rFonts w:ascii="Times New Roman" w:hAnsi="Times New Roman"/>
                <w:sz w:val="24"/>
                <w:szCs w:val="24"/>
              </w:rPr>
              <w:t>тыс</w:t>
            </w:r>
            <w:proofErr w:type="spellEnd"/>
            <w:proofErr w:type="gramEnd"/>
            <w:r w:rsidRPr="000241F7">
              <w:rPr>
                <w:rFonts w:ascii="Times New Roman" w:hAnsi="Times New Roman"/>
                <w:sz w:val="24"/>
                <w:szCs w:val="24"/>
              </w:rPr>
              <w:t xml:space="preserve">. </w:t>
            </w:r>
            <w:r w:rsidRPr="000241F7">
              <w:rPr>
                <w:rFonts w:ascii="Times New Roman" w:hAnsi="Times New Roman"/>
                <w:spacing w:val="-1"/>
                <w:sz w:val="24"/>
                <w:szCs w:val="24"/>
              </w:rPr>
              <w:t>м</w:t>
            </w:r>
            <w:r w:rsidRPr="00591ABB">
              <w:rPr>
                <w:rFonts w:ascii="Times New Roman" w:hAnsi="Times New Roman"/>
                <w:spacing w:val="-1"/>
                <w:sz w:val="24"/>
                <w:szCs w:val="24"/>
                <w:vertAlign w:val="superscript"/>
              </w:rPr>
              <w:t>3</w:t>
            </w:r>
          </w:p>
        </w:tc>
        <w:tc>
          <w:tcPr>
            <w:tcW w:w="1777" w:type="dxa"/>
            <w:tcBorders>
              <w:top w:val="single" w:sz="5" w:space="0" w:color="000000"/>
              <w:left w:val="single" w:sz="5" w:space="0" w:color="000000"/>
              <w:bottom w:val="single" w:sz="5" w:space="0" w:color="000000"/>
              <w:right w:val="single" w:sz="5" w:space="0" w:color="000000"/>
            </w:tcBorders>
            <w:vAlign w:val="center"/>
          </w:tcPr>
          <w:p w:rsidR="006C3441" w:rsidRPr="000241F7" w:rsidRDefault="006C3441" w:rsidP="00BD2D24">
            <w:pPr>
              <w:pStyle w:val="TableParagraph"/>
              <w:jc w:val="center"/>
              <w:rPr>
                <w:rFonts w:ascii="Times New Roman"/>
                <w:sz w:val="24"/>
                <w:szCs w:val="24"/>
              </w:rPr>
            </w:pPr>
            <w:r>
              <w:rPr>
                <w:rFonts w:ascii="Times New Roman"/>
                <w:sz w:val="24"/>
                <w:szCs w:val="24"/>
                <w:lang w:val="ru-RU"/>
              </w:rPr>
              <w:t>686,14</w:t>
            </w:r>
          </w:p>
        </w:tc>
      </w:tr>
    </w:tbl>
    <w:p w:rsidR="006C3441" w:rsidRPr="008C5747" w:rsidRDefault="006C3441" w:rsidP="006C3441">
      <w:pPr>
        <w:pStyle w:val="affb"/>
        <w:spacing w:before="240"/>
      </w:pPr>
      <w:r w:rsidRPr="008C5747">
        <w:t>Доля поставки ресурса по приборам учета</w:t>
      </w:r>
    </w:p>
    <w:p w:rsidR="006C3441" w:rsidRPr="00281CF4" w:rsidRDefault="006C3441" w:rsidP="006C3441">
      <w:pPr>
        <w:pStyle w:val="aff2"/>
        <w:rPr>
          <w:rStyle w:val="0pt0"/>
          <w:rFonts w:eastAsiaTheme="minorHAnsi"/>
          <w:color w:val="auto"/>
          <w:spacing w:val="0"/>
          <w:sz w:val="28"/>
          <w:szCs w:val="28"/>
          <w:shd w:val="clear" w:color="auto" w:fill="auto"/>
          <w:lang w:eastAsia="en-US" w:bidi="ar-SA"/>
        </w:rPr>
      </w:pPr>
      <w:r w:rsidRPr="00281CF4">
        <w:rPr>
          <w:rStyle w:val="0pt0"/>
          <w:rFonts w:eastAsiaTheme="minorHAnsi"/>
          <w:color w:val="auto"/>
          <w:spacing w:val="0"/>
          <w:sz w:val="28"/>
          <w:szCs w:val="28"/>
          <w:shd w:val="clear" w:color="auto" w:fill="auto"/>
          <w:lang w:eastAsia="en-US" w:bidi="ar-SA"/>
        </w:rPr>
        <w:t xml:space="preserve">На момент разработки документа </w:t>
      </w:r>
      <w:r>
        <w:rPr>
          <w:rStyle w:val="0pt0"/>
          <w:rFonts w:eastAsiaTheme="minorHAnsi"/>
          <w:color w:val="auto"/>
          <w:spacing w:val="0"/>
          <w:sz w:val="28"/>
          <w:szCs w:val="28"/>
          <w:shd w:val="clear" w:color="auto" w:fill="auto"/>
          <w:lang w:eastAsia="en-US" w:bidi="ar-SA"/>
        </w:rPr>
        <w:t>случаи</w:t>
      </w:r>
      <w:r w:rsidRPr="00281CF4">
        <w:rPr>
          <w:rStyle w:val="0pt0"/>
          <w:rFonts w:eastAsiaTheme="minorHAnsi"/>
          <w:color w:val="auto"/>
          <w:spacing w:val="0"/>
          <w:sz w:val="28"/>
          <w:szCs w:val="28"/>
          <w:shd w:val="clear" w:color="auto" w:fill="auto"/>
          <w:lang w:eastAsia="en-US" w:bidi="ar-SA"/>
        </w:rPr>
        <w:t xml:space="preserve"> оснащенности зданий, строений сооружений приборами учета сточных вод </w:t>
      </w:r>
      <w:r>
        <w:rPr>
          <w:rStyle w:val="0pt0"/>
          <w:rFonts w:eastAsiaTheme="minorHAnsi"/>
          <w:color w:val="auto"/>
          <w:spacing w:val="0"/>
          <w:sz w:val="28"/>
          <w:szCs w:val="28"/>
          <w:shd w:val="clear" w:color="auto" w:fill="auto"/>
          <w:lang w:eastAsia="en-US" w:bidi="ar-SA"/>
        </w:rPr>
        <w:t>не зарегистрированы</w:t>
      </w:r>
      <w:r w:rsidRPr="00281CF4">
        <w:rPr>
          <w:rStyle w:val="0pt0"/>
          <w:rFonts w:eastAsiaTheme="minorHAnsi"/>
          <w:color w:val="auto"/>
          <w:spacing w:val="0"/>
          <w:sz w:val="28"/>
          <w:szCs w:val="28"/>
          <w:shd w:val="clear" w:color="auto" w:fill="auto"/>
          <w:lang w:eastAsia="en-US" w:bidi="ar-SA"/>
        </w:rPr>
        <w:t>.</w:t>
      </w:r>
    </w:p>
    <w:p w:rsidR="006C3441" w:rsidRDefault="006C3441" w:rsidP="006C3441">
      <w:pPr>
        <w:pStyle w:val="affb"/>
      </w:pPr>
      <w:r w:rsidRPr="00C8302B">
        <w:t>Зоны действия источников ресурсов</w:t>
      </w:r>
    </w:p>
    <w:p w:rsidR="006C3441" w:rsidRPr="00281CF4" w:rsidRDefault="006C3441" w:rsidP="006C3441">
      <w:pPr>
        <w:pStyle w:val="aff2"/>
      </w:pPr>
      <w:r w:rsidRPr="00281CF4">
        <w:rPr>
          <w:rStyle w:val="0pt0"/>
          <w:rFonts w:eastAsiaTheme="minorHAnsi"/>
          <w:color w:val="auto"/>
          <w:spacing w:val="0"/>
          <w:sz w:val="28"/>
          <w:szCs w:val="28"/>
          <w:shd w:val="clear" w:color="auto" w:fill="auto"/>
          <w:lang w:eastAsia="en-US" w:bidi="ar-SA"/>
        </w:rPr>
        <w:t>В централизо</w:t>
      </w:r>
      <w:r w:rsidRPr="00281CF4">
        <w:rPr>
          <w:rStyle w:val="0pt0"/>
          <w:rFonts w:eastAsiaTheme="minorHAnsi"/>
          <w:color w:val="auto"/>
          <w:spacing w:val="0"/>
          <w:sz w:val="28"/>
          <w:szCs w:val="28"/>
          <w:shd w:val="clear" w:color="auto" w:fill="auto"/>
          <w:lang w:eastAsia="en-US" w:bidi="ar-SA"/>
        </w:rPr>
        <w:softHyphen/>
        <w:t>ванной системе водоотведения городского округа Верхний Тагил, можно выделить следующие технологические зоны водоотведения:</w:t>
      </w:r>
    </w:p>
    <w:p w:rsidR="006C3441" w:rsidRPr="00003EF1" w:rsidRDefault="006C3441" w:rsidP="006C3441">
      <w:pPr>
        <w:pStyle w:val="a"/>
        <w:rPr>
          <w:rStyle w:val="0pt0"/>
          <w:rFonts w:eastAsiaTheme="minorHAnsi"/>
          <w:color w:val="000000" w:themeColor="text1"/>
          <w:spacing w:val="0"/>
          <w:sz w:val="28"/>
          <w:szCs w:val="28"/>
          <w:shd w:val="clear" w:color="auto" w:fill="auto"/>
          <w:lang w:eastAsia="en-US" w:bidi="ar-SA"/>
        </w:rPr>
      </w:pPr>
      <w:r w:rsidRPr="00003EF1">
        <w:rPr>
          <w:rStyle w:val="0pt0"/>
          <w:rFonts w:eastAsiaTheme="minorHAnsi"/>
          <w:color w:val="000000" w:themeColor="text1"/>
          <w:spacing w:val="0"/>
          <w:sz w:val="28"/>
          <w:szCs w:val="28"/>
          <w:shd w:val="clear" w:color="auto" w:fill="auto"/>
          <w:lang w:eastAsia="en-US" w:bidi="ar-SA"/>
        </w:rPr>
        <w:t xml:space="preserve">Технологическая зона канализации г. Верхний Тагил, в которой эксплуатацию канализационных сетей осуществляет МУП «УЖКХ» г. Верхний Тагил»; очистные сооружения - </w:t>
      </w:r>
      <w:r w:rsidRPr="00003EF1">
        <w:rPr>
          <w:color w:val="000000" w:themeColor="text1"/>
        </w:rPr>
        <w:t>АО «</w:t>
      </w:r>
      <w:proofErr w:type="spellStart"/>
      <w:r w:rsidRPr="00003EF1">
        <w:rPr>
          <w:color w:val="000000" w:themeColor="text1"/>
        </w:rPr>
        <w:t>Интер</w:t>
      </w:r>
      <w:proofErr w:type="spellEnd"/>
      <w:r w:rsidRPr="00003EF1">
        <w:rPr>
          <w:color w:val="000000" w:themeColor="text1"/>
        </w:rPr>
        <w:t xml:space="preserve"> РАО-</w:t>
      </w:r>
      <w:proofErr w:type="spellStart"/>
      <w:r w:rsidRPr="00003EF1">
        <w:rPr>
          <w:color w:val="000000" w:themeColor="text1"/>
        </w:rPr>
        <w:t>Электрогенерация</w:t>
      </w:r>
      <w:proofErr w:type="spellEnd"/>
      <w:r w:rsidRPr="00003EF1">
        <w:rPr>
          <w:color w:val="000000" w:themeColor="text1"/>
        </w:rPr>
        <w:t>» филиал «Верхнетагильская ГРЭС».</w:t>
      </w:r>
    </w:p>
    <w:p w:rsidR="006C3441" w:rsidRPr="003D7659" w:rsidRDefault="006C3441" w:rsidP="006C3441">
      <w:pPr>
        <w:pStyle w:val="a"/>
        <w:rPr>
          <w:rStyle w:val="0pt0"/>
          <w:rFonts w:eastAsiaTheme="minorHAnsi"/>
          <w:color w:val="auto"/>
          <w:spacing w:val="0"/>
          <w:sz w:val="28"/>
          <w:szCs w:val="28"/>
          <w:shd w:val="clear" w:color="auto" w:fill="auto"/>
          <w:lang w:eastAsia="en-US" w:bidi="ar-SA"/>
        </w:rPr>
      </w:pPr>
      <w:r w:rsidRPr="00281CF4">
        <w:rPr>
          <w:rStyle w:val="0pt0"/>
          <w:rFonts w:eastAsiaTheme="minorHAnsi"/>
          <w:color w:val="auto"/>
          <w:spacing w:val="0"/>
          <w:sz w:val="28"/>
          <w:szCs w:val="28"/>
          <w:shd w:val="clear" w:color="auto" w:fill="auto"/>
          <w:lang w:eastAsia="en-US" w:bidi="ar-SA"/>
        </w:rPr>
        <w:t>Технологическая зона канализации п. Половинный</w:t>
      </w:r>
      <w:r>
        <w:rPr>
          <w:rStyle w:val="0pt0"/>
          <w:rFonts w:eastAsiaTheme="minorHAnsi"/>
          <w:color w:val="auto"/>
          <w:spacing w:val="0"/>
          <w:sz w:val="28"/>
          <w:szCs w:val="28"/>
          <w:shd w:val="clear" w:color="auto" w:fill="auto"/>
          <w:lang w:eastAsia="en-US" w:bidi="ar-SA"/>
        </w:rPr>
        <w:t xml:space="preserve">, в которой эксплуатацию канализационных сетей осуществляет МУП «ЖКХ п. Половинный»; очистные сооружения – </w:t>
      </w:r>
      <w:r>
        <w:t>ООО «Агрофирма «Северная».</w:t>
      </w:r>
    </w:p>
    <w:p w:rsidR="006C3441" w:rsidRDefault="006C3441" w:rsidP="006C3441">
      <w:pPr>
        <w:pStyle w:val="affb"/>
      </w:pPr>
      <w:r w:rsidRPr="00303BD0">
        <w:t>Резервы и дефициты по зонам дейс</w:t>
      </w:r>
      <w:r>
        <w:t>твия источников ресурсов</w:t>
      </w:r>
    </w:p>
    <w:p w:rsidR="006C3441" w:rsidRDefault="006C3441" w:rsidP="006C3441">
      <w:pPr>
        <w:pStyle w:val="aff2"/>
        <w:rPr>
          <w:rStyle w:val="0pt0"/>
          <w:rFonts w:eastAsiaTheme="minorHAnsi"/>
          <w:color w:val="auto"/>
          <w:spacing w:val="0"/>
          <w:sz w:val="28"/>
          <w:szCs w:val="28"/>
          <w:shd w:val="clear" w:color="auto" w:fill="auto"/>
          <w:lang w:eastAsia="en-US" w:bidi="ar-SA"/>
        </w:rPr>
      </w:pPr>
      <w:r>
        <w:rPr>
          <w:rStyle w:val="0pt0"/>
          <w:rFonts w:eastAsiaTheme="minorHAnsi"/>
          <w:color w:val="auto"/>
          <w:spacing w:val="0"/>
          <w:sz w:val="28"/>
          <w:szCs w:val="28"/>
          <w:shd w:val="clear" w:color="auto" w:fill="auto"/>
          <w:lang w:eastAsia="en-US" w:bidi="ar-SA"/>
        </w:rPr>
        <w:t>Очистные с</w:t>
      </w:r>
      <w:r w:rsidRPr="00406203">
        <w:rPr>
          <w:rStyle w:val="0pt0"/>
          <w:rFonts w:eastAsiaTheme="minorHAnsi"/>
          <w:color w:val="auto"/>
          <w:spacing w:val="0"/>
          <w:sz w:val="28"/>
          <w:szCs w:val="28"/>
          <w:shd w:val="clear" w:color="auto" w:fill="auto"/>
          <w:lang w:eastAsia="en-US" w:bidi="ar-SA"/>
        </w:rPr>
        <w:t xml:space="preserve">ооружения </w:t>
      </w:r>
      <w:r>
        <w:rPr>
          <w:rStyle w:val="0pt0"/>
          <w:rFonts w:eastAsiaTheme="minorHAnsi"/>
          <w:color w:val="auto"/>
          <w:spacing w:val="0"/>
          <w:sz w:val="28"/>
          <w:szCs w:val="28"/>
          <w:shd w:val="clear" w:color="auto" w:fill="auto"/>
          <w:lang w:eastAsia="en-US" w:bidi="ar-SA"/>
        </w:rPr>
        <w:t xml:space="preserve">г. Верхний Тагил </w:t>
      </w:r>
      <w:r w:rsidRPr="00406203">
        <w:rPr>
          <w:rStyle w:val="0pt0"/>
          <w:rFonts w:eastAsiaTheme="minorHAnsi"/>
          <w:color w:val="auto"/>
          <w:spacing w:val="0"/>
          <w:sz w:val="28"/>
          <w:szCs w:val="28"/>
          <w:shd w:val="clear" w:color="auto" w:fill="auto"/>
          <w:lang w:eastAsia="en-US" w:bidi="ar-SA"/>
        </w:rPr>
        <w:t xml:space="preserve">эксплуатируются в три очереди с общей проектной производительностью - </w:t>
      </w:r>
      <w:r>
        <w:rPr>
          <w:rStyle w:val="0pt0"/>
          <w:rFonts w:eastAsiaTheme="minorHAnsi"/>
          <w:color w:val="auto"/>
          <w:spacing w:val="0"/>
          <w:sz w:val="28"/>
          <w:szCs w:val="28"/>
          <w:shd w:val="clear" w:color="auto" w:fill="auto"/>
          <w:lang w:eastAsia="en-US" w:bidi="ar-SA"/>
        </w:rPr>
        <w:t>6640</w:t>
      </w:r>
      <w:r w:rsidRPr="00406203">
        <w:rPr>
          <w:rStyle w:val="0pt0"/>
          <w:rFonts w:eastAsiaTheme="minorHAnsi"/>
          <w:color w:val="auto"/>
          <w:spacing w:val="0"/>
          <w:sz w:val="28"/>
          <w:szCs w:val="28"/>
          <w:shd w:val="clear" w:color="auto" w:fill="auto"/>
          <w:lang w:eastAsia="en-US" w:bidi="ar-SA"/>
        </w:rPr>
        <w:t xml:space="preserve">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 xml:space="preserve">/сутки. Фактическое поступление сточных вод составляет - </w:t>
      </w:r>
      <w:r>
        <w:rPr>
          <w:rStyle w:val="0pt0"/>
          <w:rFonts w:eastAsiaTheme="minorHAnsi"/>
          <w:color w:val="auto"/>
          <w:spacing w:val="0"/>
          <w:sz w:val="28"/>
          <w:szCs w:val="28"/>
          <w:shd w:val="clear" w:color="auto" w:fill="auto"/>
          <w:lang w:eastAsia="en-US" w:bidi="ar-SA"/>
        </w:rPr>
        <w:t>3550</w:t>
      </w:r>
      <w:r w:rsidRPr="00406203">
        <w:rPr>
          <w:rStyle w:val="0pt0"/>
          <w:rFonts w:eastAsiaTheme="minorHAnsi"/>
          <w:color w:val="auto"/>
          <w:spacing w:val="0"/>
          <w:sz w:val="28"/>
          <w:szCs w:val="28"/>
          <w:shd w:val="clear" w:color="auto" w:fill="auto"/>
          <w:lang w:eastAsia="en-US" w:bidi="ar-SA"/>
        </w:rPr>
        <w:t xml:space="preserve">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/сутки.</w:t>
      </w:r>
      <w:r>
        <w:rPr>
          <w:rStyle w:val="0pt0"/>
          <w:rFonts w:eastAsiaTheme="minorHAnsi"/>
          <w:color w:val="auto"/>
          <w:spacing w:val="0"/>
          <w:sz w:val="28"/>
          <w:szCs w:val="28"/>
          <w:shd w:val="clear" w:color="auto" w:fill="auto"/>
          <w:lang w:eastAsia="en-US" w:bidi="ar-SA"/>
        </w:rPr>
        <w:t xml:space="preserve"> Резерв производительности очистных сооружений г. Верхний Тагил составляет 3090 м</w:t>
      </w:r>
      <w:r w:rsidRPr="00591ABB">
        <w:rPr>
          <w:rStyle w:val="0pt0"/>
          <w:rFonts w:eastAsiaTheme="minorHAnsi"/>
          <w:color w:val="auto"/>
          <w:spacing w:val="0"/>
          <w:sz w:val="28"/>
          <w:szCs w:val="28"/>
          <w:shd w:val="clear" w:color="auto" w:fill="auto"/>
          <w:vertAlign w:val="superscript"/>
          <w:lang w:eastAsia="en-US" w:bidi="ar-SA"/>
        </w:rPr>
        <w:t>3</w:t>
      </w:r>
      <w:r w:rsidRPr="00406203">
        <w:rPr>
          <w:rStyle w:val="0pt0"/>
          <w:rFonts w:eastAsiaTheme="minorHAnsi"/>
          <w:color w:val="auto"/>
          <w:spacing w:val="0"/>
          <w:sz w:val="28"/>
          <w:szCs w:val="28"/>
          <w:shd w:val="clear" w:color="auto" w:fill="auto"/>
          <w:lang w:eastAsia="en-US" w:bidi="ar-SA"/>
        </w:rPr>
        <w:t>/сутки</w:t>
      </w:r>
      <w:r>
        <w:rPr>
          <w:rStyle w:val="0pt0"/>
          <w:rFonts w:eastAsiaTheme="minorHAnsi"/>
          <w:color w:val="auto"/>
          <w:spacing w:val="0"/>
          <w:sz w:val="28"/>
          <w:szCs w:val="28"/>
          <w:shd w:val="clear" w:color="auto" w:fill="auto"/>
          <w:lang w:eastAsia="en-US" w:bidi="ar-SA"/>
        </w:rPr>
        <w:t>.</w:t>
      </w:r>
    </w:p>
    <w:p w:rsidR="006C3441" w:rsidRDefault="006C3441" w:rsidP="006C3441">
      <w:pPr>
        <w:spacing w:line="259" w:lineRule="auto"/>
        <w:jc w:val="left"/>
        <w:rPr>
          <w:b/>
          <w:i/>
          <w:sz w:val="28"/>
          <w:szCs w:val="28"/>
        </w:rPr>
      </w:pPr>
      <w:r>
        <w:br w:type="page"/>
      </w:r>
    </w:p>
    <w:p w:rsidR="006C3441" w:rsidRPr="0002664C" w:rsidRDefault="006C3441" w:rsidP="006C3441">
      <w:pPr>
        <w:pStyle w:val="affb"/>
      </w:pPr>
      <w:r w:rsidRPr="0002664C">
        <w:lastRenderedPageBreak/>
        <w:t>Надежность работы системы</w:t>
      </w:r>
    </w:p>
    <w:p w:rsidR="006C3441" w:rsidRPr="00281CF4" w:rsidRDefault="006C3441" w:rsidP="006C3441">
      <w:pPr>
        <w:pStyle w:val="aff2"/>
      </w:pPr>
      <w:r w:rsidRPr="00281CF4">
        <w:t>Большой износ существующих канализационных сетей требует их замены и реконструкции. Сети водоотведения в городском округе</w:t>
      </w:r>
      <w:r>
        <w:t xml:space="preserve"> Верхний Тагил</w:t>
      </w:r>
      <w:r w:rsidRPr="00281CF4">
        <w:t xml:space="preserve"> имеют износ </w:t>
      </w:r>
      <w:r>
        <w:t xml:space="preserve">более </w:t>
      </w:r>
      <w:r w:rsidRPr="00725D84">
        <w:t>60 %. Очист</w:t>
      </w:r>
      <w:r w:rsidRPr="00281CF4">
        <w:t>ные сооружения также имею</w:t>
      </w:r>
      <w:r>
        <w:t>т</w:t>
      </w:r>
      <w:r w:rsidRPr="00281CF4">
        <w:t xml:space="preserve"> высокий показатель износа. Данные факторы спосо</w:t>
      </w:r>
      <w:r>
        <w:t>бствуют увеличению числа аварий, ключевому индикатору надежности и работоспособности системы водоотведения.</w:t>
      </w:r>
    </w:p>
    <w:p w:rsidR="006C3441" w:rsidRDefault="006C3441" w:rsidP="006C3441">
      <w:pPr>
        <w:pStyle w:val="affb"/>
      </w:pPr>
      <w:r w:rsidRPr="008C5747">
        <w:t>Качество поставляемого ресурса</w:t>
      </w:r>
    </w:p>
    <w:p w:rsidR="006C3441" w:rsidRPr="00C2104F" w:rsidRDefault="006C3441" w:rsidP="006C3441">
      <w:pPr>
        <w:pStyle w:val="aff2"/>
      </w:pPr>
      <w:r w:rsidRPr="00F36382">
        <w:t>Показат</w:t>
      </w:r>
      <w:r>
        <w:t xml:space="preserve">ели качества сточных вод системы централизованного водоотведения, канализуемых эксплуатирующими организациями на рельеф, соответствуют требованиям существующих нормативных актов. </w:t>
      </w:r>
    </w:p>
    <w:p w:rsidR="006C3441" w:rsidRPr="00DA5150" w:rsidRDefault="006C3441" w:rsidP="006C3441">
      <w:pPr>
        <w:pStyle w:val="affb"/>
      </w:pPr>
      <w:r w:rsidRPr="00DA5150">
        <w:t>Воздействие на окружающую среду</w:t>
      </w:r>
    </w:p>
    <w:p w:rsidR="006C3441" w:rsidRPr="00C2104F" w:rsidRDefault="006C3441" w:rsidP="006C3441">
      <w:pPr>
        <w:pStyle w:val="aff2"/>
      </w:pPr>
      <w:r w:rsidRPr="00C2104F">
        <w:t>Экологически</w:t>
      </w:r>
      <w:r>
        <w:t xml:space="preserve"> </w:t>
      </w:r>
      <w:r w:rsidRPr="00C2104F">
        <w:t>благоприятное</w:t>
      </w:r>
      <w:r>
        <w:t xml:space="preserve"> </w:t>
      </w:r>
      <w:r w:rsidRPr="00C2104F">
        <w:t>состояние</w:t>
      </w:r>
      <w:r>
        <w:t xml:space="preserve"> </w:t>
      </w:r>
      <w:r w:rsidRPr="00C2104F">
        <w:rPr>
          <w:spacing w:val="-3"/>
        </w:rPr>
        <w:t>водных</w:t>
      </w:r>
      <w:r>
        <w:rPr>
          <w:spacing w:val="-3"/>
        </w:rPr>
        <w:t xml:space="preserve"> </w:t>
      </w:r>
      <w:r w:rsidRPr="00C2104F">
        <w:t>объектов</w:t>
      </w:r>
      <w:r>
        <w:t xml:space="preserve"> </w:t>
      </w:r>
      <w:r w:rsidRPr="00C2104F">
        <w:t>в</w:t>
      </w:r>
      <w:r>
        <w:t xml:space="preserve"> </w:t>
      </w:r>
      <w:r w:rsidRPr="00C2104F">
        <w:rPr>
          <w:spacing w:val="-3"/>
        </w:rPr>
        <w:t>Верхнем</w:t>
      </w:r>
      <w:r>
        <w:rPr>
          <w:spacing w:val="-3"/>
        </w:rPr>
        <w:t xml:space="preserve"> </w:t>
      </w:r>
      <w:r w:rsidRPr="00C2104F">
        <w:t>Тагиле,</w:t>
      </w:r>
      <w:r>
        <w:t xml:space="preserve"> </w:t>
      </w:r>
      <w:r w:rsidRPr="00C2104F">
        <w:t>должно</w:t>
      </w:r>
      <w:r>
        <w:t xml:space="preserve"> </w:t>
      </w:r>
      <w:r w:rsidRPr="00C2104F">
        <w:t>обеспечиваться</w:t>
      </w:r>
      <w:r>
        <w:t xml:space="preserve"> </w:t>
      </w:r>
      <w:r w:rsidRPr="00C2104F">
        <w:t>надежностью</w:t>
      </w:r>
      <w:r>
        <w:t xml:space="preserve"> </w:t>
      </w:r>
      <w:r w:rsidRPr="00C2104F">
        <w:t>работы</w:t>
      </w:r>
      <w:r>
        <w:t xml:space="preserve"> </w:t>
      </w:r>
      <w:r w:rsidRPr="00C2104F">
        <w:t>очистных</w:t>
      </w:r>
      <w:r>
        <w:t xml:space="preserve"> </w:t>
      </w:r>
      <w:r w:rsidRPr="00C2104F">
        <w:t>сооружений.</w:t>
      </w:r>
      <w:r>
        <w:t xml:space="preserve"> </w:t>
      </w:r>
      <w:r w:rsidRPr="00C2104F">
        <w:rPr>
          <w:spacing w:val="-3"/>
        </w:rPr>
        <w:t>Обеззараживание</w:t>
      </w:r>
      <w:r>
        <w:rPr>
          <w:spacing w:val="-3"/>
        </w:rPr>
        <w:t xml:space="preserve"> </w:t>
      </w:r>
      <w:r w:rsidRPr="00C2104F">
        <w:rPr>
          <w:spacing w:val="-3"/>
        </w:rPr>
        <w:t>стоков</w:t>
      </w:r>
      <w:r>
        <w:rPr>
          <w:spacing w:val="-3"/>
        </w:rPr>
        <w:t xml:space="preserve"> </w:t>
      </w:r>
      <w:r w:rsidRPr="00C2104F">
        <w:rPr>
          <w:spacing w:val="-1"/>
        </w:rPr>
        <w:t>на</w:t>
      </w:r>
      <w:r>
        <w:rPr>
          <w:spacing w:val="-1"/>
        </w:rPr>
        <w:t xml:space="preserve"> </w:t>
      </w:r>
      <w:r w:rsidRPr="00C2104F">
        <w:rPr>
          <w:spacing w:val="-3"/>
        </w:rPr>
        <w:t>комплексе</w:t>
      </w:r>
      <w:r>
        <w:rPr>
          <w:spacing w:val="-3"/>
        </w:rPr>
        <w:t xml:space="preserve"> </w:t>
      </w:r>
      <w:r w:rsidRPr="00C2104F">
        <w:rPr>
          <w:spacing w:val="-3"/>
        </w:rPr>
        <w:t>очистных</w:t>
      </w:r>
      <w:r>
        <w:rPr>
          <w:spacing w:val="-3"/>
        </w:rPr>
        <w:t xml:space="preserve"> </w:t>
      </w:r>
      <w:r w:rsidRPr="00C2104F">
        <w:rPr>
          <w:spacing w:val="-3"/>
        </w:rPr>
        <w:t>сооружений</w:t>
      </w:r>
      <w:r>
        <w:rPr>
          <w:spacing w:val="-3"/>
        </w:rPr>
        <w:t xml:space="preserve"> г. Верхний Тагил </w:t>
      </w:r>
      <w:r w:rsidRPr="00C2104F">
        <w:rPr>
          <w:spacing w:val="-3"/>
        </w:rPr>
        <w:t>происходит</w:t>
      </w:r>
      <w:r>
        <w:rPr>
          <w:spacing w:val="-3"/>
        </w:rPr>
        <w:t xml:space="preserve"> </w:t>
      </w:r>
      <w:r w:rsidRPr="00C2104F">
        <w:t>с</w:t>
      </w:r>
      <w:r>
        <w:t xml:space="preserve"> </w:t>
      </w:r>
      <w:r w:rsidRPr="00C2104F">
        <w:rPr>
          <w:spacing w:val="-3"/>
        </w:rPr>
        <w:t>использованием</w:t>
      </w:r>
      <w:r>
        <w:rPr>
          <w:spacing w:val="-3"/>
        </w:rPr>
        <w:t xml:space="preserve"> </w:t>
      </w:r>
      <w:r w:rsidRPr="00C2104F">
        <w:rPr>
          <w:spacing w:val="-3"/>
        </w:rPr>
        <w:t>жидкого</w:t>
      </w:r>
      <w:r>
        <w:rPr>
          <w:spacing w:val="-3"/>
        </w:rPr>
        <w:t xml:space="preserve"> </w:t>
      </w:r>
      <w:r w:rsidRPr="00C2104F">
        <w:rPr>
          <w:spacing w:val="-3"/>
        </w:rPr>
        <w:t>хлора,</w:t>
      </w:r>
      <w:r>
        <w:rPr>
          <w:spacing w:val="-3"/>
        </w:rPr>
        <w:t xml:space="preserve"> </w:t>
      </w:r>
      <w:r w:rsidRPr="00C2104F">
        <w:t>в</w:t>
      </w:r>
      <w:r>
        <w:t xml:space="preserve"> </w:t>
      </w:r>
      <w:r w:rsidRPr="00C2104F">
        <w:rPr>
          <w:spacing w:val="-3"/>
        </w:rPr>
        <w:t>связи,</w:t>
      </w:r>
      <w:r>
        <w:rPr>
          <w:spacing w:val="-3"/>
        </w:rPr>
        <w:t xml:space="preserve"> </w:t>
      </w:r>
      <w:r w:rsidRPr="00C2104F">
        <w:t>с</w:t>
      </w:r>
      <w:r>
        <w:t xml:space="preserve"> </w:t>
      </w:r>
      <w:r w:rsidRPr="00C2104F">
        <w:rPr>
          <w:spacing w:val="-2"/>
        </w:rPr>
        <w:t>чем</w:t>
      </w:r>
      <w:r>
        <w:rPr>
          <w:spacing w:val="-3"/>
        </w:rPr>
        <w:t xml:space="preserve"> о</w:t>
      </w:r>
      <w:r w:rsidRPr="00C2104F">
        <w:rPr>
          <w:spacing w:val="-3"/>
        </w:rPr>
        <w:t>тносит</w:t>
      </w:r>
      <w:r>
        <w:rPr>
          <w:spacing w:val="-3"/>
        </w:rPr>
        <w:t xml:space="preserve"> </w:t>
      </w:r>
      <w:r w:rsidRPr="00C2104F">
        <w:rPr>
          <w:spacing w:val="-3"/>
        </w:rPr>
        <w:t>КОС</w:t>
      </w:r>
      <w:r>
        <w:rPr>
          <w:spacing w:val="-3"/>
        </w:rPr>
        <w:t xml:space="preserve"> </w:t>
      </w:r>
      <w:r w:rsidRPr="00C2104F">
        <w:t>к</w:t>
      </w:r>
      <w:r>
        <w:t xml:space="preserve"> </w:t>
      </w:r>
      <w:r w:rsidRPr="00C2104F">
        <w:rPr>
          <w:spacing w:val="-3"/>
        </w:rPr>
        <w:t>категории</w:t>
      </w:r>
      <w:r>
        <w:rPr>
          <w:spacing w:val="-3"/>
        </w:rPr>
        <w:t xml:space="preserve"> </w:t>
      </w:r>
      <w:r w:rsidRPr="00C2104F">
        <w:rPr>
          <w:spacing w:val="-3"/>
        </w:rPr>
        <w:t>особо</w:t>
      </w:r>
      <w:r>
        <w:rPr>
          <w:spacing w:val="-3"/>
        </w:rPr>
        <w:t xml:space="preserve"> </w:t>
      </w:r>
      <w:r w:rsidRPr="00C2104F">
        <w:rPr>
          <w:spacing w:val="-3"/>
        </w:rPr>
        <w:t>опасных</w:t>
      </w:r>
      <w:r>
        <w:rPr>
          <w:spacing w:val="-3"/>
        </w:rPr>
        <w:t xml:space="preserve"> </w:t>
      </w:r>
      <w:r w:rsidRPr="00C2104F">
        <w:rPr>
          <w:spacing w:val="-3"/>
        </w:rPr>
        <w:t>объектов,</w:t>
      </w:r>
      <w:r>
        <w:rPr>
          <w:spacing w:val="-3"/>
        </w:rPr>
        <w:t xml:space="preserve"> </w:t>
      </w:r>
      <w:r w:rsidRPr="00C2104F">
        <w:rPr>
          <w:spacing w:val="-2"/>
        </w:rPr>
        <w:t>со</w:t>
      </w:r>
      <w:r>
        <w:rPr>
          <w:spacing w:val="-2"/>
        </w:rPr>
        <w:t xml:space="preserve"> </w:t>
      </w:r>
      <w:r w:rsidRPr="00C2104F">
        <w:rPr>
          <w:spacing w:val="-3"/>
        </w:rPr>
        <w:t>всеми</w:t>
      </w:r>
      <w:r>
        <w:rPr>
          <w:spacing w:val="-3"/>
        </w:rPr>
        <w:t xml:space="preserve"> </w:t>
      </w:r>
      <w:r w:rsidRPr="00C2104F">
        <w:rPr>
          <w:spacing w:val="-3"/>
        </w:rPr>
        <w:t>вытекающими</w:t>
      </w:r>
      <w:r>
        <w:rPr>
          <w:spacing w:val="-3"/>
        </w:rPr>
        <w:t xml:space="preserve"> </w:t>
      </w:r>
      <w:r w:rsidRPr="00C2104F">
        <w:rPr>
          <w:spacing w:val="-3"/>
        </w:rPr>
        <w:t>рисками</w:t>
      </w:r>
      <w:r>
        <w:rPr>
          <w:spacing w:val="-3"/>
        </w:rPr>
        <w:t xml:space="preserve"> </w:t>
      </w:r>
      <w:r w:rsidRPr="00C2104F">
        <w:rPr>
          <w:spacing w:val="-3"/>
        </w:rPr>
        <w:t>угрозы</w:t>
      </w:r>
      <w:r>
        <w:rPr>
          <w:spacing w:val="-3"/>
        </w:rPr>
        <w:t xml:space="preserve"> </w:t>
      </w:r>
      <w:r w:rsidRPr="00C2104F">
        <w:rPr>
          <w:spacing w:val="-3"/>
        </w:rPr>
        <w:t>загрязнения</w:t>
      </w:r>
      <w:r>
        <w:rPr>
          <w:spacing w:val="-3"/>
        </w:rPr>
        <w:t xml:space="preserve"> </w:t>
      </w:r>
      <w:r w:rsidRPr="00C2104F">
        <w:rPr>
          <w:spacing w:val="-3"/>
        </w:rPr>
        <w:t>окружающей</w:t>
      </w:r>
      <w:r>
        <w:rPr>
          <w:spacing w:val="-3"/>
        </w:rPr>
        <w:t xml:space="preserve"> </w:t>
      </w:r>
      <w:r w:rsidRPr="00C2104F">
        <w:rPr>
          <w:spacing w:val="-2"/>
        </w:rPr>
        <w:t>среды</w:t>
      </w:r>
      <w:r>
        <w:rPr>
          <w:spacing w:val="-2"/>
        </w:rPr>
        <w:t xml:space="preserve"> </w:t>
      </w:r>
      <w:r w:rsidRPr="00C2104F">
        <w:t>и</w:t>
      </w:r>
      <w:r>
        <w:t xml:space="preserve"> </w:t>
      </w:r>
      <w:r w:rsidRPr="00C2104F">
        <w:rPr>
          <w:spacing w:val="-3"/>
        </w:rPr>
        <w:t>риска</w:t>
      </w:r>
      <w:r>
        <w:rPr>
          <w:spacing w:val="-3"/>
        </w:rPr>
        <w:t xml:space="preserve"> т</w:t>
      </w:r>
      <w:r w:rsidRPr="00C2104F">
        <w:rPr>
          <w:spacing w:val="-3"/>
        </w:rPr>
        <w:t>ехногенных</w:t>
      </w:r>
      <w:r>
        <w:rPr>
          <w:spacing w:val="-3"/>
        </w:rPr>
        <w:t xml:space="preserve"> </w:t>
      </w:r>
      <w:r w:rsidRPr="00C2104F">
        <w:rPr>
          <w:spacing w:val="-3"/>
        </w:rPr>
        <w:t>катастроф.</w:t>
      </w:r>
    </w:p>
    <w:p w:rsidR="006C3441" w:rsidRPr="00682C9D" w:rsidRDefault="006C3441" w:rsidP="006C3441">
      <w:pPr>
        <w:pStyle w:val="aff2"/>
      </w:pPr>
      <w:r w:rsidRPr="00682C9D">
        <w:t>Источниками</w:t>
      </w:r>
      <w:r>
        <w:t xml:space="preserve"> </w:t>
      </w:r>
      <w:r w:rsidRPr="00682C9D">
        <w:t>загрязнения</w:t>
      </w:r>
      <w:r>
        <w:t xml:space="preserve"> </w:t>
      </w:r>
      <w:r w:rsidRPr="00682C9D">
        <w:t>и</w:t>
      </w:r>
      <w:r>
        <w:t xml:space="preserve"> </w:t>
      </w:r>
      <w:r w:rsidRPr="00682C9D">
        <w:rPr>
          <w:spacing w:val="-2"/>
        </w:rPr>
        <w:t>засорения</w:t>
      </w:r>
      <w:r>
        <w:rPr>
          <w:spacing w:val="-2"/>
        </w:rPr>
        <w:t xml:space="preserve"> </w:t>
      </w:r>
      <w:r w:rsidRPr="00682C9D">
        <w:t>водоемов</w:t>
      </w:r>
      <w:r>
        <w:t xml:space="preserve"> </w:t>
      </w:r>
      <w:r w:rsidRPr="00682C9D">
        <w:t>на</w:t>
      </w:r>
      <w:r>
        <w:t xml:space="preserve"> </w:t>
      </w:r>
      <w:r w:rsidRPr="00682C9D">
        <w:t>территории</w:t>
      </w:r>
      <w:r>
        <w:t xml:space="preserve"> городского округа </w:t>
      </w:r>
      <w:r w:rsidRPr="00682C9D">
        <w:t>являются</w:t>
      </w:r>
      <w:r>
        <w:t xml:space="preserve"> </w:t>
      </w:r>
      <w:r w:rsidRPr="00682C9D">
        <w:t>недостаточно</w:t>
      </w:r>
      <w:r>
        <w:t xml:space="preserve"> </w:t>
      </w:r>
      <w:r w:rsidRPr="00682C9D">
        <w:t>очищенные</w:t>
      </w:r>
      <w:r>
        <w:t xml:space="preserve"> </w:t>
      </w:r>
      <w:r w:rsidRPr="00682C9D">
        <w:t>сточные</w:t>
      </w:r>
      <w:r>
        <w:t xml:space="preserve"> </w:t>
      </w:r>
      <w:r w:rsidRPr="00682C9D">
        <w:t>воды</w:t>
      </w:r>
      <w:r>
        <w:t xml:space="preserve"> </w:t>
      </w:r>
      <w:r w:rsidRPr="00682C9D">
        <w:t>промышленных</w:t>
      </w:r>
      <w:r>
        <w:t xml:space="preserve"> </w:t>
      </w:r>
      <w:r w:rsidRPr="00682C9D">
        <w:t>и</w:t>
      </w:r>
      <w:r>
        <w:t xml:space="preserve"> к</w:t>
      </w:r>
      <w:r w:rsidRPr="00682C9D">
        <w:t>оммунальных</w:t>
      </w:r>
      <w:r>
        <w:t xml:space="preserve"> </w:t>
      </w:r>
      <w:r w:rsidRPr="00682C9D">
        <w:t>предприятий</w:t>
      </w:r>
      <w:r>
        <w:t xml:space="preserve"> </w:t>
      </w:r>
      <w:r w:rsidRPr="00682C9D">
        <w:rPr>
          <w:spacing w:val="-2"/>
        </w:rPr>
        <w:t>города</w:t>
      </w:r>
      <w:r>
        <w:rPr>
          <w:spacing w:val="-2"/>
        </w:rPr>
        <w:t xml:space="preserve"> </w:t>
      </w:r>
      <w:r w:rsidRPr="00682C9D">
        <w:t>Верхний</w:t>
      </w:r>
      <w:r>
        <w:t xml:space="preserve"> </w:t>
      </w:r>
      <w:r w:rsidRPr="00682C9D">
        <w:t>Тагил,</w:t>
      </w:r>
      <w:r>
        <w:t xml:space="preserve"> </w:t>
      </w:r>
      <w:r w:rsidRPr="00682C9D">
        <w:t>птицефабрики</w:t>
      </w:r>
      <w:r>
        <w:t xml:space="preserve"> </w:t>
      </w:r>
      <w:r w:rsidRPr="00682C9D">
        <w:rPr>
          <w:spacing w:val="-2"/>
        </w:rPr>
        <w:t>ООО</w:t>
      </w:r>
      <w:r>
        <w:rPr>
          <w:spacing w:val="-2"/>
        </w:rPr>
        <w:t xml:space="preserve"> </w:t>
      </w:r>
      <w:r w:rsidRPr="00682C9D">
        <w:t>«Агрофирмы</w:t>
      </w:r>
      <w:r>
        <w:t xml:space="preserve"> </w:t>
      </w:r>
      <w:r w:rsidRPr="00682C9D">
        <w:t>«Северная»,</w:t>
      </w:r>
      <w:r>
        <w:t xml:space="preserve"> </w:t>
      </w:r>
      <w:r w:rsidRPr="00682C9D">
        <w:rPr>
          <w:spacing w:val="-2"/>
        </w:rPr>
        <w:t>отходы</w:t>
      </w:r>
      <w:r>
        <w:rPr>
          <w:spacing w:val="-2"/>
        </w:rPr>
        <w:t xml:space="preserve"> </w:t>
      </w:r>
      <w:r w:rsidRPr="00682C9D">
        <w:t>теплоэнергетического</w:t>
      </w:r>
      <w:r>
        <w:t xml:space="preserve"> </w:t>
      </w:r>
      <w:r w:rsidRPr="00682C9D">
        <w:t>комплекса</w:t>
      </w:r>
      <w:r>
        <w:t xml:space="preserve"> </w:t>
      </w:r>
      <w:proofErr w:type="spellStart"/>
      <w:r w:rsidRPr="00682C9D">
        <w:t>золошлакоотвал</w:t>
      </w:r>
      <w:proofErr w:type="spellEnd"/>
      <w:r>
        <w:t xml:space="preserve"> </w:t>
      </w:r>
      <w:r w:rsidRPr="00682C9D">
        <w:t>№2</w:t>
      </w:r>
      <w:r>
        <w:t xml:space="preserve"> </w:t>
      </w:r>
      <w:r w:rsidRPr="00682C9D">
        <w:t>ВТГРЭС),</w:t>
      </w:r>
      <w:r>
        <w:t xml:space="preserve"> </w:t>
      </w:r>
      <w:r w:rsidRPr="00682C9D">
        <w:t>карьеры</w:t>
      </w:r>
      <w:r>
        <w:t xml:space="preserve"> </w:t>
      </w:r>
      <w:r w:rsidRPr="00682C9D">
        <w:t>при</w:t>
      </w:r>
      <w:r>
        <w:t xml:space="preserve"> </w:t>
      </w:r>
      <w:r w:rsidRPr="00682C9D">
        <w:t>разработке</w:t>
      </w:r>
      <w:r>
        <w:t xml:space="preserve"> </w:t>
      </w:r>
      <w:r w:rsidRPr="00682C9D">
        <w:rPr>
          <w:spacing w:val="-2"/>
        </w:rPr>
        <w:t>нерудных</w:t>
      </w:r>
      <w:r>
        <w:rPr>
          <w:spacing w:val="-2"/>
        </w:rPr>
        <w:t xml:space="preserve"> </w:t>
      </w:r>
      <w:r w:rsidRPr="00682C9D">
        <w:t>полезных</w:t>
      </w:r>
      <w:r>
        <w:t xml:space="preserve"> </w:t>
      </w:r>
      <w:r w:rsidRPr="00682C9D">
        <w:t>ископаемых,</w:t>
      </w:r>
      <w:r>
        <w:t xml:space="preserve"> </w:t>
      </w:r>
      <w:r w:rsidRPr="00682C9D">
        <w:t>пестициды,</w:t>
      </w:r>
      <w:r>
        <w:t xml:space="preserve"> </w:t>
      </w:r>
      <w:r w:rsidRPr="00682C9D">
        <w:rPr>
          <w:spacing w:val="-2"/>
        </w:rPr>
        <w:t>используемые</w:t>
      </w:r>
      <w:r>
        <w:rPr>
          <w:spacing w:val="-2"/>
        </w:rPr>
        <w:t xml:space="preserve"> </w:t>
      </w:r>
      <w:r w:rsidRPr="00682C9D">
        <w:t>сельскохозяйственными</w:t>
      </w:r>
      <w:r>
        <w:t xml:space="preserve"> предприятиями</w:t>
      </w:r>
      <w:r w:rsidRPr="00682C9D">
        <w:t>,</w:t>
      </w:r>
      <w:r>
        <w:t xml:space="preserve"> </w:t>
      </w:r>
      <w:r w:rsidRPr="00682C9D">
        <w:t>несанкционированные</w:t>
      </w:r>
      <w:r>
        <w:t xml:space="preserve"> </w:t>
      </w:r>
      <w:r w:rsidRPr="00682C9D">
        <w:t xml:space="preserve">свалки и </w:t>
      </w:r>
      <w:r w:rsidRPr="00682C9D">
        <w:rPr>
          <w:spacing w:val="-2"/>
        </w:rPr>
        <w:t>т.д.</w:t>
      </w:r>
    </w:p>
    <w:p w:rsidR="006C3441" w:rsidRPr="00682C9D" w:rsidRDefault="006C3441" w:rsidP="006C3441">
      <w:pPr>
        <w:pStyle w:val="aff2"/>
      </w:pPr>
      <w:r w:rsidRPr="00682C9D">
        <w:t>Загрязняющие</w:t>
      </w:r>
      <w:r>
        <w:t xml:space="preserve"> </w:t>
      </w:r>
      <w:r w:rsidRPr="00682C9D">
        <w:t>вещества,</w:t>
      </w:r>
      <w:r>
        <w:t xml:space="preserve"> </w:t>
      </w:r>
      <w:r w:rsidRPr="00682C9D">
        <w:t>попадая</w:t>
      </w:r>
      <w:r>
        <w:t xml:space="preserve"> </w:t>
      </w:r>
      <w:r w:rsidRPr="00682C9D">
        <w:t>в</w:t>
      </w:r>
      <w:r>
        <w:t xml:space="preserve"> </w:t>
      </w:r>
      <w:r w:rsidRPr="00682C9D">
        <w:rPr>
          <w:spacing w:val="-2"/>
        </w:rPr>
        <w:t>природные</w:t>
      </w:r>
      <w:r>
        <w:rPr>
          <w:spacing w:val="-2"/>
        </w:rPr>
        <w:t xml:space="preserve"> </w:t>
      </w:r>
      <w:r w:rsidRPr="00682C9D">
        <w:t>водоемы,</w:t>
      </w:r>
      <w:r>
        <w:t xml:space="preserve"> </w:t>
      </w:r>
      <w:r w:rsidRPr="00682C9D">
        <w:t>приводят</w:t>
      </w:r>
      <w:r>
        <w:t xml:space="preserve"> </w:t>
      </w:r>
      <w:r w:rsidRPr="00682C9D">
        <w:t>к</w:t>
      </w:r>
      <w:r>
        <w:t xml:space="preserve"> </w:t>
      </w:r>
      <w:r w:rsidRPr="00682C9D">
        <w:t>таким</w:t>
      </w:r>
      <w:r>
        <w:t xml:space="preserve"> </w:t>
      </w:r>
      <w:r w:rsidRPr="00682C9D">
        <w:t>качественным</w:t>
      </w:r>
      <w:r>
        <w:t xml:space="preserve"> </w:t>
      </w:r>
      <w:r w:rsidRPr="00682C9D">
        <w:t>изменениям</w:t>
      </w:r>
      <w:r>
        <w:t xml:space="preserve"> </w:t>
      </w:r>
      <w:r w:rsidRPr="00682C9D">
        <w:t>физических</w:t>
      </w:r>
      <w:r>
        <w:t xml:space="preserve"> </w:t>
      </w:r>
      <w:r w:rsidRPr="00682C9D">
        <w:t>свойств</w:t>
      </w:r>
      <w:r>
        <w:t xml:space="preserve"> </w:t>
      </w:r>
      <w:r w:rsidRPr="00682C9D">
        <w:t>воды,</w:t>
      </w:r>
      <w:r>
        <w:t xml:space="preserve"> </w:t>
      </w:r>
      <w:r w:rsidRPr="00682C9D">
        <w:t>как</w:t>
      </w:r>
      <w:r>
        <w:t xml:space="preserve"> </w:t>
      </w:r>
      <w:r w:rsidRPr="00682C9D">
        <w:t>появление</w:t>
      </w:r>
      <w:r>
        <w:t xml:space="preserve"> </w:t>
      </w:r>
      <w:r w:rsidRPr="00682C9D">
        <w:t>неприятных</w:t>
      </w:r>
      <w:r>
        <w:t xml:space="preserve"> </w:t>
      </w:r>
      <w:r w:rsidRPr="00682C9D">
        <w:t>запахов,</w:t>
      </w:r>
      <w:r>
        <w:t xml:space="preserve"> </w:t>
      </w:r>
      <w:r w:rsidRPr="00682C9D">
        <w:t>привкусов и</w:t>
      </w:r>
      <w:r>
        <w:t xml:space="preserve"> </w:t>
      </w:r>
      <w:r w:rsidRPr="00682C9D">
        <w:t>т.д.;</w:t>
      </w:r>
      <w:r>
        <w:t xml:space="preserve"> </w:t>
      </w:r>
      <w:r w:rsidRPr="00682C9D">
        <w:t>к</w:t>
      </w:r>
      <w:r>
        <w:t xml:space="preserve"> </w:t>
      </w:r>
      <w:r w:rsidRPr="00682C9D">
        <w:t>изменению</w:t>
      </w:r>
      <w:r>
        <w:t xml:space="preserve"> </w:t>
      </w:r>
      <w:r w:rsidRPr="00682C9D">
        <w:t>химического</w:t>
      </w:r>
      <w:r>
        <w:t xml:space="preserve"> </w:t>
      </w:r>
      <w:r w:rsidRPr="00682C9D">
        <w:t>состава</w:t>
      </w:r>
      <w:r>
        <w:t xml:space="preserve"> </w:t>
      </w:r>
      <w:r w:rsidRPr="00682C9D">
        <w:t>воды, в частности, появлению в ней</w:t>
      </w:r>
      <w:r>
        <w:t xml:space="preserve"> </w:t>
      </w:r>
      <w:r w:rsidRPr="00682C9D">
        <w:rPr>
          <w:spacing w:val="-2"/>
        </w:rPr>
        <w:t>вредных</w:t>
      </w:r>
      <w:r>
        <w:rPr>
          <w:spacing w:val="-2"/>
        </w:rPr>
        <w:t xml:space="preserve"> </w:t>
      </w:r>
      <w:r w:rsidRPr="00682C9D">
        <w:t>веществ, плавающих</w:t>
      </w:r>
      <w:r>
        <w:t xml:space="preserve"> </w:t>
      </w:r>
      <w:r w:rsidRPr="00682C9D">
        <w:t>веществ на</w:t>
      </w:r>
      <w:r>
        <w:t xml:space="preserve"> </w:t>
      </w:r>
      <w:r w:rsidRPr="00682C9D">
        <w:t>поверхности воды</w:t>
      </w:r>
      <w:r>
        <w:t xml:space="preserve"> </w:t>
      </w:r>
      <w:r w:rsidRPr="00682C9D">
        <w:t>и</w:t>
      </w:r>
      <w:r>
        <w:t xml:space="preserve"> о</w:t>
      </w:r>
      <w:r w:rsidRPr="00682C9D">
        <w:t>ткладывании их</w:t>
      </w:r>
      <w:r>
        <w:t xml:space="preserve"> </w:t>
      </w:r>
      <w:r w:rsidRPr="00682C9D">
        <w:t>на дне водоемов.</w:t>
      </w:r>
    </w:p>
    <w:p w:rsidR="006C3441" w:rsidRDefault="006C3441" w:rsidP="006C3441">
      <w:pPr>
        <w:pStyle w:val="affb"/>
      </w:pPr>
      <w:r w:rsidRPr="00B5195C">
        <w:lastRenderedPageBreak/>
        <w:t>Тарифы, плата (тариф) за подключение (присоединение), структура себестоимости производства и транспорта ресурса</w:t>
      </w:r>
    </w:p>
    <w:p w:rsidR="006C3441" w:rsidRDefault="006C3441" w:rsidP="006C3441">
      <w:pPr>
        <w:pStyle w:val="aff2"/>
      </w:pPr>
      <w:r w:rsidRPr="00D937EB">
        <w:t xml:space="preserve">Тарифы на оказание услуг в сфере водоотведения по городскому округу Верхний Тагил приведены в </w:t>
      </w:r>
      <w:r>
        <w:t>т</w:t>
      </w:r>
      <w:r w:rsidRPr="00D937EB">
        <w:t xml:space="preserve">аблице </w:t>
      </w:r>
      <w:r>
        <w:fldChar w:fldCharType="begin"/>
      </w:r>
      <w:r>
        <w:instrText xml:space="preserve"> REF _Ref454524120 \h  \* MERGEFORMAT </w:instrText>
      </w:r>
      <w:r>
        <w:fldChar w:fldCharType="separate"/>
      </w:r>
      <w:r w:rsidR="00361E90" w:rsidRPr="00361E90">
        <w:rPr>
          <w:vanish/>
        </w:rPr>
        <w:t xml:space="preserve">Таблица </w:t>
      </w:r>
      <w:r w:rsidR="00361E90">
        <w:rPr>
          <w:noProof/>
        </w:rPr>
        <w:t>15</w:t>
      </w:r>
      <w:r>
        <w:fldChar w:fldCharType="end"/>
      </w:r>
      <w:r w:rsidRPr="00D937EB">
        <w:t xml:space="preserve"> и утверждены постановлением РЭК СО от 10.12.2015 № 203-ПК.</w:t>
      </w:r>
    </w:p>
    <w:p w:rsidR="006C3441" w:rsidRDefault="006C3441" w:rsidP="006C3441">
      <w:pPr>
        <w:pStyle w:val="aff7"/>
      </w:pPr>
      <w:bookmarkStart w:id="104" w:name="_Ref454524120"/>
      <w:r>
        <w:t xml:space="preserve">Таблица </w:t>
      </w:r>
      <w:fldSimple w:instr=" SEQ Таблица \* ARABIC ">
        <w:r w:rsidR="00361E90">
          <w:rPr>
            <w:noProof/>
          </w:rPr>
          <w:t>15</w:t>
        </w:r>
      </w:fldSimple>
      <w:bookmarkEnd w:id="104"/>
      <w:r>
        <w:t xml:space="preserve">. </w:t>
      </w:r>
      <w:r w:rsidRPr="00887C33">
        <w:t>Тарифы на оказание</w:t>
      </w:r>
      <w:r>
        <w:t xml:space="preserve"> услуг в сфере водоотведения</w:t>
      </w:r>
    </w:p>
    <w:tbl>
      <w:tblPr>
        <w:tblW w:w="9990" w:type="dxa"/>
        <w:jc w:val="center"/>
        <w:tblLayout w:type="fixed"/>
        <w:tblLook w:val="04A0" w:firstRow="1" w:lastRow="0" w:firstColumn="1" w:lastColumn="0" w:noHBand="0" w:noVBand="1"/>
      </w:tblPr>
      <w:tblGrid>
        <w:gridCol w:w="3496"/>
        <w:gridCol w:w="3149"/>
        <w:gridCol w:w="1771"/>
        <w:gridCol w:w="1574"/>
      </w:tblGrid>
      <w:tr w:rsidR="006C3441" w:rsidRPr="00F9036E"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F9036E" w:rsidRDefault="006C3441" w:rsidP="00BD2D24">
            <w:pPr>
              <w:pStyle w:val="aff9"/>
              <w:rPr>
                <w:b/>
                <w:sz w:val="22"/>
                <w:szCs w:val="22"/>
                <w:highlight w:val="yellow"/>
              </w:rPr>
            </w:pPr>
            <w:r w:rsidRPr="00F9036E">
              <w:rPr>
                <w:b/>
                <w:sz w:val="22"/>
                <w:szCs w:val="22"/>
              </w:rPr>
              <w:t>Поставщик</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b/>
                <w:sz w:val="22"/>
                <w:szCs w:val="22"/>
                <w:highlight w:val="yellow"/>
              </w:rPr>
            </w:pPr>
            <w:r w:rsidRPr="00F9036E">
              <w:rPr>
                <w:b/>
                <w:sz w:val="22"/>
                <w:szCs w:val="22"/>
              </w:rPr>
              <w:t>Вид деятельности организации</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b/>
                <w:sz w:val="22"/>
                <w:szCs w:val="22"/>
                <w:highlight w:val="yellow"/>
              </w:rPr>
            </w:pPr>
            <w:r w:rsidRPr="00F9036E">
              <w:rPr>
                <w:b/>
                <w:sz w:val="22"/>
                <w:szCs w:val="22"/>
              </w:rPr>
              <w:t>Единица измерения</w:t>
            </w:r>
          </w:p>
        </w:tc>
        <w:tc>
          <w:tcPr>
            <w:tcW w:w="1574" w:type="dxa"/>
            <w:tcBorders>
              <w:top w:val="single" w:sz="4" w:space="0" w:color="auto"/>
              <w:left w:val="nil"/>
              <w:bottom w:val="single" w:sz="4" w:space="0" w:color="auto"/>
              <w:right w:val="single" w:sz="4" w:space="0" w:color="auto"/>
            </w:tcBorders>
            <w:vAlign w:val="center"/>
          </w:tcPr>
          <w:p w:rsidR="006C3441" w:rsidRPr="00F9036E" w:rsidRDefault="006C3441" w:rsidP="00BD2D24">
            <w:pPr>
              <w:pStyle w:val="aff9"/>
              <w:rPr>
                <w:b/>
                <w:sz w:val="22"/>
                <w:szCs w:val="22"/>
                <w:highlight w:val="yellow"/>
              </w:rPr>
            </w:pPr>
            <w:r w:rsidRPr="00F9036E">
              <w:rPr>
                <w:b/>
                <w:sz w:val="22"/>
                <w:szCs w:val="22"/>
              </w:rPr>
              <w:t>01.07.2016 - 31.12.2016</w:t>
            </w:r>
          </w:p>
        </w:tc>
      </w:tr>
      <w:tr w:rsidR="006C3441" w:rsidRPr="00F9036E" w:rsidTr="00BD2D24">
        <w:trPr>
          <w:trHeight w:val="49"/>
          <w:jc w:val="center"/>
        </w:trPr>
        <w:tc>
          <w:tcPr>
            <w:tcW w:w="3496" w:type="dxa"/>
            <w:tcBorders>
              <w:top w:val="nil"/>
              <w:left w:val="single" w:sz="4" w:space="0" w:color="auto"/>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Филиал "</w:t>
            </w:r>
            <w:r>
              <w:rPr>
                <w:sz w:val="22"/>
                <w:szCs w:val="22"/>
              </w:rPr>
              <w:t>Верхнетагильская ГРЭС" АО "</w:t>
            </w:r>
            <w:proofErr w:type="spellStart"/>
            <w:r>
              <w:rPr>
                <w:sz w:val="22"/>
                <w:szCs w:val="22"/>
              </w:rPr>
              <w:t>Интер</w:t>
            </w:r>
            <w:proofErr w:type="spellEnd"/>
            <w:r w:rsidRPr="00F9036E">
              <w:rPr>
                <w:sz w:val="22"/>
                <w:szCs w:val="22"/>
              </w:rPr>
              <w:t xml:space="preserve"> РАО - </w:t>
            </w:r>
            <w:proofErr w:type="spellStart"/>
            <w:r w:rsidRPr="00F9036E">
              <w:rPr>
                <w:sz w:val="22"/>
                <w:szCs w:val="22"/>
              </w:rPr>
              <w:t>Электрогенерация</w:t>
            </w:r>
            <w:proofErr w:type="spellEnd"/>
            <w:r w:rsidRPr="00F9036E">
              <w:rPr>
                <w:sz w:val="22"/>
                <w:szCs w:val="22"/>
              </w:rPr>
              <w:t>"</w:t>
            </w:r>
          </w:p>
        </w:tc>
        <w:tc>
          <w:tcPr>
            <w:tcW w:w="3149" w:type="dxa"/>
            <w:tcBorders>
              <w:top w:val="nil"/>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оказание услуг в сфере водоотведения</w:t>
            </w:r>
          </w:p>
        </w:tc>
        <w:tc>
          <w:tcPr>
            <w:tcW w:w="1771" w:type="dxa"/>
            <w:tcBorders>
              <w:top w:val="nil"/>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руб./ м</w:t>
            </w:r>
            <w:r w:rsidRPr="00591ABB">
              <w:rPr>
                <w:sz w:val="22"/>
                <w:szCs w:val="22"/>
                <w:vertAlign w:val="superscript"/>
              </w:rPr>
              <w:t>3</w:t>
            </w:r>
          </w:p>
        </w:tc>
        <w:tc>
          <w:tcPr>
            <w:tcW w:w="1574" w:type="dxa"/>
            <w:tcBorders>
              <w:top w:val="nil"/>
              <w:left w:val="nil"/>
              <w:bottom w:val="single" w:sz="4" w:space="0" w:color="auto"/>
              <w:right w:val="single" w:sz="4" w:space="0" w:color="auto"/>
            </w:tcBorders>
            <w:vAlign w:val="center"/>
          </w:tcPr>
          <w:p w:rsidR="006C3441" w:rsidRPr="00F9036E" w:rsidRDefault="006C3441" w:rsidP="00BD2D24">
            <w:pPr>
              <w:pStyle w:val="aff9"/>
              <w:rPr>
                <w:sz w:val="22"/>
                <w:szCs w:val="22"/>
                <w:highlight w:val="yellow"/>
              </w:rPr>
            </w:pPr>
            <w:r w:rsidRPr="00F9036E">
              <w:rPr>
                <w:sz w:val="22"/>
                <w:szCs w:val="22"/>
              </w:rPr>
              <w:t>13,29</w:t>
            </w:r>
          </w:p>
        </w:tc>
      </w:tr>
      <w:tr w:rsidR="006C3441" w:rsidRPr="00F9036E" w:rsidTr="00BD2D24">
        <w:trPr>
          <w:trHeight w:val="49"/>
          <w:jc w:val="center"/>
        </w:trPr>
        <w:tc>
          <w:tcPr>
            <w:tcW w:w="3496" w:type="dxa"/>
            <w:tcBorders>
              <w:top w:val="nil"/>
              <w:left w:val="single" w:sz="4" w:space="0" w:color="auto"/>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МУП «ЖКХ п. Половинный»</w:t>
            </w:r>
          </w:p>
        </w:tc>
        <w:tc>
          <w:tcPr>
            <w:tcW w:w="3149" w:type="dxa"/>
            <w:tcBorders>
              <w:top w:val="nil"/>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оказание услуг в сфере водоотведения</w:t>
            </w:r>
          </w:p>
        </w:tc>
        <w:tc>
          <w:tcPr>
            <w:tcW w:w="1771" w:type="dxa"/>
            <w:tcBorders>
              <w:top w:val="nil"/>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highlight w:val="yellow"/>
              </w:rPr>
            </w:pPr>
            <w:r w:rsidRPr="00F9036E">
              <w:rPr>
                <w:sz w:val="22"/>
                <w:szCs w:val="22"/>
              </w:rPr>
              <w:t>руб./ м</w:t>
            </w:r>
            <w:r w:rsidRPr="00591ABB">
              <w:rPr>
                <w:sz w:val="22"/>
                <w:szCs w:val="22"/>
                <w:vertAlign w:val="superscript"/>
              </w:rPr>
              <w:t>3</w:t>
            </w:r>
          </w:p>
        </w:tc>
        <w:tc>
          <w:tcPr>
            <w:tcW w:w="1574" w:type="dxa"/>
            <w:tcBorders>
              <w:top w:val="nil"/>
              <w:left w:val="nil"/>
              <w:bottom w:val="single" w:sz="4" w:space="0" w:color="auto"/>
              <w:right w:val="single" w:sz="4" w:space="0" w:color="auto"/>
            </w:tcBorders>
            <w:vAlign w:val="center"/>
          </w:tcPr>
          <w:p w:rsidR="006C3441" w:rsidRPr="00F9036E" w:rsidRDefault="006C3441" w:rsidP="00BD2D24">
            <w:pPr>
              <w:pStyle w:val="aff9"/>
              <w:rPr>
                <w:sz w:val="22"/>
                <w:szCs w:val="22"/>
                <w:highlight w:val="yellow"/>
              </w:rPr>
            </w:pPr>
            <w:r w:rsidRPr="00F9036E">
              <w:rPr>
                <w:sz w:val="22"/>
                <w:szCs w:val="22"/>
              </w:rPr>
              <w:t>15,81</w:t>
            </w:r>
          </w:p>
        </w:tc>
      </w:tr>
      <w:tr w:rsidR="006C3441" w:rsidRPr="00F9036E"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rPr>
            </w:pPr>
            <w:r w:rsidRPr="00F9036E">
              <w:rPr>
                <w:sz w:val="22"/>
                <w:szCs w:val="22"/>
              </w:rPr>
              <w:t>МУП «УЖКХ г. Верхний Тагил»</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rPr>
            </w:pPr>
            <w:r w:rsidRPr="00F9036E">
              <w:rPr>
                <w:sz w:val="22"/>
                <w:szCs w:val="22"/>
              </w:rPr>
              <w:t>Транспортировка сточных вод</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rPr>
            </w:pPr>
            <w:r w:rsidRPr="00F9036E">
              <w:rPr>
                <w:sz w:val="22"/>
                <w:szCs w:val="22"/>
              </w:rPr>
              <w:t>руб./ м</w:t>
            </w:r>
            <w:r w:rsidRPr="00591ABB">
              <w:rPr>
                <w:sz w:val="22"/>
                <w:szCs w:val="22"/>
                <w:vertAlign w:val="superscript"/>
              </w:rPr>
              <w:t>3</w:t>
            </w:r>
          </w:p>
        </w:tc>
        <w:tc>
          <w:tcPr>
            <w:tcW w:w="1574" w:type="dxa"/>
            <w:tcBorders>
              <w:top w:val="single" w:sz="4" w:space="0" w:color="auto"/>
              <w:left w:val="nil"/>
              <w:bottom w:val="single" w:sz="4" w:space="0" w:color="auto"/>
              <w:right w:val="single" w:sz="4" w:space="0" w:color="auto"/>
            </w:tcBorders>
            <w:vAlign w:val="center"/>
          </w:tcPr>
          <w:p w:rsidR="006C3441" w:rsidRPr="00F9036E" w:rsidRDefault="006C3441" w:rsidP="00BD2D24">
            <w:pPr>
              <w:pStyle w:val="aff9"/>
              <w:rPr>
                <w:sz w:val="22"/>
                <w:szCs w:val="22"/>
              </w:rPr>
            </w:pPr>
            <w:r w:rsidRPr="00F9036E">
              <w:rPr>
                <w:sz w:val="22"/>
                <w:szCs w:val="22"/>
              </w:rPr>
              <w:t>0,93</w:t>
            </w:r>
          </w:p>
        </w:tc>
      </w:tr>
      <w:tr w:rsidR="006C3441" w:rsidRPr="00F9036E" w:rsidTr="00BD2D24">
        <w:trPr>
          <w:trHeight w:val="49"/>
          <w:jc w:val="center"/>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F9036E" w:rsidRDefault="00D3469B" w:rsidP="00BD2D24">
            <w:pPr>
              <w:pStyle w:val="aff9"/>
              <w:rPr>
                <w:sz w:val="22"/>
                <w:szCs w:val="22"/>
              </w:rPr>
            </w:pPr>
            <w:r>
              <w:rPr>
                <w:sz w:val="22"/>
                <w:szCs w:val="22"/>
              </w:rPr>
              <w:t>ООО «Агрофирма «</w:t>
            </w:r>
            <w:r w:rsidR="006C3441" w:rsidRPr="00F9036E">
              <w:rPr>
                <w:sz w:val="22"/>
                <w:szCs w:val="22"/>
              </w:rPr>
              <w:t>Северная»</w:t>
            </w:r>
          </w:p>
        </w:tc>
        <w:tc>
          <w:tcPr>
            <w:tcW w:w="3149"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rPr>
            </w:pPr>
            <w:r w:rsidRPr="00F9036E">
              <w:rPr>
                <w:sz w:val="22"/>
                <w:szCs w:val="22"/>
              </w:rPr>
              <w:t>оказание услуг в сфере водоотведения</w:t>
            </w:r>
          </w:p>
        </w:tc>
        <w:tc>
          <w:tcPr>
            <w:tcW w:w="1771" w:type="dxa"/>
            <w:tcBorders>
              <w:top w:val="single" w:sz="4" w:space="0" w:color="auto"/>
              <w:left w:val="nil"/>
              <w:bottom w:val="single" w:sz="4" w:space="0" w:color="auto"/>
              <w:right w:val="single" w:sz="4" w:space="0" w:color="auto"/>
            </w:tcBorders>
            <w:shd w:val="clear" w:color="auto" w:fill="auto"/>
            <w:vAlign w:val="center"/>
          </w:tcPr>
          <w:p w:rsidR="006C3441" w:rsidRPr="00F9036E" w:rsidRDefault="006C3441" w:rsidP="00BD2D24">
            <w:pPr>
              <w:pStyle w:val="aff9"/>
              <w:rPr>
                <w:sz w:val="22"/>
                <w:szCs w:val="22"/>
              </w:rPr>
            </w:pPr>
            <w:r w:rsidRPr="00F9036E">
              <w:rPr>
                <w:sz w:val="22"/>
                <w:szCs w:val="22"/>
              </w:rPr>
              <w:t>руб./ м</w:t>
            </w:r>
            <w:r w:rsidRPr="00591ABB">
              <w:rPr>
                <w:sz w:val="22"/>
                <w:szCs w:val="22"/>
                <w:vertAlign w:val="superscript"/>
              </w:rPr>
              <w:t>3</w:t>
            </w:r>
          </w:p>
        </w:tc>
        <w:tc>
          <w:tcPr>
            <w:tcW w:w="1574" w:type="dxa"/>
            <w:tcBorders>
              <w:top w:val="single" w:sz="4" w:space="0" w:color="auto"/>
              <w:left w:val="nil"/>
              <w:bottom w:val="single" w:sz="4" w:space="0" w:color="auto"/>
              <w:right w:val="single" w:sz="4" w:space="0" w:color="auto"/>
            </w:tcBorders>
            <w:vAlign w:val="center"/>
          </w:tcPr>
          <w:p w:rsidR="006C3441" w:rsidRPr="00F9036E" w:rsidRDefault="006C3441" w:rsidP="00BD2D24">
            <w:pPr>
              <w:pStyle w:val="aff9"/>
              <w:rPr>
                <w:sz w:val="22"/>
                <w:szCs w:val="22"/>
              </w:rPr>
            </w:pPr>
            <w:r w:rsidRPr="00F9036E">
              <w:rPr>
                <w:sz w:val="22"/>
                <w:szCs w:val="22"/>
              </w:rPr>
              <w:t>10,38</w:t>
            </w:r>
          </w:p>
        </w:tc>
      </w:tr>
    </w:tbl>
    <w:p w:rsidR="006C3441" w:rsidRDefault="006C3441" w:rsidP="006C3441">
      <w:pPr>
        <w:pStyle w:val="affb"/>
        <w:spacing w:before="240"/>
      </w:pPr>
      <w:r w:rsidRPr="00B96AE2">
        <w:t>Технические и технологические проблемы в системе</w:t>
      </w:r>
    </w:p>
    <w:p w:rsidR="006C3441" w:rsidRDefault="006C3441" w:rsidP="006C3441">
      <w:pPr>
        <w:pStyle w:val="aff2"/>
        <w:rPr>
          <w:spacing w:val="5"/>
        </w:rPr>
      </w:pPr>
      <w:r>
        <w:t>Ключевой</w:t>
      </w:r>
      <w:r w:rsidR="00E216A2">
        <w:t xml:space="preserve"> </w:t>
      </w:r>
      <w:r w:rsidRPr="00C2104F">
        <w:t>проблем</w:t>
      </w:r>
      <w:r>
        <w:t>ой</w:t>
      </w:r>
      <w:r w:rsidRPr="00C2104F">
        <w:t>,</w:t>
      </w:r>
      <w:r w:rsidR="00E216A2">
        <w:t xml:space="preserve"> </w:t>
      </w:r>
      <w:r w:rsidRPr="00C2104F">
        <w:t>связанн</w:t>
      </w:r>
      <w:r>
        <w:t>ой</w:t>
      </w:r>
      <w:r w:rsidR="00E216A2">
        <w:t xml:space="preserve"> </w:t>
      </w:r>
      <w:r w:rsidRPr="00C2104F">
        <w:t>с</w:t>
      </w:r>
      <w:r w:rsidR="00E216A2">
        <w:t xml:space="preserve"> </w:t>
      </w:r>
      <w:r w:rsidRPr="00C2104F">
        <w:t>предоставлением</w:t>
      </w:r>
      <w:r w:rsidR="00E216A2">
        <w:t xml:space="preserve"> </w:t>
      </w:r>
      <w:r w:rsidRPr="00C2104F">
        <w:t>качественных</w:t>
      </w:r>
      <w:r w:rsidR="00E216A2">
        <w:t xml:space="preserve"> </w:t>
      </w:r>
      <w:r w:rsidRPr="00C2104F">
        <w:t>услуг</w:t>
      </w:r>
      <w:r w:rsidR="00E216A2">
        <w:t xml:space="preserve"> </w:t>
      </w:r>
      <w:r w:rsidRPr="00C2104F">
        <w:t>водоотведения</w:t>
      </w:r>
      <w:r w:rsidR="00E216A2">
        <w:t xml:space="preserve"> </w:t>
      </w:r>
      <w:r w:rsidRPr="00C2104F">
        <w:t>населению,</w:t>
      </w:r>
      <w:r w:rsidR="00E216A2">
        <w:t xml:space="preserve"> </w:t>
      </w:r>
      <w:r w:rsidRPr="00C2104F">
        <w:t>а</w:t>
      </w:r>
      <w:r w:rsidR="00E216A2">
        <w:t xml:space="preserve"> </w:t>
      </w:r>
      <w:r w:rsidRPr="00C2104F">
        <w:t>также</w:t>
      </w:r>
      <w:r w:rsidR="00E216A2">
        <w:t xml:space="preserve"> </w:t>
      </w:r>
      <w:r w:rsidRPr="00C2104F">
        <w:t>загрязнением</w:t>
      </w:r>
      <w:r w:rsidR="00E216A2">
        <w:t xml:space="preserve"> </w:t>
      </w:r>
      <w:r w:rsidRPr="00C2104F">
        <w:t>сточными</w:t>
      </w:r>
      <w:r w:rsidR="00E216A2">
        <w:t xml:space="preserve"> </w:t>
      </w:r>
      <w:r w:rsidRPr="00C2104F">
        <w:t>водами</w:t>
      </w:r>
      <w:r w:rsidR="00E216A2">
        <w:t xml:space="preserve"> </w:t>
      </w:r>
      <w:r w:rsidRPr="00C2104F">
        <w:t>объектов</w:t>
      </w:r>
      <w:r w:rsidR="00E216A2">
        <w:t xml:space="preserve"> </w:t>
      </w:r>
      <w:r w:rsidRPr="00C2104F">
        <w:rPr>
          <w:spacing w:val="-1"/>
        </w:rPr>
        <w:t>хозяйственно</w:t>
      </w:r>
      <w:r w:rsidRPr="00C2104F">
        <w:rPr>
          <w:rFonts w:eastAsia="Times New Roman"/>
          <w:spacing w:val="-1"/>
        </w:rPr>
        <w:t>-</w:t>
      </w:r>
      <w:r w:rsidRPr="00C2104F">
        <w:rPr>
          <w:spacing w:val="-1"/>
        </w:rPr>
        <w:t>питьевого</w:t>
      </w:r>
      <w:r w:rsidR="00E216A2">
        <w:rPr>
          <w:spacing w:val="-1"/>
        </w:rPr>
        <w:t xml:space="preserve"> </w:t>
      </w:r>
      <w:r w:rsidRPr="00C2104F">
        <w:t>и</w:t>
      </w:r>
      <w:r w:rsidR="00E216A2">
        <w:t xml:space="preserve"> </w:t>
      </w:r>
      <w:r w:rsidRPr="00C2104F">
        <w:rPr>
          <w:spacing w:val="-1"/>
        </w:rPr>
        <w:t>культурно</w:t>
      </w:r>
      <w:r w:rsidRPr="00C2104F">
        <w:rPr>
          <w:rFonts w:eastAsia="Times New Roman"/>
          <w:spacing w:val="-1"/>
        </w:rPr>
        <w:t>-</w:t>
      </w:r>
      <w:r w:rsidRPr="00C2104F">
        <w:rPr>
          <w:spacing w:val="-1"/>
        </w:rPr>
        <w:t>бытового</w:t>
      </w:r>
      <w:r w:rsidR="00E216A2">
        <w:rPr>
          <w:spacing w:val="-1"/>
        </w:rPr>
        <w:t xml:space="preserve"> </w:t>
      </w:r>
      <w:r w:rsidRPr="00C2104F">
        <w:rPr>
          <w:spacing w:val="-1"/>
        </w:rPr>
        <w:t>водопользования</w:t>
      </w:r>
      <w:r w:rsidR="00E216A2">
        <w:rPr>
          <w:spacing w:val="-1"/>
        </w:rPr>
        <w:t xml:space="preserve"> </w:t>
      </w:r>
      <w:r w:rsidRPr="00C2104F">
        <w:t>является</w:t>
      </w:r>
      <w:r w:rsidR="00E216A2">
        <w:t xml:space="preserve"> </w:t>
      </w:r>
      <w:r w:rsidRPr="00C2104F">
        <w:t>физический</w:t>
      </w:r>
      <w:r w:rsidR="00E216A2">
        <w:t xml:space="preserve"> </w:t>
      </w:r>
      <w:r w:rsidRPr="00C2104F">
        <w:t>и</w:t>
      </w:r>
      <w:r w:rsidR="00E216A2">
        <w:t xml:space="preserve"> </w:t>
      </w:r>
      <w:r w:rsidRPr="00C2104F">
        <w:t>моральный</w:t>
      </w:r>
      <w:r w:rsidR="00E216A2">
        <w:t xml:space="preserve"> </w:t>
      </w:r>
      <w:r w:rsidRPr="00C2104F">
        <w:t>износ</w:t>
      </w:r>
      <w:r w:rsidR="00E216A2">
        <w:t xml:space="preserve"> </w:t>
      </w:r>
      <w:r w:rsidRPr="00C2104F">
        <w:t>централизованных</w:t>
      </w:r>
      <w:r w:rsidR="00E216A2">
        <w:t xml:space="preserve"> </w:t>
      </w:r>
      <w:r w:rsidRPr="00C2104F">
        <w:t>сетей</w:t>
      </w:r>
      <w:r w:rsidR="00E216A2">
        <w:t xml:space="preserve"> </w:t>
      </w:r>
      <w:r w:rsidRPr="00C2104F">
        <w:t>канализации</w:t>
      </w:r>
      <w:r>
        <w:t>,</w:t>
      </w:r>
      <w:r w:rsidR="00E216A2">
        <w:t xml:space="preserve"> </w:t>
      </w:r>
      <w:r w:rsidRPr="00C2104F">
        <w:t>который</w:t>
      </w:r>
      <w:r w:rsidR="00E216A2">
        <w:t xml:space="preserve"> </w:t>
      </w:r>
      <w:r w:rsidRPr="00C2104F">
        <w:t>составляет</w:t>
      </w:r>
      <w:r w:rsidR="00E216A2">
        <w:t xml:space="preserve"> </w:t>
      </w:r>
      <w:r w:rsidRPr="00C2104F">
        <w:t>более</w:t>
      </w:r>
      <w:r w:rsidR="00E216A2">
        <w:t xml:space="preserve"> </w:t>
      </w:r>
      <w:r w:rsidRPr="00C2104F">
        <w:rPr>
          <w:spacing w:val="2"/>
        </w:rPr>
        <w:t>50%</w:t>
      </w:r>
      <w:r w:rsidRPr="00C2104F">
        <w:rPr>
          <w:spacing w:val="5"/>
        </w:rPr>
        <w:t>.</w:t>
      </w:r>
    </w:p>
    <w:p w:rsidR="006C3441" w:rsidRPr="00B96AE2" w:rsidRDefault="006C3441" w:rsidP="006C3441">
      <w:pPr>
        <w:pStyle w:val="aff2"/>
      </w:pPr>
    </w:p>
    <w:p w:rsidR="006C3441" w:rsidRDefault="006C3441" w:rsidP="006C3441">
      <w:pPr>
        <w:pStyle w:val="38"/>
      </w:pPr>
      <w:r>
        <w:br w:type="page"/>
      </w:r>
      <w:bookmarkStart w:id="105" w:name="_Toc470187222"/>
      <w:r w:rsidRPr="00230601">
        <w:lastRenderedPageBreak/>
        <w:t>3.4. Характеристика состояния системы электроснабжения</w:t>
      </w:r>
      <w:bookmarkEnd w:id="91"/>
      <w:bookmarkEnd w:id="92"/>
      <w:bookmarkEnd w:id="93"/>
      <w:bookmarkEnd w:id="94"/>
      <w:bookmarkEnd w:id="99"/>
      <w:bookmarkEnd w:id="100"/>
      <w:bookmarkEnd w:id="105"/>
    </w:p>
    <w:p w:rsidR="006C3441" w:rsidRPr="00724CBC" w:rsidRDefault="006C3441" w:rsidP="006C3441">
      <w:pPr>
        <w:pStyle w:val="affb"/>
      </w:pPr>
      <w:bookmarkStart w:id="106" w:name="_Toc427136465"/>
      <w:bookmarkStart w:id="107" w:name="_Toc428348121"/>
      <w:bookmarkStart w:id="108" w:name="_Toc415145865"/>
      <w:bookmarkStart w:id="109" w:name="_Toc415145919"/>
      <w:bookmarkStart w:id="110" w:name="_Toc415488161"/>
      <w:bookmarkStart w:id="111" w:name="_Toc417653520"/>
      <w:r w:rsidRPr="00724CBC">
        <w:t xml:space="preserve">Институциональная структура </w:t>
      </w:r>
    </w:p>
    <w:p w:rsidR="006C3441" w:rsidRPr="002B322B" w:rsidRDefault="006C3441" w:rsidP="006C3441">
      <w:pPr>
        <w:spacing w:line="360" w:lineRule="auto"/>
        <w:ind w:firstLine="851"/>
        <w:rPr>
          <w:sz w:val="28"/>
          <w:szCs w:val="28"/>
        </w:rPr>
      </w:pPr>
      <w:r>
        <w:rPr>
          <w:sz w:val="28"/>
          <w:szCs w:val="28"/>
        </w:rPr>
        <w:t>Верхнетагильский РКЭС АО</w:t>
      </w:r>
      <w:r w:rsidRPr="002B322B">
        <w:rPr>
          <w:sz w:val="28"/>
          <w:szCs w:val="28"/>
        </w:rPr>
        <w:t xml:space="preserve"> «</w:t>
      </w:r>
      <w:proofErr w:type="spellStart"/>
      <w:r>
        <w:rPr>
          <w:sz w:val="28"/>
          <w:szCs w:val="28"/>
        </w:rPr>
        <w:t>Облкоммунэнерго</w:t>
      </w:r>
      <w:proofErr w:type="spellEnd"/>
      <w:r>
        <w:rPr>
          <w:sz w:val="28"/>
          <w:szCs w:val="28"/>
        </w:rPr>
        <w:t xml:space="preserve">» эксплуатирует электрические сети, расположенные на территории городского округа Верхний Тагил, преимущественно на основании права собственности, частично на праве аренды. Сбытовой компанией является </w:t>
      </w:r>
      <w:r w:rsidRPr="00A85A1A">
        <w:rPr>
          <w:sz w:val="28"/>
          <w:szCs w:val="28"/>
        </w:rPr>
        <w:t>Свердловский филиал АО "</w:t>
      </w:r>
      <w:proofErr w:type="spellStart"/>
      <w:r w:rsidRPr="00A85A1A">
        <w:rPr>
          <w:sz w:val="28"/>
          <w:szCs w:val="28"/>
        </w:rPr>
        <w:t>ЭнергосбыТ</w:t>
      </w:r>
      <w:proofErr w:type="spellEnd"/>
      <w:r w:rsidRPr="00A85A1A">
        <w:rPr>
          <w:sz w:val="28"/>
          <w:szCs w:val="28"/>
        </w:rPr>
        <w:t xml:space="preserve"> Плюс"</w:t>
      </w:r>
      <w:r>
        <w:rPr>
          <w:sz w:val="28"/>
          <w:szCs w:val="28"/>
        </w:rPr>
        <w:t>.</w:t>
      </w:r>
    </w:p>
    <w:p w:rsidR="006C3441" w:rsidRPr="002B322B" w:rsidRDefault="006C3441" w:rsidP="006C3441">
      <w:pPr>
        <w:spacing w:line="360" w:lineRule="auto"/>
        <w:ind w:firstLine="851"/>
        <w:rPr>
          <w:sz w:val="28"/>
          <w:szCs w:val="28"/>
        </w:rPr>
      </w:pPr>
      <w:r w:rsidRPr="002B322B">
        <w:rPr>
          <w:sz w:val="28"/>
          <w:szCs w:val="28"/>
        </w:rPr>
        <w:t xml:space="preserve">Часть линий электропередач в ветхом состоянии, особенно в поселках. В социальной сфере все учреждения оснащены приборами учета электроэнергии. Фактические потери в электросетях, питающих население и муниципальные учреждения, достигают </w:t>
      </w:r>
      <w:r>
        <w:rPr>
          <w:sz w:val="28"/>
          <w:szCs w:val="28"/>
        </w:rPr>
        <w:t>17</w:t>
      </w:r>
      <w:r w:rsidRPr="002B322B">
        <w:rPr>
          <w:sz w:val="28"/>
          <w:szCs w:val="28"/>
        </w:rPr>
        <w:t>%.</w:t>
      </w:r>
    </w:p>
    <w:p w:rsidR="006C3441" w:rsidRPr="002B322B" w:rsidRDefault="006C3441" w:rsidP="006C3441">
      <w:pPr>
        <w:spacing w:line="360" w:lineRule="auto"/>
        <w:ind w:firstLine="851"/>
        <w:rPr>
          <w:sz w:val="28"/>
          <w:szCs w:val="28"/>
        </w:rPr>
      </w:pPr>
      <w:r w:rsidRPr="002B322B">
        <w:rPr>
          <w:sz w:val="28"/>
          <w:szCs w:val="28"/>
        </w:rPr>
        <w:t>Собственник сетей производит ремонтные работы на магистральных ЛЭП и в рамках договора обслуживания с администрацией ГО Верхний Тагил - сети уличного освещения.</w:t>
      </w:r>
    </w:p>
    <w:p w:rsidR="006C3441" w:rsidRPr="00BA1C66" w:rsidRDefault="006C3441" w:rsidP="006C3441">
      <w:pPr>
        <w:spacing w:line="360" w:lineRule="auto"/>
        <w:ind w:firstLine="851"/>
        <w:rPr>
          <w:sz w:val="28"/>
          <w:szCs w:val="28"/>
        </w:rPr>
      </w:pPr>
      <w:r w:rsidRPr="00BA1C66">
        <w:rPr>
          <w:sz w:val="28"/>
          <w:szCs w:val="28"/>
        </w:rPr>
        <w:t>Потребителями электроэнергии городского округа</w:t>
      </w:r>
      <w:r>
        <w:rPr>
          <w:sz w:val="28"/>
          <w:szCs w:val="28"/>
        </w:rPr>
        <w:t xml:space="preserve"> Верхний Тагил </w:t>
      </w:r>
      <w:r w:rsidRPr="00BA1C66">
        <w:rPr>
          <w:sz w:val="28"/>
          <w:szCs w:val="28"/>
        </w:rPr>
        <w:t>Свердловской области являются коммунально-бытовые и промышленные</w:t>
      </w:r>
      <w:r>
        <w:rPr>
          <w:sz w:val="28"/>
          <w:szCs w:val="28"/>
        </w:rPr>
        <w:t xml:space="preserve"> </w:t>
      </w:r>
      <w:r w:rsidRPr="00BA1C66">
        <w:rPr>
          <w:sz w:val="28"/>
          <w:szCs w:val="28"/>
        </w:rPr>
        <w:t>потребители.</w:t>
      </w:r>
    </w:p>
    <w:p w:rsidR="006C3441" w:rsidRDefault="006C3441" w:rsidP="006C3441">
      <w:pPr>
        <w:pStyle w:val="affb"/>
      </w:pPr>
      <w:r w:rsidRPr="00744F22">
        <w:t xml:space="preserve">Характеристика системы </w:t>
      </w:r>
      <w:proofErr w:type="spellStart"/>
      <w:r w:rsidRPr="00744F22">
        <w:t>ресурсосн</w:t>
      </w:r>
      <w:r>
        <w:t>абжения</w:t>
      </w:r>
      <w:proofErr w:type="spellEnd"/>
    </w:p>
    <w:p w:rsidR="006C3441" w:rsidRDefault="006C3441" w:rsidP="006C3441">
      <w:pPr>
        <w:pStyle w:val="aff2"/>
      </w:pPr>
      <w:r>
        <w:t>Общая протяженность электрических сетей составляет:</w:t>
      </w:r>
    </w:p>
    <w:p w:rsidR="006C3441" w:rsidRPr="00336F1D" w:rsidRDefault="006C3441" w:rsidP="006C3441">
      <w:pPr>
        <w:pStyle w:val="af9"/>
        <w:numPr>
          <w:ilvl w:val="0"/>
          <w:numId w:val="23"/>
        </w:numPr>
        <w:spacing w:after="0" w:line="360" w:lineRule="auto"/>
        <w:rPr>
          <w:rFonts w:ascii="Times New Roman" w:hAnsi="Times New Roman"/>
          <w:sz w:val="28"/>
          <w:szCs w:val="28"/>
        </w:rPr>
      </w:pPr>
      <w:r w:rsidRPr="00336F1D">
        <w:rPr>
          <w:rFonts w:ascii="Times New Roman" w:hAnsi="Times New Roman"/>
          <w:sz w:val="28"/>
          <w:szCs w:val="28"/>
        </w:rPr>
        <w:t xml:space="preserve">ВЛ-6 </w:t>
      </w:r>
      <w:proofErr w:type="spellStart"/>
      <w:r w:rsidRPr="00336F1D">
        <w:rPr>
          <w:rFonts w:ascii="Times New Roman" w:hAnsi="Times New Roman"/>
          <w:sz w:val="28"/>
          <w:szCs w:val="28"/>
        </w:rPr>
        <w:t>кВ</w:t>
      </w:r>
      <w:proofErr w:type="spellEnd"/>
      <w:r w:rsidRPr="00336F1D">
        <w:rPr>
          <w:rFonts w:ascii="Times New Roman" w:hAnsi="Times New Roman"/>
          <w:sz w:val="28"/>
          <w:szCs w:val="28"/>
        </w:rPr>
        <w:t xml:space="preserve"> – </w:t>
      </w:r>
      <w:r>
        <w:rPr>
          <w:rFonts w:ascii="Times New Roman" w:hAnsi="Times New Roman"/>
          <w:sz w:val="28"/>
          <w:szCs w:val="28"/>
        </w:rPr>
        <w:t>53,10</w:t>
      </w:r>
      <w:r w:rsidRPr="00336F1D">
        <w:rPr>
          <w:rFonts w:ascii="Times New Roman" w:hAnsi="Times New Roman"/>
          <w:sz w:val="28"/>
          <w:szCs w:val="28"/>
        </w:rPr>
        <w:t xml:space="preserve"> км;</w:t>
      </w:r>
    </w:p>
    <w:p w:rsidR="006C3441" w:rsidRPr="00336F1D" w:rsidRDefault="006C3441" w:rsidP="006C3441">
      <w:pPr>
        <w:pStyle w:val="af9"/>
        <w:numPr>
          <w:ilvl w:val="0"/>
          <w:numId w:val="23"/>
        </w:numPr>
        <w:spacing w:after="0" w:line="360" w:lineRule="auto"/>
        <w:rPr>
          <w:rFonts w:ascii="Times New Roman" w:hAnsi="Times New Roman"/>
          <w:sz w:val="28"/>
          <w:szCs w:val="28"/>
        </w:rPr>
      </w:pPr>
      <w:r w:rsidRPr="00336F1D">
        <w:rPr>
          <w:rFonts w:ascii="Times New Roman" w:hAnsi="Times New Roman"/>
          <w:sz w:val="28"/>
          <w:szCs w:val="28"/>
        </w:rPr>
        <w:t xml:space="preserve">КЛ-6 </w:t>
      </w:r>
      <w:proofErr w:type="spellStart"/>
      <w:r w:rsidRPr="00336F1D">
        <w:rPr>
          <w:rFonts w:ascii="Times New Roman" w:hAnsi="Times New Roman"/>
          <w:sz w:val="28"/>
          <w:szCs w:val="28"/>
        </w:rPr>
        <w:t>кВ</w:t>
      </w:r>
      <w:proofErr w:type="spellEnd"/>
      <w:r w:rsidRPr="00336F1D">
        <w:rPr>
          <w:rFonts w:ascii="Times New Roman" w:hAnsi="Times New Roman"/>
          <w:sz w:val="28"/>
          <w:szCs w:val="28"/>
        </w:rPr>
        <w:t xml:space="preserve"> – </w:t>
      </w:r>
      <w:r>
        <w:rPr>
          <w:rFonts w:ascii="Times New Roman" w:hAnsi="Times New Roman"/>
          <w:sz w:val="28"/>
          <w:szCs w:val="28"/>
        </w:rPr>
        <w:t>7,83</w:t>
      </w:r>
      <w:r w:rsidRPr="00336F1D">
        <w:rPr>
          <w:rFonts w:ascii="Times New Roman" w:hAnsi="Times New Roman"/>
          <w:sz w:val="28"/>
          <w:szCs w:val="28"/>
        </w:rPr>
        <w:t xml:space="preserve"> км;</w:t>
      </w:r>
    </w:p>
    <w:p w:rsidR="006C3441" w:rsidRPr="00336F1D" w:rsidRDefault="006C3441" w:rsidP="006C3441">
      <w:pPr>
        <w:pStyle w:val="af9"/>
        <w:numPr>
          <w:ilvl w:val="0"/>
          <w:numId w:val="23"/>
        </w:numPr>
        <w:spacing w:after="0" w:line="360" w:lineRule="auto"/>
        <w:rPr>
          <w:rFonts w:ascii="Times New Roman" w:hAnsi="Times New Roman"/>
          <w:sz w:val="28"/>
          <w:szCs w:val="28"/>
        </w:rPr>
      </w:pPr>
      <w:r w:rsidRPr="00336F1D">
        <w:rPr>
          <w:rFonts w:ascii="Times New Roman" w:hAnsi="Times New Roman"/>
          <w:sz w:val="28"/>
          <w:szCs w:val="28"/>
        </w:rPr>
        <w:t xml:space="preserve">ВЛ-0,4 </w:t>
      </w:r>
      <w:proofErr w:type="spellStart"/>
      <w:r w:rsidRPr="00336F1D">
        <w:rPr>
          <w:rFonts w:ascii="Times New Roman" w:hAnsi="Times New Roman"/>
          <w:sz w:val="28"/>
          <w:szCs w:val="28"/>
        </w:rPr>
        <w:t>кВ</w:t>
      </w:r>
      <w:proofErr w:type="spellEnd"/>
      <w:r w:rsidRPr="00336F1D">
        <w:rPr>
          <w:rFonts w:ascii="Times New Roman" w:hAnsi="Times New Roman"/>
          <w:sz w:val="28"/>
          <w:szCs w:val="28"/>
        </w:rPr>
        <w:t xml:space="preserve"> – </w:t>
      </w:r>
      <w:r>
        <w:rPr>
          <w:rFonts w:ascii="Times New Roman" w:hAnsi="Times New Roman"/>
          <w:sz w:val="28"/>
          <w:szCs w:val="28"/>
        </w:rPr>
        <w:t>117,48</w:t>
      </w:r>
      <w:r w:rsidRPr="00336F1D">
        <w:rPr>
          <w:rFonts w:ascii="Times New Roman" w:hAnsi="Times New Roman"/>
          <w:sz w:val="28"/>
          <w:szCs w:val="28"/>
        </w:rPr>
        <w:t xml:space="preserve"> км;</w:t>
      </w:r>
    </w:p>
    <w:p w:rsidR="006C3441" w:rsidRPr="00336F1D" w:rsidRDefault="006C3441" w:rsidP="006C3441">
      <w:pPr>
        <w:pStyle w:val="af9"/>
        <w:numPr>
          <w:ilvl w:val="0"/>
          <w:numId w:val="23"/>
        </w:numPr>
        <w:spacing w:after="0" w:line="360" w:lineRule="auto"/>
        <w:rPr>
          <w:rFonts w:ascii="Times New Roman" w:hAnsi="Times New Roman"/>
          <w:sz w:val="28"/>
          <w:szCs w:val="28"/>
        </w:rPr>
      </w:pPr>
      <w:r w:rsidRPr="00336F1D">
        <w:rPr>
          <w:rFonts w:ascii="Times New Roman" w:hAnsi="Times New Roman"/>
          <w:sz w:val="28"/>
          <w:szCs w:val="28"/>
        </w:rPr>
        <w:t xml:space="preserve">КЛ-0,4 </w:t>
      </w:r>
      <w:proofErr w:type="spellStart"/>
      <w:r w:rsidRPr="00336F1D">
        <w:rPr>
          <w:rFonts w:ascii="Times New Roman" w:hAnsi="Times New Roman"/>
          <w:sz w:val="28"/>
          <w:szCs w:val="28"/>
        </w:rPr>
        <w:t>кВ</w:t>
      </w:r>
      <w:proofErr w:type="spellEnd"/>
      <w:r w:rsidRPr="00336F1D">
        <w:rPr>
          <w:rFonts w:ascii="Times New Roman" w:hAnsi="Times New Roman"/>
          <w:sz w:val="28"/>
          <w:szCs w:val="28"/>
        </w:rPr>
        <w:t xml:space="preserve"> – </w:t>
      </w:r>
      <w:r>
        <w:rPr>
          <w:rFonts w:ascii="Times New Roman" w:hAnsi="Times New Roman"/>
          <w:sz w:val="28"/>
          <w:szCs w:val="28"/>
        </w:rPr>
        <w:t>22,3</w:t>
      </w:r>
      <w:r w:rsidRPr="00336F1D">
        <w:rPr>
          <w:rFonts w:ascii="Times New Roman" w:hAnsi="Times New Roman"/>
          <w:sz w:val="28"/>
          <w:szCs w:val="28"/>
        </w:rPr>
        <w:t xml:space="preserve"> км.</w:t>
      </w:r>
    </w:p>
    <w:p w:rsidR="006C3441" w:rsidRPr="0062761E" w:rsidRDefault="006C3441" w:rsidP="006C3441">
      <w:pPr>
        <w:pStyle w:val="affb"/>
      </w:pPr>
      <w:r w:rsidRPr="0062761E">
        <w:t xml:space="preserve">Балансы мощности и ресурса </w:t>
      </w:r>
    </w:p>
    <w:p w:rsidR="006C3441" w:rsidRPr="002975E4" w:rsidRDefault="006C3441" w:rsidP="006C3441">
      <w:pPr>
        <w:pStyle w:val="aff2"/>
      </w:pPr>
      <w:r w:rsidRPr="002975E4">
        <w:t>Количество передаваемой электроэнергии в городском округе Верхний Тагил представлено в таблиц</w:t>
      </w:r>
      <w:r>
        <w:t>ах</w:t>
      </w:r>
      <w:r w:rsidR="00E216A2">
        <w:t xml:space="preserve"> </w:t>
      </w:r>
      <w:r>
        <w:fldChar w:fldCharType="begin"/>
      </w:r>
      <w:r>
        <w:instrText xml:space="preserve"> REF _Ref469667043 \h  \* MERGEFORMAT </w:instrText>
      </w:r>
      <w:r>
        <w:fldChar w:fldCharType="separate"/>
      </w:r>
      <w:r w:rsidR="00361E90" w:rsidRPr="00361E90">
        <w:rPr>
          <w:vanish/>
        </w:rPr>
        <w:t xml:space="preserve">Таблица </w:t>
      </w:r>
      <w:r w:rsidR="00361E90">
        <w:rPr>
          <w:noProof/>
        </w:rPr>
        <w:t>16</w:t>
      </w:r>
      <w:r>
        <w:fldChar w:fldCharType="end"/>
      </w:r>
      <w:r>
        <w:t xml:space="preserve"> и </w:t>
      </w:r>
      <w:r>
        <w:fldChar w:fldCharType="begin"/>
      </w:r>
      <w:r>
        <w:instrText xml:space="preserve"> REF _Ref469667044 \h  \* MERGEFORMAT </w:instrText>
      </w:r>
      <w:r>
        <w:fldChar w:fldCharType="separate"/>
      </w:r>
      <w:r w:rsidR="00361E90" w:rsidRPr="00361E90">
        <w:rPr>
          <w:vanish/>
        </w:rPr>
        <w:t xml:space="preserve">Таблица </w:t>
      </w:r>
      <w:r w:rsidR="00361E90">
        <w:rPr>
          <w:noProof/>
        </w:rPr>
        <w:t>17</w:t>
      </w:r>
      <w:r>
        <w:fldChar w:fldCharType="end"/>
      </w:r>
      <w:r w:rsidRPr="002975E4">
        <w:t>.</w:t>
      </w:r>
    </w:p>
    <w:p w:rsidR="006C3441" w:rsidRDefault="006C3441" w:rsidP="006C3441">
      <w:pPr>
        <w:pStyle w:val="aff7"/>
      </w:pPr>
      <w:bookmarkStart w:id="112" w:name="_Ref469667043"/>
      <w:r>
        <w:lastRenderedPageBreak/>
        <w:t xml:space="preserve">Таблица </w:t>
      </w:r>
      <w:fldSimple w:instr=" SEQ Таблица \* ARABIC ">
        <w:r w:rsidR="00361E90">
          <w:rPr>
            <w:noProof/>
          </w:rPr>
          <w:t>16</w:t>
        </w:r>
      </w:fldSimple>
      <w:bookmarkEnd w:id="112"/>
      <w:r>
        <w:t xml:space="preserve">. </w:t>
      </w:r>
      <w:r w:rsidRPr="00F431A4">
        <w:t>Количество передаваемой электроэнергии в городском округе Верхний Тагил</w:t>
      </w:r>
    </w:p>
    <w:tbl>
      <w:tblPr>
        <w:tblW w:w="5000" w:type="pct"/>
        <w:tblLook w:val="04A0" w:firstRow="1" w:lastRow="0" w:firstColumn="1" w:lastColumn="0" w:noHBand="0" w:noVBand="1"/>
      </w:tblPr>
      <w:tblGrid>
        <w:gridCol w:w="755"/>
        <w:gridCol w:w="4943"/>
        <w:gridCol w:w="1966"/>
        <w:gridCol w:w="1964"/>
      </w:tblGrid>
      <w:tr w:rsidR="006C3441" w:rsidRPr="00E43ADE" w:rsidTr="00BD2D24">
        <w:trPr>
          <w:trHeight w:val="65"/>
          <w:tblHeader/>
        </w:trPr>
        <w:tc>
          <w:tcPr>
            <w:tcW w:w="3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441" w:rsidRPr="00E43ADE" w:rsidRDefault="006C3441" w:rsidP="00BD2D24">
            <w:pPr>
              <w:spacing w:after="0" w:line="240" w:lineRule="auto"/>
              <w:jc w:val="center"/>
              <w:rPr>
                <w:b/>
                <w:bCs/>
                <w:color w:val="000000"/>
              </w:rPr>
            </w:pPr>
            <w:r w:rsidRPr="00E43ADE">
              <w:rPr>
                <w:b/>
                <w:bCs/>
                <w:color w:val="000000"/>
              </w:rPr>
              <w:t xml:space="preserve">№ </w:t>
            </w:r>
            <w:proofErr w:type="spellStart"/>
            <w:r w:rsidRPr="00E43ADE">
              <w:rPr>
                <w:b/>
                <w:bCs/>
                <w:color w:val="000000"/>
              </w:rPr>
              <w:t>п.п</w:t>
            </w:r>
            <w:proofErr w:type="spellEnd"/>
            <w:r w:rsidRPr="00E43ADE">
              <w:rPr>
                <w:b/>
                <w:bCs/>
                <w:color w:val="000000"/>
              </w:rPr>
              <w:t>.</w:t>
            </w:r>
          </w:p>
        </w:tc>
        <w:tc>
          <w:tcPr>
            <w:tcW w:w="25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3441" w:rsidRPr="00E43ADE" w:rsidRDefault="006C3441" w:rsidP="00BD2D24">
            <w:pPr>
              <w:spacing w:after="0" w:line="240" w:lineRule="auto"/>
              <w:jc w:val="center"/>
              <w:rPr>
                <w:b/>
                <w:bCs/>
                <w:color w:val="000000"/>
              </w:rPr>
            </w:pPr>
            <w:r w:rsidRPr="00E43ADE">
              <w:rPr>
                <w:b/>
                <w:bCs/>
                <w:color w:val="000000"/>
              </w:rPr>
              <w:t>Потребитель</w:t>
            </w:r>
          </w:p>
        </w:tc>
        <w:tc>
          <w:tcPr>
            <w:tcW w:w="2041" w:type="pct"/>
            <w:gridSpan w:val="2"/>
            <w:tcBorders>
              <w:top w:val="single" w:sz="4" w:space="0" w:color="auto"/>
              <w:left w:val="nil"/>
              <w:bottom w:val="single" w:sz="4" w:space="0" w:color="auto"/>
              <w:right w:val="single" w:sz="4" w:space="0" w:color="000000"/>
            </w:tcBorders>
            <w:shd w:val="clear" w:color="auto" w:fill="auto"/>
            <w:vAlign w:val="center"/>
            <w:hideMark/>
          </w:tcPr>
          <w:p w:rsidR="006C3441" w:rsidRPr="00E43ADE" w:rsidRDefault="006C3441" w:rsidP="00BD2D24">
            <w:pPr>
              <w:spacing w:after="0" w:line="240" w:lineRule="auto"/>
              <w:jc w:val="center"/>
              <w:rPr>
                <w:b/>
                <w:bCs/>
                <w:color w:val="000000"/>
              </w:rPr>
            </w:pPr>
            <w:r w:rsidRPr="00E43ADE">
              <w:rPr>
                <w:b/>
                <w:bCs/>
                <w:color w:val="000000"/>
              </w:rPr>
              <w:t>Потребление электроэнергии</w:t>
            </w:r>
          </w:p>
        </w:tc>
      </w:tr>
      <w:tr w:rsidR="006C3441" w:rsidRPr="00E43ADE" w:rsidTr="00BD2D24">
        <w:trPr>
          <w:trHeight w:val="65"/>
          <w:tblHeader/>
        </w:trPr>
        <w:tc>
          <w:tcPr>
            <w:tcW w:w="392" w:type="pct"/>
            <w:vMerge/>
            <w:tcBorders>
              <w:top w:val="single" w:sz="4" w:space="0" w:color="auto"/>
              <w:left w:val="single" w:sz="4" w:space="0" w:color="auto"/>
              <w:bottom w:val="single" w:sz="4" w:space="0" w:color="000000"/>
              <w:right w:val="single" w:sz="4" w:space="0" w:color="auto"/>
            </w:tcBorders>
            <w:vAlign w:val="center"/>
            <w:hideMark/>
          </w:tcPr>
          <w:p w:rsidR="006C3441" w:rsidRPr="00E43ADE" w:rsidRDefault="006C3441" w:rsidP="00BD2D24">
            <w:pPr>
              <w:spacing w:after="0" w:line="240" w:lineRule="auto"/>
              <w:jc w:val="center"/>
              <w:rPr>
                <w:b/>
                <w:bCs/>
                <w:color w:val="000000"/>
              </w:rPr>
            </w:pPr>
          </w:p>
        </w:tc>
        <w:tc>
          <w:tcPr>
            <w:tcW w:w="2567" w:type="pct"/>
            <w:vMerge/>
            <w:tcBorders>
              <w:top w:val="single" w:sz="4" w:space="0" w:color="auto"/>
              <w:left w:val="single" w:sz="4" w:space="0" w:color="auto"/>
              <w:bottom w:val="single" w:sz="4" w:space="0" w:color="000000"/>
              <w:right w:val="single" w:sz="4" w:space="0" w:color="auto"/>
            </w:tcBorders>
            <w:vAlign w:val="center"/>
            <w:hideMark/>
          </w:tcPr>
          <w:p w:rsidR="006C3441" w:rsidRPr="00E43ADE" w:rsidRDefault="006C3441" w:rsidP="00BD2D24">
            <w:pPr>
              <w:spacing w:after="0" w:line="240" w:lineRule="auto"/>
              <w:jc w:val="center"/>
              <w:rPr>
                <w:b/>
                <w:bCs/>
                <w:color w:val="000000"/>
              </w:rPr>
            </w:pPr>
          </w:p>
        </w:tc>
        <w:tc>
          <w:tcPr>
            <w:tcW w:w="1021" w:type="pct"/>
            <w:tcBorders>
              <w:top w:val="nil"/>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b/>
                <w:bCs/>
                <w:color w:val="000000"/>
              </w:rPr>
            </w:pPr>
            <w:r>
              <w:rPr>
                <w:b/>
                <w:bCs/>
                <w:color w:val="000000"/>
              </w:rPr>
              <w:t>млн. кВт*</w:t>
            </w:r>
            <w:r w:rsidRPr="00E43ADE">
              <w:rPr>
                <w:b/>
                <w:bCs/>
                <w:color w:val="000000"/>
              </w:rPr>
              <w:t>ч</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b/>
                <w:bCs/>
                <w:color w:val="000000"/>
              </w:rPr>
            </w:pPr>
            <w:r>
              <w:rPr>
                <w:b/>
                <w:bCs/>
                <w:color w:val="000000"/>
              </w:rPr>
              <w:t>%</w:t>
            </w:r>
          </w:p>
        </w:tc>
      </w:tr>
      <w:tr w:rsidR="006C3441" w:rsidRPr="00E43ADE" w:rsidTr="00BD2D24">
        <w:trPr>
          <w:trHeight w:val="252"/>
        </w:trPr>
        <w:tc>
          <w:tcPr>
            <w:tcW w:w="2959" w:type="pct"/>
            <w:gridSpan w:val="2"/>
            <w:tcBorders>
              <w:top w:val="nil"/>
              <w:left w:val="single" w:sz="4" w:space="0" w:color="auto"/>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b/>
                <w:color w:val="000000"/>
              </w:rPr>
            </w:pPr>
            <w:r w:rsidRPr="00336F1D">
              <w:rPr>
                <w:b/>
                <w:color w:val="000000"/>
              </w:rPr>
              <w:t>АО "</w:t>
            </w:r>
            <w:proofErr w:type="spellStart"/>
            <w:r w:rsidRPr="00336F1D">
              <w:rPr>
                <w:b/>
                <w:color w:val="000000"/>
              </w:rPr>
              <w:t>Облкоммунэнерго"Верхнетагильский</w:t>
            </w:r>
            <w:proofErr w:type="spellEnd"/>
            <w:r w:rsidRPr="00336F1D">
              <w:rPr>
                <w:b/>
                <w:color w:val="000000"/>
              </w:rPr>
              <w:t xml:space="preserve"> РКЭС</w:t>
            </w:r>
          </w:p>
        </w:tc>
        <w:tc>
          <w:tcPr>
            <w:tcW w:w="1021" w:type="pct"/>
            <w:tcBorders>
              <w:top w:val="nil"/>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22,88</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color w:val="000000"/>
              </w:rPr>
            </w:pPr>
            <w:r>
              <w:rPr>
                <w:color w:val="000000"/>
              </w:rPr>
              <w:t>100,0</w:t>
            </w:r>
          </w:p>
        </w:tc>
      </w:tr>
      <w:tr w:rsidR="006C3441" w:rsidRPr="00E43ADE" w:rsidTr="00BD2D24">
        <w:trPr>
          <w:trHeight w:val="252"/>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pStyle w:val="af9"/>
              <w:tabs>
                <w:tab w:val="left" w:pos="851"/>
              </w:tabs>
              <w:spacing w:after="0" w:line="240" w:lineRule="auto"/>
              <w:ind w:left="0"/>
              <w:jc w:val="center"/>
              <w:rPr>
                <w:rFonts w:ascii="Times New Roman" w:hAnsi="Times New Roman"/>
                <w:color w:val="000000"/>
              </w:rPr>
            </w:pPr>
            <w:r>
              <w:rPr>
                <w:rFonts w:ascii="Times New Roman" w:hAnsi="Times New Roman"/>
                <w:color w:val="000000"/>
              </w:rPr>
              <w:t>1</w:t>
            </w:r>
          </w:p>
        </w:tc>
        <w:tc>
          <w:tcPr>
            <w:tcW w:w="2567" w:type="pct"/>
            <w:tcBorders>
              <w:top w:val="nil"/>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Население</w:t>
            </w:r>
          </w:p>
        </w:tc>
        <w:tc>
          <w:tcPr>
            <w:tcW w:w="1021" w:type="pct"/>
            <w:tcBorders>
              <w:top w:val="nil"/>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7,71</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color w:val="000000"/>
              </w:rPr>
            </w:pPr>
            <w:r>
              <w:rPr>
                <w:color w:val="000000"/>
              </w:rPr>
              <w:t>33,7</w:t>
            </w:r>
          </w:p>
        </w:tc>
      </w:tr>
      <w:tr w:rsidR="006C3441" w:rsidRPr="00E43ADE" w:rsidTr="00BD2D24">
        <w:trPr>
          <w:trHeight w:val="252"/>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pStyle w:val="af9"/>
              <w:tabs>
                <w:tab w:val="left" w:pos="851"/>
              </w:tabs>
              <w:spacing w:after="0" w:line="240" w:lineRule="auto"/>
              <w:ind w:left="0"/>
              <w:jc w:val="center"/>
              <w:rPr>
                <w:rFonts w:ascii="Times New Roman" w:hAnsi="Times New Roman"/>
                <w:color w:val="000000"/>
              </w:rPr>
            </w:pPr>
            <w:r>
              <w:rPr>
                <w:rFonts w:ascii="Times New Roman" w:hAnsi="Times New Roman"/>
                <w:color w:val="000000"/>
              </w:rPr>
              <w:t>2</w:t>
            </w:r>
          </w:p>
        </w:tc>
        <w:tc>
          <w:tcPr>
            <w:tcW w:w="2567" w:type="pct"/>
            <w:tcBorders>
              <w:top w:val="nil"/>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Бюджетные организации</w:t>
            </w:r>
          </w:p>
        </w:tc>
        <w:tc>
          <w:tcPr>
            <w:tcW w:w="1021" w:type="pct"/>
            <w:tcBorders>
              <w:top w:val="nil"/>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5,39</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color w:val="000000"/>
              </w:rPr>
            </w:pPr>
            <w:r>
              <w:rPr>
                <w:color w:val="000000"/>
              </w:rPr>
              <w:t>23,56</w:t>
            </w:r>
          </w:p>
        </w:tc>
      </w:tr>
      <w:tr w:rsidR="006C3441" w:rsidRPr="00E43ADE" w:rsidTr="00BD2D24">
        <w:trPr>
          <w:trHeight w:val="252"/>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pStyle w:val="af9"/>
              <w:tabs>
                <w:tab w:val="left" w:pos="851"/>
              </w:tabs>
              <w:spacing w:after="0" w:line="240" w:lineRule="auto"/>
              <w:ind w:left="0"/>
              <w:jc w:val="center"/>
              <w:rPr>
                <w:rFonts w:ascii="Times New Roman" w:hAnsi="Times New Roman"/>
                <w:color w:val="000000"/>
              </w:rPr>
            </w:pPr>
            <w:r>
              <w:rPr>
                <w:rFonts w:ascii="Times New Roman" w:hAnsi="Times New Roman"/>
                <w:color w:val="000000"/>
              </w:rPr>
              <w:t>3</w:t>
            </w:r>
          </w:p>
        </w:tc>
        <w:tc>
          <w:tcPr>
            <w:tcW w:w="2567" w:type="pct"/>
            <w:tcBorders>
              <w:top w:val="nil"/>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Прочие потребители</w:t>
            </w:r>
          </w:p>
        </w:tc>
        <w:tc>
          <w:tcPr>
            <w:tcW w:w="1021" w:type="pct"/>
            <w:tcBorders>
              <w:top w:val="nil"/>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9,78</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color w:val="000000"/>
              </w:rPr>
            </w:pPr>
            <w:r>
              <w:rPr>
                <w:color w:val="000000"/>
              </w:rPr>
              <w:t>42,74</w:t>
            </w:r>
          </w:p>
        </w:tc>
      </w:tr>
      <w:tr w:rsidR="006C3441" w:rsidRPr="00E43ADE" w:rsidTr="00BD2D24">
        <w:trPr>
          <w:trHeight w:val="252"/>
        </w:trPr>
        <w:tc>
          <w:tcPr>
            <w:tcW w:w="392" w:type="pct"/>
            <w:tcBorders>
              <w:top w:val="nil"/>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pStyle w:val="af9"/>
              <w:tabs>
                <w:tab w:val="left" w:pos="851"/>
              </w:tabs>
              <w:spacing w:after="0" w:line="240" w:lineRule="auto"/>
              <w:ind w:left="0"/>
              <w:jc w:val="center"/>
              <w:rPr>
                <w:rFonts w:ascii="Times New Roman" w:hAnsi="Times New Roman"/>
                <w:color w:val="000000"/>
              </w:rPr>
            </w:pPr>
            <w:r>
              <w:rPr>
                <w:rFonts w:ascii="Times New Roman" w:hAnsi="Times New Roman"/>
                <w:color w:val="000000"/>
              </w:rPr>
              <w:t>4</w:t>
            </w:r>
          </w:p>
        </w:tc>
        <w:tc>
          <w:tcPr>
            <w:tcW w:w="2567" w:type="pct"/>
            <w:tcBorders>
              <w:top w:val="nil"/>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Собственные нужды</w:t>
            </w:r>
          </w:p>
        </w:tc>
        <w:tc>
          <w:tcPr>
            <w:tcW w:w="1021" w:type="pct"/>
            <w:tcBorders>
              <w:top w:val="nil"/>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0,00</w:t>
            </w:r>
          </w:p>
        </w:tc>
        <w:tc>
          <w:tcPr>
            <w:tcW w:w="1020" w:type="pct"/>
            <w:tcBorders>
              <w:top w:val="nil"/>
              <w:left w:val="nil"/>
              <w:bottom w:val="single" w:sz="4" w:space="0" w:color="auto"/>
              <w:right w:val="single" w:sz="4" w:space="0" w:color="auto"/>
            </w:tcBorders>
            <w:vAlign w:val="center"/>
          </w:tcPr>
          <w:p w:rsidR="006C3441" w:rsidRPr="00E43ADE" w:rsidRDefault="006C3441" w:rsidP="00BD2D24">
            <w:pPr>
              <w:spacing w:after="0" w:line="240" w:lineRule="auto"/>
              <w:jc w:val="center"/>
              <w:rPr>
                <w:color w:val="000000"/>
              </w:rPr>
            </w:pPr>
            <w:r>
              <w:rPr>
                <w:color w:val="000000"/>
              </w:rPr>
              <w:t>0,0</w:t>
            </w:r>
          </w:p>
        </w:tc>
      </w:tr>
    </w:tbl>
    <w:p w:rsidR="006C3441" w:rsidRDefault="006C3441" w:rsidP="006C3441">
      <w:pPr>
        <w:pStyle w:val="aff7"/>
      </w:pPr>
      <w:bookmarkStart w:id="113" w:name="_Ref469667044"/>
      <w:r>
        <w:t xml:space="preserve">Таблица </w:t>
      </w:r>
      <w:fldSimple w:instr=" SEQ Таблица \* ARABIC ">
        <w:r w:rsidR="00361E90">
          <w:rPr>
            <w:noProof/>
          </w:rPr>
          <w:t>17</w:t>
        </w:r>
      </w:fldSimple>
      <w:bookmarkEnd w:id="113"/>
      <w:r>
        <w:t>. Потери электроэнергии в ГО Верхний Тагил</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2"/>
        <w:gridCol w:w="2003"/>
        <w:gridCol w:w="2016"/>
      </w:tblGrid>
      <w:tr w:rsidR="006C3441" w:rsidRPr="00E43ADE" w:rsidTr="00BD2D24">
        <w:trPr>
          <w:trHeight w:val="269"/>
        </w:trPr>
        <w:tc>
          <w:tcPr>
            <w:tcW w:w="2909" w:type="pct"/>
            <w:vAlign w:val="center"/>
            <w:hideMark/>
          </w:tcPr>
          <w:p w:rsidR="006C3441" w:rsidRPr="00E43ADE" w:rsidRDefault="006C3441" w:rsidP="00BD2D24">
            <w:pPr>
              <w:spacing w:after="0" w:line="240" w:lineRule="auto"/>
              <w:jc w:val="center"/>
              <w:rPr>
                <w:b/>
              </w:rPr>
            </w:pPr>
            <w:r w:rsidRPr="00E43ADE">
              <w:rPr>
                <w:b/>
              </w:rPr>
              <w:t>Показатель</w:t>
            </w:r>
          </w:p>
        </w:tc>
        <w:tc>
          <w:tcPr>
            <w:tcW w:w="1042" w:type="pct"/>
            <w:vAlign w:val="center"/>
          </w:tcPr>
          <w:p w:rsidR="006C3441" w:rsidRPr="00E43ADE" w:rsidRDefault="006C3441" w:rsidP="00BD2D24">
            <w:pPr>
              <w:spacing w:after="0" w:line="240" w:lineRule="auto"/>
              <w:jc w:val="center"/>
              <w:rPr>
                <w:b/>
              </w:rPr>
            </w:pPr>
            <w:r w:rsidRPr="00E43ADE">
              <w:rPr>
                <w:b/>
              </w:rPr>
              <w:t>Ед. изм.</w:t>
            </w:r>
          </w:p>
        </w:tc>
        <w:tc>
          <w:tcPr>
            <w:tcW w:w="1050" w:type="pct"/>
            <w:noWrap/>
            <w:vAlign w:val="center"/>
            <w:hideMark/>
          </w:tcPr>
          <w:p w:rsidR="006C3441" w:rsidRPr="00E43ADE" w:rsidRDefault="006C3441" w:rsidP="00BD2D24">
            <w:pPr>
              <w:spacing w:after="0" w:line="240" w:lineRule="auto"/>
              <w:jc w:val="center"/>
              <w:rPr>
                <w:b/>
              </w:rPr>
            </w:pPr>
            <w:r w:rsidRPr="00E43ADE">
              <w:rPr>
                <w:b/>
              </w:rPr>
              <w:t>2015</w:t>
            </w:r>
          </w:p>
          <w:p w:rsidR="006C3441" w:rsidRPr="00E43ADE" w:rsidRDefault="006C3441" w:rsidP="00BD2D24">
            <w:pPr>
              <w:spacing w:after="0" w:line="240" w:lineRule="auto"/>
              <w:jc w:val="center"/>
              <w:rPr>
                <w:b/>
              </w:rPr>
            </w:pPr>
            <w:r w:rsidRPr="00E43ADE">
              <w:rPr>
                <w:b/>
              </w:rPr>
              <w:t>(факт)</w:t>
            </w:r>
          </w:p>
        </w:tc>
      </w:tr>
      <w:tr w:rsidR="006C3441" w:rsidRPr="00E43ADE" w:rsidTr="00BD2D24">
        <w:trPr>
          <w:trHeight w:val="269"/>
        </w:trPr>
        <w:tc>
          <w:tcPr>
            <w:tcW w:w="2909" w:type="pct"/>
            <w:vAlign w:val="center"/>
            <w:hideMark/>
          </w:tcPr>
          <w:p w:rsidR="006C3441" w:rsidRPr="00E43ADE" w:rsidRDefault="006C3441" w:rsidP="00BD2D24">
            <w:pPr>
              <w:spacing w:after="0" w:line="240" w:lineRule="auto"/>
            </w:pPr>
            <w:r w:rsidRPr="00E43ADE">
              <w:t>Прием в сеть</w:t>
            </w:r>
          </w:p>
        </w:tc>
        <w:tc>
          <w:tcPr>
            <w:tcW w:w="1042" w:type="pct"/>
            <w:vAlign w:val="center"/>
          </w:tcPr>
          <w:p w:rsidR="006C3441" w:rsidRPr="00E43ADE" w:rsidRDefault="006C3441" w:rsidP="00BD2D24">
            <w:pPr>
              <w:spacing w:after="0" w:line="240" w:lineRule="auto"/>
              <w:jc w:val="center"/>
            </w:pPr>
            <w:r w:rsidRPr="00E43ADE">
              <w:t>млн кВт</w:t>
            </w:r>
            <w:r>
              <w:t>*</w:t>
            </w:r>
            <w:r w:rsidRPr="00E43ADE">
              <w:t>ч</w:t>
            </w:r>
          </w:p>
        </w:tc>
        <w:tc>
          <w:tcPr>
            <w:tcW w:w="1050" w:type="pct"/>
            <w:noWrap/>
            <w:vAlign w:val="center"/>
          </w:tcPr>
          <w:p w:rsidR="006C3441" w:rsidRPr="00E43ADE" w:rsidRDefault="006C3441" w:rsidP="00BD2D24">
            <w:pPr>
              <w:spacing w:after="0" w:line="240" w:lineRule="auto"/>
              <w:jc w:val="center"/>
            </w:pPr>
            <w:r>
              <w:t>27,05</w:t>
            </w:r>
          </w:p>
        </w:tc>
      </w:tr>
      <w:tr w:rsidR="006C3441" w:rsidRPr="00E43ADE" w:rsidTr="00BD2D24">
        <w:trPr>
          <w:trHeight w:val="285"/>
        </w:trPr>
        <w:tc>
          <w:tcPr>
            <w:tcW w:w="2909" w:type="pct"/>
            <w:vAlign w:val="center"/>
            <w:hideMark/>
          </w:tcPr>
          <w:p w:rsidR="006C3441" w:rsidRPr="00E43ADE" w:rsidRDefault="006C3441" w:rsidP="00BD2D24">
            <w:pPr>
              <w:spacing w:after="0" w:line="240" w:lineRule="auto"/>
            </w:pPr>
            <w:r w:rsidRPr="00E43ADE">
              <w:t>Потери</w:t>
            </w:r>
          </w:p>
        </w:tc>
        <w:tc>
          <w:tcPr>
            <w:tcW w:w="1042" w:type="pct"/>
            <w:vAlign w:val="center"/>
          </w:tcPr>
          <w:p w:rsidR="006C3441" w:rsidRPr="00E43ADE" w:rsidRDefault="006C3441" w:rsidP="00BD2D24">
            <w:pPr>
              <w:spacing w:after="0" w:line="240" w:lineRule="auto"/>
              <w:jc w:val="center"/>
            </w:pPr>
            <w:r w:rsidRPr="00E43ADE">
              <w:t>млн кВт</w:t>
            </w:r>
            <w:r>
              <w:t>*</w:t>
            </w:r>
            <w:r w:rsidRPr="00E43ADE">
              <w:t>ч</w:t>
            </w:r>
          </w:p>
        </w:tc>
        <w:tc>
          <w:tcPr>
            <w:tcW w:w="1050" w:type="pct"/>
            <w:noWrap/>
            <w:vAlign w:val="center"/>
          </w:tcPr>
          <w:p w:rsidR="006C3441" w:rsidRPr="00E43ADE" w:rsidRDefault="006C3441" w:rsidP="00BD2D24">
            <w:pPr>
              <w:spacing w:after="0" w:line="240" w:lineRule="auto"/>
              <w:jc w:val="center"/>
            </w:pPr>
            <w:r>
              <w:t>4,17</w:t>
            </w:r>
          </w:p>
        </w:tc>
      </w:tr>
      <w:tr w:rsidR="006C3441" w:rsidRPr="00E43ADE" w:rsidTr="00BD2D24">
        <w:trPr>
          <w:trHeight w:val="285"/>
        </w:trPr>
        <w:tc>
          <w:tcPr>
            <w:tcW w:w="2909" w:type="pct"/>
            <w:vAlign w:val="center"/>
          </w:tcPr>
          <w:p w:rsidR="006C3441" w:rsidRPr="00E43ADE" w:rsidRDefault="006C3441" w:rsidP="00BD2D24">
            <w:pPr>
              <w:spacing w:after="0" w:line="240" w:lineRule="auto"/>
            </w:pPr>
            <w:r w:rsidRPr="00E43ADE">
              <w:t>Потери</w:t>
            </w:r>
          </w:p>
        </w:tc>
        <w:tc>
          <w:tcPr>
            <w:tcW w:w="1042" w:type="pct"/>
            <w:vAlign w:val="center"/>
          </w:tcPr>
          <w:p w:rsidR="006C3441" w:rsidRPr="00E43ADE" w:rsidRDefault="006C3441" w:rsidP="00BD2D24">
            <w:pPr>
              <w:spacing w:after="0" w:line="240" w:lineRule="auto"/>
              <w:jc w:val="center"/>
            </w:pPr>
            <w:r>
              <w:t>%</w:t>
            </w:r>
          </w:p>
        </w:tc>
        <w:tc>
          <w:tcPr>
            <w:tcW w:w="1050" w:type="pct"/>
            <w:noWrap/>
            <w:vAlign w:val="center"/>
          </w:tcPr>
          <w:p w:rsidR="006C3441" w:rsidRPr="00E43ADE" w:rsidRDefault="006C3441" w:rsidP="00BD2D24">
            <w:pPr>
              <w:spacing w:after="0" w:line="240" w:lineRule="auto"/>
              <w:jc w:val="center"/>
            </w:pPr>
            <w:r>
              <w:t>15,41</w:t>
            </w:r>
          </w:p>
        </w:tc>
      </w:tr>
      <w:tr w:rsidR="006C3441" w:rsidRPr="00E43ADE" w:rsidTr="00BD2D24">
        <w:trPr>
          <w:trHeight w:val="570"/>
        </w:trPr>
        <w:tc>
          <w:tcPr>
            <w:tcW w:w="2909" w:type="pct"/>
            <w:vAlign w:val="center"/>
            <w:hideMark/>
          </w:tcPr>
          <w:p w:rsidR="006C3441" w:rsidRPr="00E43ADE" w:rsidRDefault="006C3441" w:rsidP="00BD2D24">
            <w:pPr>
              <w:spacing w:after="0" w:line="240" w:lineRule="auto"/>
            </w:pPr>
            <w:r w:rsidRPr="00E43ADE">
              <w:t>Полезный отпуск из сети</w:t>
            </w:r>
          </w:p>
        </w:tc>
        <w:tc>
          <w:tcPr>
            <w:tcW w:w="1042" w:type="pct"/>
            <w:vAlign w:val="center"/>
          </w:tcPr>
          <w:p w:rsidR="006C3441" w:rsidRPr="00E43ADE" w:rsidRDefault="006C3441" w:rsidP="00BD2D24">
            <w:pPr>
              <w:spacing w:after="0" w:line="240" w:lineRule="auto"/>
              <w:jc w:val="center"/>
            </w:pPr>
            <w:r w:rsidRPr="00E43ADE">
              <w:t>млн кВт</w:t>
            </w:r>
            <w:r>
              <w:t>*</w:t>
            </w:r>
            <w:r w:rsidRPr="00E43ADE">
              <w:t>ч</w:t>
            </w:r>
          </w:p>
        </w:tc>
        <w:tc>
          <w:tcPr>
            <w:tcW w:w="1050" w:type="pct"/>
            <w:noWrap/>
            <w:vAlign w:val="center"/>
          </w:tcPr>
          <w:p w:rsidR="006C3441" w:rsidRPr="00E43ADE" w:rsidRDefault="006C3441" w:rsidP="00BD2D24">
            <w:pPr>
              <w:spacing w:after="0" w:line="240" w:lineRule="auto"/>
              <w:jc w:val="center"/>
            </w:pPr>
            <w:r>
              <w:t>22,88</w:t>
            </w:r>
          </w:p>
        </w:tc>
      </w:tr>
    </w:tbl>
    <w:p w:rsidR="006C3441" w:rsidRDefault="006C3441" w:rsidP="006C3441">
      <w:pPr>
        <w:pStyle w:val="affb"/>
        <w:spacing w:before="240"/>
      </w:pPr>
      <w:r w:rsidRPr="00747FD8">
        <w:t>Доля поставки ресурса по приборам учета</w:t>
      </w:r>
    </w:p>
    <w:p w:rsidR="006C3441" w:rsidRPr="00BC071F" w:rsidRDefault="006C3441" w:rsidP="006C3441">
      <w:pPr>
        <w:pStyle w:val="aff2"/>
        <w:rPr>
          <w:color w:val="000000" w:themeColor="text1"/>
        </w:rPr>
      </w:pPr>
      <w:r>
        <w:t xml:space="preserve">В соответствии с данными, предоставленными Администрацией городского </w:t>
      </w:r>
      <w:r w:rsidRPr="00BC071F">
        <w:rPr>
          <w:color w:val="000000" w:themeColor="text1"/>
        </w:rPr>
        <w:t>округа Верхний Тагил:</w:t>
      </w:r>
    </w:p>
    <w:p w:rsidR="006C3441" w:rsidRPr="00BC071F" w:rsidRDefault="006C3441" w:rsidP="006C3441">
      <w:pPr>
        <w:pStyle w:val="a"/>
        <w:rPr>
          <w:color w:val="000000" w:themeColor="text1"/>
        </w:rPr>
      </w:pPr>
      <w:r w:rsidRPr="00BC071F">
        <w:rPr>
          <w:color w:val="000000" w:themeColor="text1"/>
        </w:rPr>
        <w:t xml:space="preserve">количество объектов многоэтажного жилищного фонда, подлежащего обязательному оснащению приборами учета электроэнергии, составляет 216 МКД, из которых оснащено 216, что составляет 100,0% от общего числа; </w:t>
      </w:r>
    </w:p>
    <w:p w:rsidR="006C3441" w:rsidRDefault="006C3441" w:rsidP="006C3441">
      <w:pPr>
        <w:pStyle w:val="a"/>
      </w:pPr>
      <w:r w:rsidRPr="00BC071F">
        <w:rPr>
          <w:color w:val="000000" w:themeColor="text1"/>
        </w:rPr>
        <w:t>количество объектов муниципального жилищного фонда (МКД),</w:t>
      </w:r>
      <w:r>
        <w:t xml:space="preserve"> подлежащего обязательному оснащению приборами учета электроэнергии, составляет 516, из которых оснащен 516 квартир, что составляет 100,0% от общего числа;</w:t>
      </w:r>
    </w:p>
    <w:p w:rsidR="006C3441" w:rsidRDefault="006C3441" w:rsidP="006C3441">
      <w:pPr>
        <w:pStyle w:val="a"/>
      </w:pPr>
      <w:r>
        <w:t>количество объектов частного жилищного фонда (квартиры + жилые дома), подлежащего обязательному оснащению приборами учета электроэнергии, составляет 8537, из которых оснащено 8537 объектов, что составляет 100,0% от общего числа;</w:t>
      </w:r>
    </w:p>
    <w:p w:rsidR="006C3441" w:rsidRDefault="006C3441" w:rsidP="006C3441">
      <w:pPr>
        <w:pStyle w:val="a"/>
      </w:pPr>
      <w:r>
        <w:t>количество о</w:t>
      </w:r>
      <w:r w:rsidRPr="00576B6F">
        <w:t>бъект</w:t>
      </w:r>
      <w:r>
        <w:t>ов</w:t>
      </w:r>
      <w:r w:rsidRPr="00576B6F">
        <w:t>, используемы</w:t>
      </w:r>
      <w:r>
        <w:t>х</w:t>
      </w:r>
      <w:r w:rsidRPr="00576B6F">
        <w:t xml:space="preserve"> для размещения органов местного самоуправления муниципальных образований, включая подведомственные бюджетные учреждения</w:t>
      </w:r>
      <w:r>
        <w:t xml:space="preserve">, подлежащих обязательному оснащению приборами </w:t>
      </w:r>
      <w:r>
        <w:lastRenderedPageBreak/>
        <w:t>учета электроэнергии, составляет 21, из которых оснащено 21 объект, что составляет 100,0% от общего числа;</w:t>
      </w:r>
    </w:p>
    <w:p w:rsidR="006C3441" w:rsidRDefault="006C3441" w:rsidP="006C3441">
      <w:pPr>
        <w:pStyle w:val="a"/>
      </w:pPr>
      <w:r>
        <w:t>количество о</w:t>
      </w:r>
      <w:r w:rsidRPr="00576B6F">
        <w:t>бъект</w:t>
      </w:r>
      <w:r>
        <w:t>ов</w:t>
      </w:r>
      <w:r w:rsidRPr="00576B6F">
        <w:t>, используемы</w:t>
      </w:r>
      <w:r>
        <w:t>х</w:t>
      </w:r>
      <w:r w:rsidRPr="00576B6F">
        <w:t xml:space="preserve"> для размещения юридических ли</w:t>
      </w:r>
      <w:r>
        <w:t>ц, подлежащих обязательному оснащению приборами учета электроэнергии, составляет 73, из которых оснащено 73 объекта, что составляет 100,0% от общего числа;</w:t>
      </w:r>
    </w:p>
    <w:p w:rsidR="006C3441" w:rsidRDefault="006C3441" w:rsidP="006C3441">
      <w:pPr>
        <w:pStyle w:val="aff2"/>
      </w:pPr>
      <w:r w:rsidRPr="00D24F82">
        <w:t>Данные по охвату потребителей приборами у</w:t>
      </w:r>
      <w:r>
        <w:t xml:space="preserve">чета содержатся в таблице </w:t>
      </w:r>
      <w:r>
        <w:fldChar w:fldCharType="begin"/>
      </w:r>
      <w:r>
        <w:instrText xml:space="preserve"> REF _Ref469667084 \h  \* MERGEFORMAT </w:instrText>
      </w:r>
      <w:r>
        <w:fldChar w:fldCharType="separate"/>
      </w:r>
      <w:r w:rsidR="00361E90" w:rsidRPr="00361E90">
        <w:rPr>
          <w:vanish/>
        </w:rPr>
        <w:t xml:space="preserve">Таблица </w:t>
      </w:r>
      <w:r w:rsidR="00361E90">
        <w:rPr>
          <w:noProof/>
        </w:rPr>
        <w:t>18</w:t>
      </w:r>
      <w:r>
        <w:fldChar w:fldCharType="end"/>
      </w:r>
      <w:r w:rsidRPr="00D24F82">
        <w:t xml:space="preserve">. </w:t>
      </w:r>
    </w:p>
    <w:p w:rsidR="006C3441" w:rsidRPr="00D24F82" w:rsidRDefault="006C3441" w:rsidP="006C3441">
      <w:pPr>
        <w:pStyle w:val="aff7"/>
      </w:pPr>
      <w:bookmarkStart w:id="114" w:name="_Ref469667084"/>
      <w:r>
        <w:t xml:space="preserve">Таблица </w:t>
      </w:r>
      <w:fldSimple w:instr=" SEQ Таблица \* ARABIC ">
        <w:r w:rsidR="00361E90">
          <w:rPr>
            <w:noProof/>
          </w:rPr>
          <w:t>18</w:t>
        </w:r>
      </w:fldSimple>
      <w:bookmarkEnd w:id="114"/>
      <w:r>
        <w:t xml:space="preserve">. </w:t>
      </w:r>
      <w:r w:rsidRPr="00C55D95">
        <w:t xml:space="preserve">Данные по охвату потребителей приборами учета </w:t>
      </w:r>
      <w:r>
        <w:t>электроэнергии</w:t>
      </w:r>
      <w:r w:rsidRPr="00C55D95">
        <w:t xml:space="preserve"> ГО</w:t>
      </w:r>
      <w:r>
        <w:t xml:space="preserve"> Верхний Тагил</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6C3441" w:rsidRPr="00D24F82" w:rsidTr="00BD2D24">
        <w:trPr>
          <w:trHeight w:val="262"/>
          <w:jc w:val="center"/>
        </w:trPr>
        <w:tc>
          <w:tcPr>
            <w:tcW w:w="4857" w:type="dxa"/>
            <w:shd w:val="clear" w:color="auto" w:fill="auto"/>
            <w:vAlign w:val="center"/>
          </w:tcPr>
          <w:p w:rsidR="006C3441" w:rsidRPr="00D24F82" w:rsidRDefault="006C3441" w:rsidP="00BD2D24">
            <w:pPr>
              <w:pStyle w:val="aff9"/>
              <w:spacing w:line="240" w:lineRule="auto"/>
            </w:pPr>
          </w:p>
        </w:tc>
        <w:tc>
          <w:tcPr>
            <w:tcW w:w="5214" w:type="dxa"/>
            <w:shd w:val="clear" w:color="auto" w:fill="auto"/>
            <w:vAlign w:val="center"/>
          </w:tcPr>
          <w:p w:rsidR="006C3441" w:rsidRPr="00D24F82" w:rsidRDefault="006C3441" w:rsidP="00BD2D24">
            <w:pPr>
              <w:pStyle w:val="aff9"/>
              <w:spacing w:line="240" w:lineRule="auto"/>
            </w:pPr>
            <w:r w:rsidRPr="00D24F82">
              <w:t>Оснащенность приборами учета газа, %</w:t>
            </w:r>
          </w:p>
        </w:tc>
      </w:tr>
      <w:tr w:rsidR="006C3441" w:rsidRPr="00D24F82" w:rsidTr="00BD2D24">
        <w:trPr>
          <w:trHeight w:val="262"/>
          <w:jc w:val="center"/>
        </w:trPr>
        <w:tc>
          <w:tcPr>
            <w:tcW w:w="4857" w:type="dxa"/>
            <w:shd w:val="clear" w:color="auto" w:fill="auto"/>
            <w:vAlign w:val="center"/>
          </w:tcPr>
          <w:p w:rsidR="006C3441" w:rsidRPr="00D24F82" w:rsidRDefault="006C3441" w:rsidP="00BD2D24">
            <w:pPr>
              <w:pStyle w:val="aff9"/>
              <w:spacing w:line="240" w:lineRule="auto"/>
            </w:pPr>
            <w:r>
              <w:t>Жилищный фонд (МКД)</w:t>
            </w:r>
          </w:p>
        </w:tc>
        <w:tc>
          <w:tcPr>
            <w:tcW w:w="5214" w:type="dxa"/>
            <w:shd w:val="clear" w:color="auto" w:fill="auto"/>
            <w:vAlign w:val="center"/>
          </w:tcPr>
          <w:p w:rsidR="006C3441" w:rsidRDefault="006C3441" w:rsidP="00BD2D24">
            <w:pPr>
              <w:pStyle w:val="aff9"/>
              <w:spacing w:line="240" w:lineRule="auto"/>
            </w:pPr>
            <w:r>
              <w:t>100</w:t>
            </w:r>
          </w:p>
        </w:tc>
      </w:tr>
      <w:tr w:rsidR="006C3441" w:rsidRPr="00D24F82" w:rsidTr="00BD2D24">
        <w:trPr>
          <w:trHeight w:val="262"/>
          <w:jc w:val="center"/>
        </w:trPr>
        <w:tc>
          <w:tcPr>
            <w:tcW w:w="4857" w:type="dxa"/>
            <w:shd w:val="clear" w:color="auto" w:fill="auto"/>
            <w:vAlign w:val="center"/>
          </w:tcPr>
          <w:p w:rsidR="006C3441" w:rsidRPr="00D24F82" w:rsidRDefault="006C3441" w:rsidP="00BD2D24">
            <w:pPr>
              <w:pStyle w:val="aff9"/>
              <w:spacing w:line="240" w:lineRule="auto"/>
            </w:pPr>
            <w:r w:rsidRPr="00D24F82">
              <w:t>Бюджетные организации</w:t>
            </w:r>
          </w:p>
        </w:tc>
        <w:tc>
          <w:tcPr>
            <w:tcW w:w="5214" w:type="dxa"/>
            <w:shd w:val="clear" w:color="auto" w:fill="auto"/>
            <w:vAlign w:val="center"/>
          </w:tcPr>
          <w:p w:rsidR="006C3441" w:rsidRPr="00D24F82" w:rsidRDefault="006C3441" w:rsidP="00BD2D24">
            <w:pPr>
              <w:pStyle w:val="aff9"/>
              <w:spacing w:line="240" w:lineRule="auto"/>
            </w:pPr>
            <w:r>
              <w:t>100</w:t>
            </w:r>
          </w:p>
        </w:tc>
      </w:tr>
      <w:tr w:rsidR="006C3441" w:rsidRPr="00D24F82" w:rsidTr="00BD2D24">
        <w:trPr>
          <w:trHeight w:val="262"/>
          <w:jc w:val="center"/>
        </w:trPr>
        <w:tc>
          <w:tcPr>
            <w:tcW w:w="4857" w:type="dxa"/>
            <w:shd w:val="clear" w:color="auto" w:fill="auto"/>
            <w:vAlign w:val="center"/>
          </w:tcPr>
          <w:p w:rsidR="006C3441" w:rsidRPr="00D24F82" w:rsidRDefault="006C3441" w:rsidP="00BD2D24">
            <w:pPr>
              <w:pStyle w:val="aff9"/>
              <w:spacing w:line="240" w:lineRule="auto"/>
            </w:pPr>
            <w:r>
              <w:t>Частный жилищный фонд</w:t>
            </w:r>
          </w:p>
        </w:tc>
        <w:tc>
          <w:tcPr>
            <w:tcW w:w="5214" w:type="dxa"/>
            <w:shd w:val="clear" w:color="auto" w:fill="auto"/>
            <w:vAlign w:val="center"/>
          </w:tcPr>
          <w:p w:rsidR="006C3441" w:rsidRPr="00D24F82" w:rsidRDefault="006C3441" w:rsidP="00BD2D24">
            <w:pPr>
              <w:pStyle w:val="aff9"/>
              <w:spacing w:line="240" w:lineRule="auto"/>
            </w:pPr>
            <w:r>
              <w:t>100</w:t>
            </w:r>
          </w:p>
        </w:tc>
      </w:tr>
      <w:tr w:rsidR="006C3441" w:rsidRPr="00D24F82" w:rsidTr="00BD2D24">
        <w:trPr>
          <w:trHeight w:val="262"/>
          <w:jc w:val="center"/>
        </w:trPr>
        <w:tc>
          <w:tcPr>
            <w:tcW w:w="4857" w:type="dxa"/>
            <w:shd w:val="clear" w:color="auto" w:fill="auto"/>
            <w:vAlign w:val="center"/>
          </w:tcPr>
          <w:p w:rsidR="006C3441" w:rsidRDefault="006C3441" w:rsidP="00BD2D24">
            <w:pPr>
              <w:pStyle w:val="aff9"/>
              <w:spacing w:line="240" w:lineRule="auto"/>
            </w:pPr>
            <w:r>
              <w:t>Муниципальный жилищный фонд</w:t>
            </w:r>
          </w:p>
        </w:tc>
        <w:tc>
          <w:tcPr>
            <w:tcW w:w="5214" w:type="dxa"/>
            <w:shd w:val="clear" w:color="auto" w:fill="auto"/>
            <w:vAlign w:val="center"/>
          </w:tcPr>
          <w:p w:rsidR="006C3441" w:rsidRPr="00D24F82" w:rsidRDefault="006C3441" w:rsidP="00BD2D24">
            <w:pPr>
              <w:pStyle w:val="aff9"/>
              <w:spacing w:line="240" w:lineRule="auto"/>
            </w:pPr>
            <w:r>
              <w:t>100</w:t>
            </w:r>
          </w:p>
        </w:tc>
      </w:tr>
      <w:tr w:rsidR="006C3441" w:rsidRPr="00D24F82" w:rsidTr="00BD2D24">
        <w:trPr>
          <w:trHeight w:val="262"/>
          <w:jc w:val="center"/>
        </w:trPr>
        <w:tc>
          <w:tcPr>
            <w:tcW w:w="4857" w:type="dxa"/>
            <w:shd w:val="clear" w:color="auto" w:fill="auto"/>
            <w:vAlign w:val="center"/>
          </w:tcPr>
          <w:p w:rsidR="006C3441" w:rsidRPr="00D24F82" w:rsidRDefault="006C3441" w:rsidP="00BD2D24">
            <w:pPr>
              <w:pStyle w:val="aff9"/>
              <w:spacing w:line="240" w:lineRule="auto"/>
            </w:pPr>
            <w:r w:rsidRPr="00D24F82">
              <w:t>Прочие потребители</w:t>
            </w:r>
          </w:p>
        </w:tc>
        <w:tc>
          <w:tcPr>
            <w:tcW w:w="5214" w:type="dxa"/>
            <w:shd w:val="clear" w:color="auto" w:fill="auto"/>
            <w:vAlign w:val="center"/>
          </w:tcPr>
          <w:p w:rsidR="006C3441" w:rsidRPr="00D24F82" w:rsidRDefault="006C3441" w:rsidP="00BD2D24">
            <w:pPr>
              <w:pStyle w:val="aff9"/>
              <w:spacing w:line="240" w:lineRule="auto"/>
              <w:rPr>
                <w:lang w:eastAsia="ar-SA"/>
              </w:rPr>
            </w:pPr>
            <w:r>
              <w:t>100</w:t>
            </w:r>
          </w:p>
        </w:tc>
      </w:tr>
    </w:tbl>
    <w:p w:rsidR="006C3441" w:rsidRPr="0008334B" w:rsidRDefault="006C3441" w:rsidP="006C3441">
      <w:pPr>
        <w:pStyle w:val="affb"/>
        <w:spacing w:before="240"/>
      </w:pPr>
      <w:r w:rsidRPr="0008334B">
        <w:t>Резервы и дефициты по зонам дей</w:t>
      </w:r>
      <w:r>
        <w:t>ствия источников ресурсов</w:t>
      </w:r>
    </w:p>
    <w:p w:rsidR="006C3441" w:rsidRPr="00736998" w:rsidRDefault="006C3441" w:rsidP="006C3441">
      <w:pPr>
        <w:pStyle w:val="aff2"/>
      </w:pPr>
      <w:r>
        <w:t>Д</w:t>
      </w:r>
      <w:r w:rsidRPr="0008334B">
        <w:t>ефицит</w:t>
      </w:r>
      <w:r>
        <w:t>ов</w:t>
      </w:r>
      <w:r w:rsidRPr="0008334B">
        <w:t xml:space="preserve"> электрической энергии </w:t>
      </w:r>
      <w:r>
        <w:t>в городском округе Верхний Тагил не зарегистрировано.</w:t>
      </w:r>
    </w:p>
    <w:p w:rsidR="006C3441" w:rsidRDefault="006C3441" w:rsidP="006C3441">
      <w:pPr>
        <w:pStyle w:val="affb"/>
      </w:pPr>
      <w:r w:rsidRPr="0002664C">
        <w:t>Надежность работы системы</w:t>
      </w:r>
    </w:p>
    <w:p w:rsidR="006C3441" w:rsidRDefault="006C3441" w:rsidP="006C3441">
      <w:pPr>
        <w:pStyle w:val="aff2"/>
      </w:pPr>
      <w:r>
        <w:t>Надежность работы системы электроснабжения городского округа Верхний Тагил определяется следующими показателями (</w:t>
      </w:r>
      <w:r>
        <w:fldChar w:fldCharType="begin"/>
      </w:r>
      <w:r>
        <w:instrText xml:space="preserve"> REF _Ref469667111 \h </w:instrText>
      </w:r>
      <w:r>
        <w:fldChar w:fldCharType="separate"/>
      </w:r>
      <w:r w:rsidR="00361E90">
        <w:t xml:space="preserve">Таблица </w:t>
      </w:r>
      <w:r w:rsidR="00361E90">
        <w:rPr>
          <w:noProof/>
        </w:rPr>
        <w:t>19</w:t>
      </w:r>
      <w:r>
        <w:fldChar w:fldCharType="end"/>
      </w:r>
      <w:r>
        <w:t>).</w:t>
      </w:r>
    </w:p>
    <w:p w:rsidR="006C3441" w:rsidRDefault="006C3441" w:rsidP="006C3441">
      <w:pPr>
        <w:pStyle w:val="aff7"/>
      </w:pPr>
      <w:bookmarkStart w:id="115" w:name="_Ref469667111"/>
      <w:r>
        <w:t xml:space="preserve">Таблица </w:t>
      </w:r>
      <w:fldSimple w:instr=" SEQ Таблица \* ARABIC ">
        <w:r w:rsidR="00361E90">
          <w:rPr>
            <w:noProof/>
          </w:rPr>
          <w:t>19</w:t>
        </w:r>
      </w:fldSimple>
      <w:bookmarkEnd w:id="115"/>
      <w:r>
        <w:t xml:space="preserve">. </w:t>
      </w:r>
      <w:r w:rsidRPr="00823645">
        <w:t>Надежность работы системы электроснабжения</w:t>
      </w:r>
    </w:p>
    <w:tbl>
      <w:tblPr>
        <w:tblW w:w="5000" w:type="pct"/>
        <w:tblLayout w:type="fixed"/>
        <w:tblLook w:val="04A0" w:firstRow="1" w:lastRow="0" w:firstColumn="1" w:lastColumn="0" w:noHBand="0" w:noVBand="1"/>
      </w:tblPr>
      <w:tblGrid>
        <w:gridCol w:w="5020"/>
        <w:gridCol w:w="2856"/>
        <w:gridCol w:w="1752"/>
      </w:tblGrid>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6C3441" w:rsidRPr="002975E4" w:rsidRDefault="006C3441" w:rsidP="00BD2D24">
            <w:pPr>
              <w:spacing w:after="0" w:line="240" w:lineRule="auto"/>
              <w:rPr>
                <w:b/>
                <w:color w:val="000000"/>
              </w:rPr>
            </w:pPr>
            <w:r w:rsidRPr="002975E4">
              <w:rPr>
                <w:b/>
                <w:color w:val="000000"/>
              </w:rPr>
              <w:t>Показатель</w:t>
            </w:r>
          </w:p>
        </w:tc>
        <w:tc>
          <w:tcPr>
            <w:tcW w:w="1483" w:type="pct"/>
            <w:tcBorders>
              <w:top w:val="single" w:sz="4" w:space="0" w:color="auto"/>
              <w:left w:val="nil"/>
              <w:bottom w:val="single" w:sz="4" w:space="0" w:color="auto"/>
              <w:right w:val="single" w:sz="4" w:space="0" w:color="auto"/>
            </w:tcBorders>
            <w:shd w:val="clear" w:color="auto" w:fill="auto"/>
            <w:vAlign w:val="center"/>
          </w:tcPr>
          <w:p w:rsidR="006C3441" w:rsidRPr="002975E4" w:rsidRDefault="006C3441" w:rsidP="00BD2D24">
            <w:pPr>
              <w:spacing w:after="0" w:line="240" w:lineRule="auto"/>
              <w:jc w:val="center"/>
              <w:rPr>
                <w:b/>
                <w:color w:val="000000"/>
              </w:rPr>
            </w:pPr>
            <w:r w:rsidRPr="002975E4">
              <w:rPr>
                <w:b/>
                <w:color w:val="000000"/>
              </w:rPr>
              <w:t>Ед. изм.</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Pr="002975E4" w:rsidRDefault="006C3441" w:rsidP="00BD2D24">
            <w:pPr>
              <w:spacing w:after="0" w:line="240" w:lineRule="auto"/>
              <w:jc w:val="center"/>
              <w:rPr>
                <w:b/>
                <w:color w:val="000000"/>
              </w:rPr>
            </w:pP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rPr>
                <w:color w:val="000000"/>
              </w:rPr>
            </w:pPr>
            <w:r w:rsidRPr="00E43ADE">
              <w:rPr>
                <w:color w:val="000000"/>
              </w:rPr>
              <w:t xml:space="preserve">Аварийность системы электроснабжения (количество аварий и повреждений на </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ед./км</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Pr="00E43ADE" w:rsidRDefault="006C3441" w:rsidP="00BD2D24">
            <w:pPr>
              <w:spacing w:after="0" w:line="240" w:lineRule="auto"/>
              <w:jc w:val="center"/>
              <w:rPr>
                <w:color w:val="000000"/>
              </w:rPr>
            </w:pPr>
            <w:r>
              <w:rPr>
                <w:color w:val="000000"/>
              </w:rPr>
              <w:t>0,04</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6C3441" w:rsidRPr="00E43ADE" w:rsidRDefault="006C3441" w:rsidP="00BD2D24">
            <w:pPr>
              <w:spacing w:after="0" w:line="240" w:lineRule="auto"/>
              <w:rPr>
                <w:color w:val="000000"/>
              </w:rPr>
            </w:pPr>
            <w:r>
              <w:rPr>
                <w:color w:val="000000"/>
              </w:rPr>
              <w:t>Перебои в снабжении потребителей</w:t>
            </w:r>
          </w:p>
        </w:tc>
        <w:tc>
          <w:tcPr>
            <w:tcW w:w="1483" w:type="pct"/>
            <w:tcBorders>
              <w:top w:val="single" w:sz="4" w:space="0" w:color="auto"/>
              <w:left w:val="nil"/>
              <w:bottom w:val="single" w:sz="4" w:space="0" w:color="auto"/>
              <w:right w:val="single" w:sz="4" w:space="0" w:color="auto"/>
            </w:tcBorders>
            <w:shd w:val="clear" w:color="auto" w:fill="auto"/>
            <w:vAlign w:val="center"/>
          </w:tcPr>
          <w:p w:rsidR="006C3441" w:rsidRPr="00E43ADE" w:rsidRDefault="006C3441" w:rsidP="00BD2D24">
            <w:pPr>
              <w:spacing w:after="0" w:line="240" w:lineRule="auto"/>
              <w:jc w:val="center"/>
              <w:rPr>
                <w:color w:val="000000"/>
              </w:rPr>
            </w:pPr>
            <w:r>
              <w:rPr>
                <w:color w:val="000000"/>
              </w:rPr>
              <w:t>час/чел.</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Default="006C3441" w:rsidP="00BD2D24">
            <w:pPr>
              <w:spacing w:after="0" w:line="240" w:lineRule="auto"/>
              <w:jc w:val="center"/>
              <w:rPr>
                <w:color w:val="000000"/>
              </w:rPr>
            </w:pPr>
            <w:r>
              <w:rPr>
                <w:color w:val="000000"/>
              </w:rPr>
              <w:t>0,03</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tcPr>
          <w:p w:rsidR="006C3441" w:rsidRDefault="006C3441" w:rsidP="00BD2D24">
            <w:pPr>
              <w:spacing w:after="0" w:line="240" w:lineRule="auto"/>
              <w:rPr>
                <w:color w:val="000000"/>
              </w:rPr>
            </w:pPr>
            <w:r>
              <w:rPr>
                <w:color w:val="000000"/>
              </w:rPr>
              <w:t>Продолжительность поставки товаров и услуг</w:t>
            </w:r>
          </w:p>
        </w:tc>
        <w:tc>
          <w:tcPr>
            <w:tcW w:w="1483" w:type="pct"/>
            <w:tcBorders>
              <w:top w:val="single" w:sz="4" w:space="0" w:color="auto"/>
              <w:left w:val="nil"/>
              <w:bottom w:val="single" w:sz="4" w:space="0" w:color="auto"/>
              <w:right w:val="single" w:sz="4" w:space="0" w:color="auto"/>
            </w:tcBorders>
            <w:shd w:val="clear" w:color="auto" w:fill="auto"/>
            <w:vAlign w:val="center"/>
          </w:tcPr>
          <w:p w:rsidR="006C3441" w:rsidRDefault="006C3441" w:rsidP="00BD2D24">
            <w:pPr>
              <w:spacing w:after="0" w:line="240" w:lineRule="auto"/>
              <w:jc w:val="center"/>
              <w:rPr>
                <w:color w:val="000000"/>
              </w:rPr>
            </w:pPr>
            <w:r>
              <w:rPr>
                <w:color w:val="000000"/>
              </w:rPr>
              <w:t>час/день</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Default="006C3441" w:rsidP="00BD2D24">
            <w:pPr>
              <w:spacing w:after="0" w:line="240" w:lineRule="auto"/>
              <w:jc w:val="center"/>
              <w:rPr>
                <w:color w:val="000000"/>
              </w:rPr>
            </w:pPr>
            <w:r>
              <w:rPr>
                <w:color w:val="000000"/>
              </w:rPr>
              <w:t>24</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rPr>
                <w:color w:val="000000"/>
              </w:rPr>
            </w:pPr>
            <w:r w:rsidRPr="00E43ADE">
              <w:rPr>
                <w:color w:val="000000"/>
              </w:rPr>
              <w:t>Износ коммунальных систем</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Pr="00E43ADE" w:rsidRDefault="006C3441" w:rsidP="00BD2D24">
            <w:pPr>
              <w:spacing w:after="0" w:line="240" w:lineRule="auto"/>
              <w:jc w:val="center"/>
              <w:rPr>
                <w:color w:val="000000"/>
              </w:rPr>
            </w:pPr>
            <w:r>
              <w:rPr>
                <w:color w:val="000000"/>
              </w:rPr>
              <w:t>45</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rPr>
                <w:color w:val="000000"/>
              </w:rPr>
            </w:pPr>
            <w:r w:rsidRPr="00E43ADE">
              <w:rPr>
                <w:color w:val="000000"/>
              </w:rPr>
              <w:t>Протяженность сетей, нуждающихся в замене</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км</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Pr="00E43ADE" w:rsidRDefault="006C3441" w:rsidP="00BD2D24">
            <w:pPr>
              <w:spacing w:after="0" w:line="240" w:lineRule="auto"/>
              <w:jc w:val="center"/>
              <w:rPr>
                <w:color w:val="000000"/>
              </w:rPr>
            </w:pPr>
            <w:r>
              <w:rPr>
                <w:color w:val="000000"/>
              </w:rPr>
              <w:t>36</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rPr>
                <w:color w:val="000000"/>
              </w:rPr>
            </w:pPr>
            <w:r w:rsidRPr="00E43ADE">
              <w:rPr>
                <w:color w:val="000000"/>
              </w:rPr>
              <w:t>Доля ежегодно заменяемых сетей</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 xml:space="preserve"> %</w:t>
            </w:r>
          </w:p>
        </w:tc>
        <w:tc>
          <w:tcPr>
            <w:tcW w:w="910" w:type="pct"/>
            <w:tcBorders>
              <w:top w:val="single" w:sz="4" w:space="0" w:color="auto"/>
              <w:left w:val="nil"/>
              <w:bottom w:val="single" w:sz="4" w:space="0" w:color="auto"/>
              <w:right w:val="single" w:sz="4" w:space="0" w:color="auto"/>
            </w:tcBorders>
            <w:shd w:val="clear" w:color="auto" w:fill="auto"/>
            <w:noWrap/>
            <w:vAlign w:val="center"/>
          </w:tcPr>
          <w:p w:rsidR="006C3441" w:rsidRPr="00E43ADE" w:rsidRDefault="006C3441" w:rsidP="00BD2D24">
            <w:pPr>
              <w:spacing w:after="0" w:line="240" w:lineRule="auto"/>
              <w:jc w:val="center"/>
              <w:rPr>
                <w:color w:val="000000"/>
              </w:rPr>
            </w:pPr>
            <w:r>
              <w:rPr>
                <w:color w:val="000000"/>
              </w:rPr>
              <w:t>6</w:t>
            </w:r>
          </w:p>
        </w:tc>
      </w:tr>
      <w:tr w:rsidR="006C3441" w:rsidRPr="00E43ADE" w:rsidTr="00BD2D24">
        <w:trPr>
          <w:trHeight w:val="57"/>
        </w:trPr>
        <w:tc>
          <w:tcPr>
            <w:tcW w:w="2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rPr>
                <w:color w:val="000000"/>
              </w:rPr>
            </w:pPr>
            <w:r w:rsidRPr="00E43ADE">
              <w:rPr>
                <w:color w:val="000000"/>
              </w:rPr>
              <w:t>Уровень потерь электрической энергии</w:t>
            </w:r>
          </w:p>
        </w:tc>
        <w:tc>
          <w:tcPr>
            <w:tcW w:w="1483" w:type="pct"/>
            <w:tcBorders>
              <w:top w:val="single" w:sz="4" w:space="0" w:color="auto"/>
              <w:left w:val="nil"/>
              <w:bottom w:val="single" w:sz="4" w:space="0" w:color="auto"/>
              <w:right w:val="single" w:sz="4" w:space="0" w:color="auto"/>
            </w:tcBorders>
            <w:shd w:val="clear" w:color="auto" w:fill="auto"/>
            <w:vAlign w:val="center"/>
            <w:hideMark/>
          </w:tcPr>
          <w:p w:rsidR="006C3441" w:rsidRPr="00E43ADE" w:rsidRDefault="006C3441" w:rsidP="00BD2D24">
            <w:pPr>
              <w:spacing w:after="0" w:line="240" w:lineRule="auto"/>
              <w:jc w:val="center"/>
              <w:rPr>
                <w:color w:val="000000"/>
              </w:rPr>
            </w:pPr>
            <w:r w:rsidRPr="00E43ADE">
              <w:rPr>
                <w:color w:val="000000"/>
              </w:rPr>
              <w:t>%</w:t>
            </w:r>
          </w:p>
        </w:tc>
        <w:tc>
          <w:tcPr>
            <w:tcW w:w="910" w:type="pct"/>
            <w:tcBorders>
              <w:top w:val="single" w:sz="4" w:space="0" w:color="auto"/>
              <w:left w:val="nil"/>
              <w:bottom w:val="single" w:sz="4" w:space="0" w:color="auto"/>
              <w:right w:val="single" w:sz="4" w:space="0" w:color="auto"/>
            </w:tcBorders>
            <w:shd w:val="clear" w:color="auto" w:fill="auto"/>
            <w:noWrap/>
            <w:vAlign w:val="center"/>
            <w:hideMark/>
          </w:tcPr>
          <w:p w:rsidR="006C3441" w:rsidRPr="00E43ADE" w:rsidRDefault="006C3441" w:rsidP="00BD2D24">
            <w:pPr>
              <w:spacing w:after="0" w:line="240" w:lineRule="auto"/>
              <w:jc w:val="center"/>
              <w:rPr>
                <w:color w:val="000000"/>
              </w:rPr>
            </w:pPr>
            <w:r>
              <w:rPr>
                <w:color w:val="000000"/>
              </w:rPr>
              <w:t>17</w:t>
            </w:r>
            <w:r w:rsidRPr="00E43ADE">
              <w:rPr>
                <w:color w:val="000000"/>
              </w:rPr>
              <w:t> </w:t>
            </w:r>
          </w:p>
        </w:tc>
      </w:tr>
    </w:tbl>
    <w:p w:rsidR="006C3441" w:rsidRPr="009304E4" w:rsidRDefault="006C3441" w:rsidP="006C3441">
      <w:pPr>
        <w:pStyle w:val="affb"/>
        <w:spacing w:before="240"/>
      </w:pPr>
      <w:r w:rsidRPr="009304E4">
        <w:t>Качество поставляемого ресурса</w:t>
      </w:r>
    </w:p>
    <w:p w:rsidR="006C3441" w:rsidRDefault="006C3441" w:rsidP="006C3441">
      <w:pPr>
        <w:pStyle w:val="aff2"/>
      </w:pPr>
      <w:r w:rsidRPr="00321D1C">
        <w:t xml:space="preserve">Согласно предоставленной информации сетевое напряжение в </w:t>
      </w:r>
      <w:r>
        <w:t>городском округе Верхний Тагил</w:t>
      </w:r>
      <w:r w:rsidRPr="00321D1C">
        <w:t xml:space="preserve"> составляет </w:t>
      </w:r>
      <w:r>
        <w:t xml:space="preserve">0,4 </w:t>
      </w:r>
      <w:proofErr w:type="spellStart"/>
      <w:r>
        <w:t>кВ</w:t>
      </w:r>
      <w:proofErr w:type="spellEnd"/>
      <w:r w:rsidRPr="00321D1C">
        <w:t>, частота в сети 50 Гц.</w:t>
      </w:r>
    </w:p>
    <w:p w:rsidR="00F310BF" w:rsidRPr="006F4CA6" w:rsidRDefault="00F310BF" w:rsidP="006C3441">
      <w:pPr>
        <w:pStyle w:val="aff2"/>
      </w:pPr>
    </w:p>
    <w:p w:rsidR="006C3441" w:rsidRPr="00321D1C" w:rsidRDefault="006C3441" w:rsidP="006C3441">
      <w:pPr>
        <w:pStyle w:val="affb"/>
      </w:pPr>
      <w:r w:rsidRPr="00321D1C">
        <w:lastRenderedPageBreak/>
        <w:t>Воздействие на окружающую среду</w:t>
      </w:r>
    </w:p>
    <w:p w:rsidR="006C3441" w:rsidRDefault="006C3441" w:rsidP="006C3441">
      <w:pPr>
        <w:pStyle w:val="aff2"/>
      </w:pPr>
      <w:r>
        <w:t>Одним из наиболее важных экологических аспектов является защита человека от факторов негативного влияния электроустановок. В первую очередь – это негативное влияние электромагнитных полей на организм человека.</w:t>
      </w:r>
    </w:p>
    <w:p w:rsidR="006C3441" w:rsidRDefault="006C3441" w:rsidP="006C3441">
      <w:pPr>
        <w:pStyle w:val="aff2"/>
      </w:pPr>
      <w:r>
        <w:t xml:space="preserve">В данном случае основной мерой, направленной на предотвращение негативного воздействия электромагнитного поля, является сокращение времени нахождения человека в зоне влияния электрического поля. В электроустановках напряжением 110 </w:t>
      </w:r>
      <w:proofErr w:type="spellStart"/>
      <w:r>
        <w:t>кВ</w:t>
      </w:r>
      <w:proofErr w:type="spellEnd"/>
      <w:r>
        <w:t xml:space="preserve"> и выше, где напряженность электрического поля превышает установленные нормы, используют специальные защитные экранирующие комплекты.</w:t>
      </w:r>
    </w:p>
    <w:p w:rsidR="006C3441" w:rsidRDefault="006C3441" w:rsidP="006C3441">
      <w:pPr>
        <w:pStyle w:val="aff2"/>
      </w:pPr>
      <w:r>
        <w:t>Кроме того, существенное влияние на организм человека оказывает электромагнитное поле высоковольтных воздушных линий электропередач. Поэтому запрещается строительство жилых домов и других зданий и сооружений в пределах охранной зоны линий электропередач. Также рекомендуется исключить или свести к минимуму время пребывания человека в непосредственной близости к высоковольтным линиям.</w:t>
      </w:r>
    </w:p>
    <w:p w:rsidR="006C3441" w:rsidRPr="00321D1C" w:rsidRDefault="006C3441" w:rsidP="006C3441">
      <w:pPr>
        <w:pStyle w:val="aff2"/>
      </w:pPr>
      <w:r>
        <w:t>Еще один фактор негативного влияния электроустановок на организм человека – поражение электрическим током, а также термическое действие электрической дуги. Безопасность человека в отношении поражения электрическим током в электроустановках – это основная задача.</w:t>
      </w:r>
    </w:p>
    <w:p w:rsidR="006C3441" w:rsidRPr="000B134C" w:rsidRDefault="006C3441" w:rsidP="006C3441">
      <w:pPr>
        <w:pStyle w:val="affb"/>
      </w:pPr>
      <w:r w:rsidRPr="000B134C">
        <w:t>Тарифы, плата (тариф) за подключение (присоединение), структура себестоимости производства и транспорта ресурса</w:t>
      </w:r>
    </w:p>
    <w:p w:rsidR="006C3441" w:rsidRDefault="006C3441" w:rsidP="006C3441">
      <w:pPr>
        <w:pStyle w:val="aff2"/>
      </w:pPr>
      <w:bookmarkStart w:id="116" w:name="_Ref427049787"/>
      <w:r>
        <w:t xml:space="preserve">Тариф на электроэнергию для </w:t>
      </w:r>
      <w:r w:rsidRPr="00882A60">
        <w:t>населения</w:t>
      </w:r>
      <w:r>
        <w:t xml:space="preserve"> городского округа Верхний </w:t>
      </w:r>
      <w:proofErr w:type="gramStart"/>
      <w:r>
        <w:t>Тагил ,</w:t>
      </w:r>
      <w:proofErr w:type="gramEnd"/>
      <w:r>
        <w:t xml:space="preserve"> утвержденный п</w:t>
      </w:r>
      <w:r w:rsidRPr="00B04038">
        <w:t>остановление</w:t>
      </w:r>
      <w:r>
        <w:t>м</w:t>
      </w:r>
      <w:r w:rsidRPr="00B04038">
        <w:t xml:space="preserve"> РЭК СО от 23.12.2015 № 278-ПК</w:t>
      </w:r>
      <w:r>
        <w:t>, составляе</w:t>
      </w:r>
      <w:r w:rsidRPr="00A85A1A">
        <w:t>т 3,54 рубля за кВт</w:t>
      </w:r>
      <w:r>
        <w:t>*</w:t>
      </w:r>
      <w:r w:rsidRPr="00A85A1A">
        <w:t>ч (Свердловский филиал ОАО "</w:t>
      </w:r>
      <w:proofErr w:type="spellStart"/>
      <w:r w:rsidRPr="00A85A1A">
        <w:t>ЭнергосбыТ</w:t>
      </w:r>
      <w:proofErr w:type="spellEnd"/>
      <w:r w:rsidRPr="00A85A1A">
        <w:t xml:space="preserve"> Плюс").</w:t>
      </w:r>
    </w:p>
    <w:bookmarkEnd w:id="116"/>
    <w:p w:rsidR="006C3441" w:rsidRDefault="006C3441" w:rsidP="006C3441">
      <w:pPr>
        <w:spacing w:line="259" w:lineRule="auto"/>
        <w:jc w:val="left"/>
        <w:rPr>
          <w:b/>
          <w:i/>
          <w:sz w:val="28"/>
          <w:szCs w:val="28"/>
        </w:rPr>
      </w:pPr>
      <w:r>
        <w:br w:type="page"/>
      </w:r>
    </w:p>
    <w:p w:rsidR="006C3441" w:rsidRPr="000853A6" w:rsidRDefault="006C3441" w:rsidP="006C3441">
      <w:pPr>
        <w:pStyle w:val="affb"/>
      </w:pPr>
      <w:r w:rsidRPr="000853A6">
        <w:lastRenderedPageBreak/>
        <w:t>Технические и технологические проблемы в системе</w:t>
      </w:r>
    </w:p>
    <w:p w:rsidR="006C3441" w:rsidRPr="00A23898" w:rsidRDefault="006C3441" w:rsidP="006C3441">
      <w:pPr>
        <w:pStyle w:val="aff2"/>
      </w:pPr>
      <w:r>
        <w:t xml:space="preserve">Ключевой технологической проблемой эксплуатации системы электроснабжения является высокий уровень морального и технического износа основных фондов электрических сетей и оборудования, достигающий 30%. </w:t>
      </w:r>
    </w:p>
    <w:p w:rsidR="006C3441" w:rsidRDefault="006C3441" w:rsidP="006C3441">
      <w:pPr>
        <w:spacing w:line="259" w:lineRule="auto"/>
        <w:jc w:val="left"/>
        <w:rPr>
          <w:rFonts w:eastAsia="Times New Roman"/>
          <w:b/>
          <w:bCs/>
          <w:i/>
          <w:sz w:val="28"/>
          <w:szCs w:val="28"/>
          <w:lang w:eastAsia="ru-RU"/>
        </w:rPr>
      </w:pPr>
      <w:r>
        <w:br w:type="page"/>
      </w:r>
    </w:p>
    <w:p w:rsidR="006C3441" w:rsidRDefault="006C3441" w:rsidP="006C3441">
      <w:pPr>
        <w:pStyle w:val="38"/>
      </w:pPr>
      <w:bookmarkStart w:id="117" w:name="_Toc470187223"/>
      <w:r w:rsidRPr="00D62237">
        <w:lastRenderedPageBreak/>
        <w:t>3.5. Характеристика системы газоснабжения</w:t>
      </w:r>
      <w:bookmarkEnd w:id="106"/>
      <w:bookmarkEnd w:id="107"/>
      <w:bookmarkEnd w:id="117"/>
    </w:p>
    <w:p w:rsidR="006C3441" w:rsidRPr="00611C56" w:rsidRDefault="006C3441" w:rsidP="006C3441">
      <w:pPr>
        <w:pStyle w:val="affb"/>
      </w:pPr>
      <w:bookmarkStart w:id="118" w:name="_Toc427136466"/>
      <w:bookmarkStart w:id="119" w:name="_Toc428348122"/>
      <w:r w:rsidRPr="00611C56">
        <w:t>Институциональная структура</w:t>
      </w:r>
    </w:p>
    <w:p w:rsidR="006C3441" w:rsidRPr="009B47D9" w:rsidRDefault="006C3441" w:rsidP="006C3441">
      <w:pPr>
        <w:pStyle w:val="aff2"/>
        <w:rPr>
          <w:rStyle w:val="FontStyle30"/>
          <w:sz w:val="28"/>
          <w:szCs w:val="28"/>
        </w:rPr>
      </w:pPr>
      <w:r w:rsidRPr="009B47D9">
        <w:rPr>
          <w:rStyle w:val="FontStyle30"/>
          <w:sz w:val="28"/>
          <w:szCs w:val="28"/>
        </w:rPr>
        <w:t xml:space="preserve"> В настоящее время газоснабжение городского округа Верхний Т</w:t>
      </w:r>
      <w:r>
        <w:rPr>
          <w:rStyle w:val="FontStyle30"/>
          <w:sz w:val="28"/>
          <w:szCs w:val="28"/>
        </w:rPr>
        <w:t>агил обеспечивает АО «ГАЗЭКС». Поселок</w:t>
      </w:r>
      <w:r w:rsidRPr="009B47D9">
        <w:rPr>
          <w:rStyle w:val="FontStyle30"/>
          <w:sz w:val="28"/>
          <w:szCs w:val="28"/>
        </w:rPr>
        <w:t xml:space="preserve"> </w:t>
      </w:r>
      <w:proofErr w:type="spellStart"/>
      <w:r w:rsidRPr="009B47D9">
        <w:rPr>
          <w:rStyle w:val="FontStyle30"/>
          <w:sz w:val="28"/>
          <w:szCs w:val="28"/>
        </w:rPr>
        <w:t>Белоречка</w:t>
      </w:r>
      <w:proofErr w:type="spellEnd"/>
      <w:r w:rsidRPr="009B47D9">
        <w:rPr>
          <w:rStyle w:val="FontStyle30"/>
          <w:sz w:val="28"/>
          <w:szCs w:val="28"/>
        </w:rPr>
        <w:t xml:space="preserve"> централизованного газоснабжения не имеет.</w:t>
      </w:r>
    </w:p>
    <w:p w:rsidR="006C3441" w:rsidRPr="00133F6B" w:rsidRDefault="006C3441" w:rsidP="006C3441">
      <w:pPr>
        <w:pStyle w:val="affb"/>
      </w:pPr>
      <w:r w:rsidRPr="00133F6B">
        <w:t>Характер</w:t>
      </w:r>
      <w:r>
        <w:t xml:space="preserve">истика системы </w:t>
      </w:r>
      <w:proofErr w:type="spellStart"/>
      <w:r>
        <w:t>ресурсоснабжения</w:t>
      </w:r>
      <w:proofErr w:type="spellEnd"/>
    </w:p>
    <w:p w:rsidR="006C3441" w:rsidRPr="001003C2" w:rsidRDefault="006C3441" w:rsidP="006C3441">
      <w:pPr>
        <w:spacing w:line="360" w:lineRule="auto"/>
        <w:ind w:firstLine="851"/>
        <w:rPr>
          <w:sz w:val="28"/>
          <w:szCs w:val="28"/>
        </w:rPr>
      </w:pPr>
      <w:r w:rsidRPr="001003C2">
        <w:rPr>
          <w:sz w:val="28"/>
          <w:szCs w:val="28"/>
        </w:rPr>
        <w:t xml:space="preserve">Газоснабжение города Верхний Тагил осуществляется природным газом </w:t>
      </w:r>
      <w:r>
        <w:rPr>
          <w:sz w:val="28"/>
          <w:szCs w:val="28"/>
        </w:rPr>
        <w:t xml:space="preserve">с </w:t>
      </w:r>
      <w:r w:rsidRPr="00637A5E">
        <w:rPr>
          <w:sz w:val="28"/>
          <w:szCs w:val="28"/>
        </w:rPr>
        <w:t>Тюменских</w:t>
      </w:r>
      <w:r w:rsidRPr="001003C2">
        <w:rPr>
          <w:sz w:val="28"/>
          <w:szCs w:val="28"/>
        </w:rPr>
        <w:t xml:space="preserve"> месторождений. От магистрального газопровода по газопроводу-отводу газ высокого давления подается к газораспределительной станции (ГРС), р</w:t>
      </w:r>
      <w:r>
        <w:rPr>
          <w:sz w:val="28"/>
          <w:szCs w:val="28"/>
        </w:rPr>
        <w:t>асположенной в восточной части города</w:t>
      </w:r>
      <w:r w:rsidRPr="001003C2">
        <w:rPr>
          <w:sz w:val="28"/>
          <w:szCs w:val="28"/>
        </w:rPr>
        <w:t>. От ГРС газ с давлением 1,2 МПа поступает в город по двум газопроводам.</w:t>
      </w:r>
    </w:p>
    <w:p w:rsidR="006C3441" w:rsidRDefault="006C3441" w:rsidP="006C3441">
      <w:pPr>
        <w:spacing w:line="360" w:lineRule="auto"/>
        <w:ind w:firstLine="851"/>
        <w:rPr>
          <w:sz w:val="28"/>
          <w:szCs w:val="28"/>
        </w:rPr>
      </w:pPr>
      <w:r w:rsidRPr="001003C2">
        <w:rPr>
          <w:sz w:val="28"/>
          <w:szCs w:val="28"/>
        </w:rPr>
        <w:t>Для снижения давления газа имеются два газорегуляторных пункта</w:t>
      </w:r>
      <w:r>
        <w:rPr>
          <w:sz w:val="28"/>
          <w:szCs w:val="28"/>
        </w:rPr>
        <w:t>:</w:t>
      </w:r>
      <w:r w:rsidRPr="001003C2">
        <w:rPr>
          <w:sz w:val="28"/>
          <w:szCs w:val="28"/>
        </w:rPr>
        <w:t xml:space="preserve"> ГРП-1 и ГРП-2. На ГРП-2 газ редуцируется до низкого давления для подачи потребителям.</w:t>
      </w:r>
      <w:r>
        <w:rPr>
          <w:sz w:val="28"/>
          <w:szCs w:val="28"/>
        </w:rPr>
        <w:t xml:space="preserve"> Характеристики оборудования представлены в таблице </w:t>
      </w:r>
      <w:r>
        <w:fldChar w:fldCharType="begin"/>
      </w:r>
      <w:r>
        <w:instrText xml:space="preserve"> REF _Ref469925087 \h  \* MERGEFORMAT </w:instrText>
      </w:r>
      <w:r>
        <w:fldChar w:fldCharType="separate"/>
      </w:r>
      <w:r w:rsidR="00361E90" w:rsidRPr="00361E90">
        <w:rPr>
          <w:vanish/>
          <w:sz w:val="28"/>
          <w:szCs w:val="28"/>
        </w:rPr>
        <w:t xml:space="preserve">Таблица </w:t>
      </w:r>
      <w:r w:rsidR="00361E90" w:rsidRPr="00361E90">
        <w:rPr>
          <w:noProof/>
          <w:sz w:val="28"/>
          <w:szCs w:val="28"/>
        </w:rPr>
        <w:t>20</w:t>
      </w:r>
      <w:r>
        <w:fldChar w:fldCharType="end"/>
      </w:r>
      <w:r>
        <w:rPr>
          <w:sz w:val="28"/>
          <w:szCs w:val="28"/>
        </w:rPr>
        <w:t>.</w:t>
      </w:r>
    </w:p>
    <w:p w:rsidR="006C3441" w:rsidRDefault="006C3441" w:rsidP="006C3441">
      <w:pPr>
        <w:pStyle w:val="aff7"/>
      </w:pPr>
      <w:bookmarkStart w:id="120" w:name="_Ref469925087"/>
      <w:r>
        <w:t xml:space="preserve">Таблица </w:t>
      </w:r>
      <w:fldSimple w:instr=" SEQ Таблица \* ARABIC ">
        <w:r w:rsidR="00361E90">
          <w:rPr>
            <w:noProof/>
          </w:rPr>
          <w:t>20</w:t>
        </w:r>
      </w:fldSimple>
      <w:bookmarkEnd w:id="120"/>
      <w:r>
        <w:t>. Характеристики оборудования газоснабжающих организаций</w:t>
      </w:r>
    </w:p>
    <w:tbl>
      <w:tblPr>
        <w:tblStyle w:val="a4"/>
        <w:tblW w:w="0" w:type="auto"/>
        <w:tblLook w:val="04A0" w:firstRow="1" w:lastRow="0" w:firstColumn="1" w:lastColumn="0" w:noHBand="0" w:noVBand="1"/>
      </w:tblPr>
      <w:tblGrid>
        <w:gridCol w:w="1554"/>
        <w:gridCol w:w="1353"/>
        <w:gridCol w:w="1857"/>
        <w:gridCol w:w="690"/>
        <w:gridCol w:w="936"/>
        <w:gridCol w:w="690"/>
        <w:gridCol w:w="936"/>
        <w:gridCol w:w="749"/>
        <w:gridCol w:w="863"/>
      </w:tblGrid>
      <w:tr w:rsidR="006C3441" w:rsidRPr="004C32BE" w:rsidTr="00BD2D24">
        <w:trPr>
          <w:tblHeader/>
        </w:trPr>
        <w:tc>
          <w:tcPr>
            <w:tcW w:w="1578" w:type="dxa"/>
            <w:vMerge w:val="restart"/>
            <w:vAlign w:val="center"/>
          </w:tcPr>
          <w:p w:rsidR="006C3441" w:rsidRPr="004C32BE" w:rsidRDefault="006C3441" w:rsidP="00BD2D24">
            <w:pPr>
              <w:spacing w:line="240" w:lineRule="auto"/>
              <w:jc w:val="center"/>
              <w:rPr>
                <w:b/>
                <w:sz w:val="20"/>
                <w:szCs w:val="20"/>
              </w:rPr>
            </w:pPr>
            <w:r w:rsidRPr="004C32BE">
              <w:rPr>
                <w:b/>
                <w:sz w:val="20"/>
                <w:szCs w:val="20"/>
              </w:rPr>
              <w:t>ГРС</w:t>
            </w:r>
          </w:p>
        </w:tc>
        <w:tc>
          <w:tcPr>
            <w:tcW w:w="1374" w:type="dxa"/>
            <w:vMerge w:val="restart"/>
            <w:vAlign w:val="center"/>
          </w:tcPr>
          <w:p w:rsidR="006C3441" w:rsidRPr="004C32BE" w:rsidRDefault="006C3441" w:rsidP="00BD2D24">
            <w:pPr>
              <w:spacing w:line="240" w:lineRule="auto"/>
              <w:jc w:val="center"/>
              <w:rPr>
                <w:b/>
                <w:sz w:val="20"/>
                <w:szCs w:val="20"/>
              </w:rPr>
            </w:pPr>
            <w:r w:rsidRPr="004C32BE">
              <w:rPr>
                <w:b/>
                <w:sz w:val="20"/>
                <w:szCs w:val="20"/>
              </w:rPr>
              <w:t>Год ввода</w:t>
            </w:r>
          </w:p>
        </w:tc>
        <w:tc>
          <w:tcPr>
            <w:tcW w:w="1887" w:type="dxa"/>
            <w:vMerge w:val="restart"/>
            <w:vAlign w:val="center"/>
          </w:tcPr>
          <w:p w:rsidR="006C3441" w:rsidRPr="004C32BE" w:rsidRDefault="006C3441" w:rsidP="00BD2D24">
            <w:pPr>
              <w:spacing w:line="240" w:lineRule="auto"/>
              <w:jc w:val="center"/>
              <w:rPr>
                <w:b/>
                <w:sz w:val="20"/>
                <w:szCs w:val="20"/>
              </w:rPr>
            </w:pPr>
            <w:r w:rsidRPr="004C32BE">
              <w:rPr>
                <w:b/>
                <w:sz w:val="20"/>
                <w:szCs w:val="20"/>
              </w:rPr>
              <w:t>Эксплуатирующая организация</w:t>
            </w:r>
          </w:p>
        </w:tc>
        <w:tc>
          <w:tcPr>
            <w:tcW w:w="1649" w:type="dxa"/>
            <w:gridSpan w:val="2"/>
            <w:vAlign w:val="center"/>
          </w:tcPr>
          <w:p w:rsidR="006C3441" w:rsidRPr="004C32BE" w:rsidRDefault="006C3441" w:rsidP="00BD2D24">
            <w:pPr>
              <w:spacing w:line="240" w:lineRule="auto"/>
              <w:jc w:val="center"/>
              <w:rPr>
                <w:b/>
                <w:sz w:val="20"/>
                <w:szCs w:val="20"/>
              </w:rPr>
            </w:pPr>
            <w:r w:rsidRPr="004C32BE">
              <w:rPr>
                <w:b/>
                <w:sz w:val="20"/>
                <w:szCs w:val="20"/>
                <w:lang w:val="en-US"/>
              </w:rPr>
              <w:t>P</w:t>
            </w:r>
            <w:r w:rsidRPr="004C32BE">
              <w:rPr>
                <w:b/>
                <w:sz w:val="20"/>
                <w:szCs w:val="20"/>
              </w:rPr>
              <w:t xml:space="preserve"> проект</w:t>
            </w:r>
            <w:r w:rsidRPr="004C32BE">
              <w:rPr>
                <w:b/>
                <w:sz w:val="20"/>
                <w:szCs w:val="20"/>
                <w:lang w:val="en-US"/>
              </w:rPr>
              <w:t xml:space="preserve">, </w:t>
            </w:r>
            <w:proofErr w:type="spellStart"/>
            <w:r w:rsidRPr="004C32BE">
              <w:rPr>
                <w:b/>
                <w:sz w:val="20"/>
                <w:szCs w:val="20"/>
                <w:lang w:val="en-US"/>
              </w:rPr>
              <w:t>МПа</w:t>
            </w:r>
            <w:proofErr w:type="spellEnd"/>
          </w:p>
        </w:tc>
        <w:tc>
          <w:tcPr>
            <w:tcW w:w="1649" w:type="dxa"/>
            <w:gridSpan w:val="2"/>
            <w:vAlign w:val="center"/>
          </w:tcPr>
          <w:p w:rsidR="006C3441" w:rsidRPr="004C32BE" w:rsidRDefault="006C3441" w:rsidP="00BD2D24">
            <w:pPr>
              <w:spacing w:line="240" w:lineRule="auto"/>
              <w:jc w:val="center"/>
              <w:rPr>
                <w:b/>
                <w:sz w:val="20"/>
                <w:szCs w:val="20"/>
              </w:rPr>
            </w:pPr>
            <w:r w:rsidRPr="004C32BE">
              <w:rPr>
                <w:b/>
                <w:sz w:val="20"/>
                <w:szCs w:val="20"/>
                <w:lang w:val="en-US"/>
              </w:rPr>
              <w:t>P</w:t>
            </w:r>
            <w:r w:rsidRPr="004C32BE">
              <w:rPr>
                <w:b/>
                <w:sz w:val="20"/>
                <w:szCs w:val="20"/>
              </w:rPr>
              <w:t xml:space="preserve"> рабочее, МПа</w:t>
            </w:r>
          </w:p>
        </w:tc>
        <w:tc>
          <w:tcPr>
            <w:tcW w:w="759" w:type="dxa"/>
            <w:vMerge w:val="restart"/>
            <w:vAlign w:val="center"/>
          </w:tcPr>
          <w:p w:rsidR="006C3441" w:rsidRPr="004C32BE" w:rsidRDefault="006C3441" w:rsidP="00BD2D24">
            <w:pPr>
              <w:spacing w:line="240" w:lineRule="auto"/>
              <w:jc w:val="center"/>
              <w:rPr>
                <w:b/>
                <w:sz w:val="20"/>
                <w:szCs w:val="20"/>
              </w:rPr>
            </w:pPr>
            <w:r w:rsidRPr="004C32BE">
              <w:rPr>
                <w:b/>
                <w:sz w:val="20"/>
                <w:szCs w:val="20"/>
                <w:lang w:val="en-US"/>
              </w:rPr>
              <w:t>Q</w:t>
            </w:r>
            <w:r w:rsidRPr="004C32BE">
              <w:rPr>
                <w:b/>
                <w:sz w:val="20"/>
                <w:szCs w:val="20"/>
              </w:rPr>
              <w:t>, сущ. тыс. м</w:t>
            </w:r>
            <w:r w:rsidRPr="004C32BE">
              <w:rPr>
                <w:b/>
                <w:sz w:val="20"/>
                <w:szCs w:val="20"/>
                <w:vertAlign w:val="superscript"/>
              </w:rPr>
              <w:t>3</w:t>
            </w:r>
            <w:r w:rsidRPr="004C32BE">
              <w:rPr>
                <w:b/>
                <w:sz w:val="20"/>
                <w:szCs w:val="20"/>
              </w:rPr>
              <w:t>/час</w:t>
            </w:r>
          </w:p>
        </w:tc>
        <w:tc>
          <w:tcPr>
            <w:tcW w:w="875" w:type="dxa"/>
            <w:vMerge w:val="restart"/>
            <w:vAlign w:val="center"/>
          </w:tcPr>
          <w:p w:rsidR="006C3441" w:rsidRPr="004C32BE" w:rsidRDefault="006C3441" w:rsidP="00BD2D24">
            <w:pPr>
              <w:spacing w:line="240" w:lineRule="auto"/>
              <w:jc w:val="center"/>
              <w:rPr>
                <w:b/>
                <w:sz w:val="20"/>
                <w:szCs w:val="20"/>
              </w:rPr>
            </w:pPr>
            <w:r w:rsidRPr="004C32BE">
              <w:rPr>
                <w:b/>
                <w:sz w:val="20"/>
                <w:szCs w:val="20"/>
                <w:lang w:val="en-US"/>
              </w:rPr>
              <w:t>Q</w:t>
            </w:r>
            <w:r w:rsidRPr="004C32BE">
              <w:rPr>
                <w:b/>
                <w:sz w:val="20"/>
                <w:szCs w:val="20"/>
              </w:rPr>
              <w:t>, проект. тыс. м</w:t>
            </w:r>
            <w:r w:rsidRPr="004C32BE">
              <w:rPr>
                <w:b/>
                <w:sz w:val="20"/>
                <w:szCs w:val="20"/>
                <w:vertAlign w:val="superscript"/>
              </w:rPr>
              <w:t>3</w:t>
            </w:r>
            <w:r w:rsidRPr="004C32BE">
              <w:rPr>
                <w:b/>
                <w:sz w:val="20"/>
                <w:szCs w:val="20"/>
              </w:rPr>
              <w:t>/час</w:t>
            </w:r>
          </w:p>
        </w:tc>
      </w:tr>
      <w:tr w:rsidR="006C3441" w:rsidRPr="004C32BE" w:rsidTr="00BD2D24">
        <w:trPr>
          <w:tblHeader/>
        </w:trPr>
        <w:tc>
          <w:tcPr>
            <w:tcW w:w="1578" w:type="dxa"/>
            <w:vMerge/>
            <w:vAlign w:val="center"/>
          </w:tcPr>
          <w:p w:rsidR="006C3441" w:rsidRPr="004C32BE" w:rsidRDefault="006C3441" w:rsidP="00BD2D24">
            <w:pPr>
              <w:spacing w:line="240" w:lineRule="auto"/>
              <w:jc w:val="center"/>
              <w:rPr>
                <w:sz w:val="20"/>
                <w:szCs w:val="20"/>
              </w:rPr>
            </w:pPr>
          </w:p>
        </w:tc>
        <w:tc>
          <w:tcPr>
            <w:tcW w:w="1374" w:type="dxa"/>
            <w:vMerge/>
            <w:vAlign w:val="center"/>
          </w:tcPr>
          <w:p w:rsidR="006C3441" w:rsidRPr="004C32BE" w:rsidRDefault="006C3441" w:rsidP="00BD2D24">
            <w:pPr>
              <w:spacing w:line="240" w:lineRule="auto"/>
              <w:jc w:val="center"/>
              <w:rPr>
                <w:sz w:val="20"/>
                <w:szCs w:val="20"/>
              </w:rPr>
            </w:pPr>
          </w:p>
        </w:tc>
        <w:tc>
          <w:tcPr>
            <w:tcW w:w="1887" w:type="dxa"/>
            <w:vMerge/>
            <w:vAlign w:val="center"/>
          </w:tcPr>
          <w:p w:rsidR="006C3441" w:rsidRPr="004C32BE" w:rsidRDefault="006C3441" w:rsidP="00BD2D24">
            <w:pPr>
              <w:spacing w:line="240" w:lineRule="auto"/>
              <w:jc w:val="center"/>
              <w:rPr>
                <w:sz w:val="20"/>
                <w:szCs w:val="20"/>
              </w:rPr>
            </w:pPr>
          </w:p>
        </w:tc>
        <w:tc>
          <w:tcPr>
            <w:tcW w:w="699" w:type="dxa"/>
            <w:vAlign w:val="center"/>
          </w:tcPr>
          <w:p w:rsidR="006C3441" w:rsidRPr="004C32BE" w:rsidRDefault="006C3441" w:rsidP="00BD2D24">
            <w:pPr>
              <w:spacing w:line="240" w:lineRule="auto"/>
              <w:jc w:val="center"/>
              <w:rPr>
                <w:b/>
                <w:sz w:val="20"/>
                <w:szCs w:val="20"/>
              </w:rPr>
            </w:pPr>
            <w:r w:rsidRPr="004C32BE">
              <w:rPr>
                <w:b/>
                <w:sz w:val="20"/>
                <w:szCs w:val="20"/>
              </w:rPr>
              <w:t>на входе</w:t>
            </w:r>
          </w:p>
        </w:tc>
        <w:tc>
          <w:tcPr>
            <w:tcW w:w="950" w:type="dxa"/>
            <w:vAlign w:val="center"/>
          </w:tcPr>
          <w:p w:rsidR="006C3441" w:rsidRPr="004C32BE" w:rsidRDefault="006C3441" w:rsidP="00BD2D24">
            <w:pPr>
              <w:spacing w:line="240" w:lineRule="auto"/>
              <w:jc w:val="center"/>
              <w:rPr>
                <w:b/>
                <w:sz w:val="20"/>
                <w:szCs w:val="20"/>
              </w:rPr>
            </w:pPr>
            <w:r w:rsidRPr="004C32BE">
              <w:rPr>
                <w:b/>
                <w:sz w:val="20"/>
                <w:szCs w:val="20"/>
              </w:rPr>
              <w:t>на выходе</w:t>
            </w:r>
          </w:p>
        </w:tc>
        <w:tc>
          <w:tcPr>
            <w:tcW w:w="699" w:type="dxa"/>
            <w:vAlign w:val="center"/>
          </w:tcPr>
          <w:p w:rsidR="006C3441" w:rsidRPr="004C32BE" w:rsidRDefault="006C3441" w:rsidP="00BD2D24">
            <w:pPr>
              <w:spacing w:line="240" w:lineRule="auto"/>
              <w:jc w:val="center"/>
              <w:rPr>
                <w:b/>
                <w:sz w:val="20"/>
                <w:szCs w:val="20"/>
              </w:rPr>
            </w:pPr>
            <w:r w:rsidRPr="004C32BE">
              <w:rPr>
                <w:b/>
                <w:sz w:val="20"/>
                <w:szCs w:val="20"/>
              </w:rPr>
              <w:t>на входе</w:t>
            </w:r>
          </w:p>
        </w:tc>
        <w:tc>
          <w:tcPr>
            <w:tcW w:w="950" w:type="dxa"/>
            <w:vAlign w:val="center"/>
          </w:tcPr>
          <w:p w:rsidR="006C3441" w:rsidRPr="004C32BE" w:rsidRDefault="006C3441" w:rsidP="00BD2D24">
            <w:pPr>
              <w:spacing w:line="240" w:lineRule="auto"/>
              <w:jc w:val="center"/>
              <w:rPr>
                <w:b/>
                <w:sz w:val="20"/>
                <w:szCs w:val="20"/>
              </w:rPr>
            </w:pPr>
            <w:r w:rsidRPr="004C32BE">
              <w:rPr>
                <w:b/>
                <w:sz w:val="20"/>
                <w:szCs w:val="20"/>
              </w:rPr>
              <w:t>на выходе</w:t>
            </w:r>
          </w:p>
        </w:tc>
        <w:tc>
          <w:tcPr>
            <w:tcW w:w="759" w:type="dxa"/>
            <w:vMerge/>
            <w:vAlign w:val="center"/>
          </w:tcPr>
          <w:p w:rsidR="006C3441" w:rsidRPr="004C32BE" w:rsidRDefault="006C3441" w:rsidP="00BD2D24">
            <w:pPr>
              <w:spacing w:line="240" w:lineRule="auto"/>
              <w:jc w:val="center"/>
              <w:rPr>
                <w:sz w:val="20"/>
                <w:szCs w:val="20"/>
              </w:rPr>
            </w:pPr>
          </w:p>
        </w:tc>
        <w:tc>
          <w:tcPr>
            <w:tcW w:w="875" w:type="dxa"/>
            <w:vMerge/>
            <w:vAlign w:val="center"/>
          </w:tcPr>
          <w:p w:rsidR="006C3441" w:rsidRPr="004C32BE" w:rsidRDefault="006C3441" w:rsidP="00BD2D24">
            <w:pPr>
              <w:spacing w:line="240" w:lineRule="auto"/>
              <w:jc w:val="center"/>
              <w:rPr>
                <w:sz w:val="20"/>
                <w:szCs w:val="20"/>
              </w:rPr>
            </w:pP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ГРС г. В-Тагил</w:t>
            </w:r>
          </w:p>
        </w:tc>
        <w:tc>
          <w:tcPr>
            <w:tcW w:w="1374" w:type="dxa"/>
            <w:vAlign w:val="center"/>
          </w:tcPr>
          <w:p w:rsidR="006C3441" w:rsidRPr="004C32BE" w:rsidRDefault="006C3441" w:rsidP="00BD2D24">
            <w:pPr>
              <w:spacing w:line="240" w:lineRule="auto"/>
              <w:jc w:val="center"/>
              <w:rPr>
                <w:sz w:val="20"/>
                <w:szCs w:val="20"/>
              </w:rPr>
            </w:pP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ООО «</w:t>
            </w:r>
            <w:proofErr w:type="spellStart"/>
            <w:r w:rsidRPr="004C32BE">
              <w:rPr>
                <w:sz w:val="20"/>
                <w:szCs w:val="20"/>
              </w:rPr>
              <w:t>Газпромтрансгаз</w:t>
            </w:r>
            <w:proofErr w:type="spellEnd"/>
            <w:r w:rsidRPr="004C32BE">
              <w:rPr>
                <w:sz w:val="20"/>
                <w:szCs w:val="20"/>
              </w:rPr>
              <w:t xml:space="preserve"> </w:t>
            </w:r>
            <w:proofErr w:type="spellStart"/>
            <w:r w:rsidRPr="004C32BE">
              <w:rPr>
                <w:sz w:val="20"/>
                <w:szCs w:val="20"/>
              </w:rPr>
              <w:t>Екаатеринбург</w:t>
            </w:r>
            <w:proofErr w:type="spellEnd"/>
            <w:r w:rsidRPr="004C32BE">
              <w:rPr>
                <w:sz w:val="20"/>
                <w:szCs w:val="20"/>
              </w:rPr>
              <w:t>» Невьянское ЛПУ МГ</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5,5</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1,2/1,2</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5,5</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1,2/1,2</w:t>
            </w:r>
          </w:p>
        </w:tc>
        <w:tc>
          <w:tcPr>
            <w:tcW w:w="759" w:type="dxa"/>
            <w:vAlign w:val="center"/>
          </w:tcPr>
          <w:p w:rsidR="006C3441" w:rsidRPr="004C32BE" w:rsidRDefault="006C3441" w:rsidP="00BD2D24">
            <w:pPr>
              <w:spacing w:line="240" w:lineRule="auto"/>
              <w:jc w:val="center"/>
              <w:rPr>
                <w:sz w:val="20"/>
                <w:szCs w:val="20"/>
              </w:rPr>
            </w:pP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508</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ГРП-1 Площадка ВТГРЭС</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1970, замена оборудования - 2016</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759" w:type="dxa"/>
            <w:vAlign w:val="center"/>
          </w:tcPr>
          <w:p w:rsidR="006C3441" w:rsidRPr="004C32BE" w:rsidRDefault="006C3441" w:rsidP="00BD2D24">
            <w:pPr>
              <w:spacing w:line="240" w:lineRule="auto"/>
              <w:jc w:val="center"/>
              <w:rPr>
                <w:sz w:val="20"/>
                <w:szCs w:val="20"/>
              </w:rPr>
            </w:pP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2 линии каждая по 11,7 м</w:t>
            </w:r>
            <w:r w:rsidRPr="004C32BE">
              <w:rPr>
                <w:sz w:val="20"/>
                <w:szCs w:val="20"/>
                <w:vertAlign w:val="superscript"/>
              </w:rPr>
              <w:t>3</w:t>
            </w:r>
            <w:r w:rsidRPr="004C32BE">
              <w:rPr>
                <w:sz w:val="20"/>
                <w:szCs w:val="20"/>
              </w:rPr>
              <w:t>/час</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ГРП-2 ул. Чапаева, кв. 13</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1970, замена оборудования - 2009</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1,8</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2,1</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 xml:space="preserve">ГРП-3 ул. Чапаева, </w:t>
            </w:r>
            <w:proofErr w:type="spellStart"/>
            <w:r w:rsidRPr="004C32BE">
              <w:rPr>
                <w:sz w:val="20"/>
                <w:szCs w:val="20"/>
              </w:rPr>
              <w:t>частн</w:t>
            </w:r>
            <w:proofErr w:type="spellEnd"/>
            <w:r w:rsidRPr="004C32BE">
              <w:rPr>
                <w:sz w:val="20"/>
                <w:szCs w:val="20"/>
              </w:rPr>
              <w:t xml:space="preserve">. </w:t>
            </w:r>
            <w:proofErr w:type="spellStart"/>
            <w:r w:rsidRPr="004C32BE">
              <w:rPr>
                <w:sz w:val="20"/>
                <w:szCs w:val="20"/>
              </w:rPr>
              <w:t>секстор</w:t>
            </w:r>
            <w:proofErr w:type="spellEnd"/>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1988, замена оборудования - 2009</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2,1</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2,1</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ГРП-4 п. Половинный, ул. Харламова</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1978, замена оборудования - 2009</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0,9</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0,9</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ГРПБ-5 г. В-Тагил ул. Трудовая – ул. Фрунзе</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2010</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0,6</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0,6</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1,5</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1,5</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lastRenderedPageBreak/>
              <w:t>ШРП-1 г. В-Тагил, ул. Фрунзе</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2008</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0,6</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0,6</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0,9</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0,9</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ШРП-2, г. В-Тагил, ул. Пролетарская – ул. Трудовая</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2010</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1,3</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4,5</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ШРП-3, п. Половинный, ул. Дачная</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2006</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0,25</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0,30</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ШРП-4 ООО «</w:t>
            </w:r>
            <w:proofErr w:type="spellStart"/>
            <w:r w:rsidRPr="004C32BE">
              <w:rPr>
                <w:sz w:val="20"/>
                <w:szCs w:val="20"/>
              </w:rPr>
              <w:t>Промперелит</w:t>
            </w:r>
            <w:proofErr w:type="spellEnd"/>
            <w:r w:rsidRPr="004C32BE">
              <w:rPr>
                <w:sz w:val="20"/>
                <w:szCs w:val="20"/>
              </w:rPr>
              <w:t>», г. В-Тагил, ул. Промышленный проезд 4</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2009</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0,004</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0,004</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0,45</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0,80</w:t>
            </w:r>
          </w:p>
        </w:tc>
      </w:tr>
      <w:tr w:rsidR="006C3441" w:rsidRPr="004C32BE" w:rsidTr="00BD2D24">
        <w:tc>
          <w:tcPr>
            <w:tcW w:w="1578" w:type="dxa"/>
            <w:vAlign w:val="center"/>
          </w:tcPr>
          <w:p w:rsidR="006C3441" w:rsidRPr="004C32BE" w:rsidRDefault="006C3441" w:rsidP="00BD2D24">
            <w:pPr>
              <w:spacing w:line="240" w:lineRule="auto"/>
              <w:jc w:val="center"/>
              <w:rPr>
                <w:sz w:val="20"/>
                <w:szCs w:val="20"/>
              </w:rPr>
            </w:pPr>
            <w:r w:rsidRPr="004C32BE">
              <w:rPr>
                <w:sz w:val="20"/>
                <w:szCs w:val="20"/>
              </w:rPr>
              <w:t>ШРП-5, п. Половинный, БМК 6 МВт</w:t>
            </w:r>
          </w:p>
        </w:tc>
        <w:tc>
          <w:tcPr>
            <w:tcW w:w="1374" w:type="dxa"/>
            <w:vAlign w:val="center"/>
          </w:tcPr>
          <w:p w:rsidR="006C3441" w:rsidRPr="004C32BE" w:rsidRDefault="006C3441" w:rsidP="00BD2D24">
            <w:pPr>
              <w:spacing w:line="240" w:lineRule="auto"/>
              <w:jc w:val="center"/>
              <w:rPr>
                <w:sz w:val="20"/>
                <w:szCs w:val="20"/>
              </w:rPr>
            </w:pPr>
            <w:r w:rsidRPr="004C32BE">
              <w:rPr>
                <w:sz w:val="20"/>
                <w:szCs w:val="20"/>
              </w:rPr>
              <w:t>2014</w:t>
            </w:r>
          </w:p>
        </w:tc>
        <w:tc>
          <w:tcPr>
            <w:tcW w:w="1887" w:type="dxa"/>
            <w:vAlign w:val="center"/>
          </w:tcPr>
          <w:p w:rsidR="006C3441" w:rsidRPr="004C32BE" w:rsidRDefault="006C3441" w:rsidP="00BD2D24">
            <w:pPr>
              <w:spacing w:line="240" w:lineRule="auto"/>
              <w:jc w:val="center"/>
              <w:rPr>
                <w:sz w:val="20"/>
                <w:szCs w:val="20"/>
              </w:rPr>
            </w:pPr>
            <w:r w:rsidRPr="004C32BE">
              <w:rPr>
                <w:sz w:val="20"/>
                <w:szCs w:val="20"/>
              </w:rPr>
              <w:t>АО «ГАЗЭКС»</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699" w:type="dxa"/>
            <w:vAlign w:val="center"/>
          </w:tcPr>
          <w:p w:rsidR="006C3441" w:rsidRPr="004C32BE" w:rsidRDefault="006C3441" w:rsidP="00BD2D24">
            <w:pPr>
              <w:spacing w:line="240" w:lineRule="auto"/>
              <w:jc w:val="center"/>
              <w:rPr>
                <w:sz w:val="20"/>
                <w:szCs w:val="20"/>
              </w:rPr>
            </w:pPr>
            <w:r w:rsidRPr="004C32BE">
              <w:rPr>
                <w:sz w:val="20"/>
                <w:szCs w:val="20"/>
              </w:rPr>
              <w:t>1,2</w:t>
            </w:r>
          </w:p>
        </w:tc>
        <w:tc>
          <w:tcPr>
            <w:tcW w:w="950" w:type="dxa"/>
            <w:vAlign w:val="center"/>
          </w:tcPr>
          <w:p w:rsidR="006C3441" w:rsidRPr="004C32BE" w:rsidRDefault="006C3441" w:rsidP="00BD2D24">
            <w:pPr>
              <w:spacing w:line="240" w:lineRule="auto"/>
              <w:jc w:val="center"/>
              <w:rPr>
                <w:sz w:val="20"/>
                <w:szCs w:val="20"/>
              </w:rPr>
            </w:pPr>
            <w:r w:rsidRPr="004C32BE">
              <w:rPr>
                <w:sz w:val="20"/>
                <w:szCs w:val="20"/>
              </w:rPr>
              <w:t>0,3</w:t>
            </w:r>
          </w:p>
        </w:tc>
        <w:tc>
          <w:tcPr>
            <w:tcW w:w="759" w:type="dxa"/>
            <w:vAlign w:val="center"/>
          </w:tcPr>
          <w:p w:rsidR="006C3441" w:rsidRPr="004C32BE" w:rsidRDefault="006C3441" w:rsidP="00BD2D24">
            <w:pPr>
              <w:spacing w:line="240" w:lineRule="auto"/>
              <w:jc w:val="center"/>
              <w:rPr>
                <w:sz w:val="20"/>
                <w:szCs w:val="20"/>
              </w:rPr>
            </w:pPr>
            <w:r w:rsidRPr="004C32BE">
              <w:rPr>
                <w:sz w:val="20"/>
                <w:szCs w:val="20"/>
              </w:rPr>
              <w:t>1,08</w:t>
            </w:r>
          </w:p>
        </w:tc>
        <w:tc>
          <w:tcPr>
            <w:tcW w:w="875" w:type="dxa"/>
            <w:vAlign w:val="center"/>
          </w:tcPr>
          <w:p w:rsidR="006C3441" w:rsidRPr="004C32BE" w:rsidRDefault="006C3441" w:rsidP="00BD2D24">
            <w:pPr>
              <w:spacing w:line="240" w:lineRule="auto"/>
              <w:jc w:val="center"/>
              <w:rPr>
                <w:sz w:val="20"/>
                <w:szCs w:val="20"/>
              </w:rPr>
            </w:pPr>
            <w:r w:rsidRPr="004C32BE">
              <w:rPr>
                <w:sz w:val="20"/>
                <w:szCs w:val="20"/>
              </w:rPr>
              <w:t>1,2</w:t>
            </w:r>
          </w:p>
        </w:tc>
      </w:tr>
    </w:tbl>
    <w:p w:rsidR="006C3441" w:rsidRPr="001003C2" w:rsidRDefault="006C3441" w:rsidP="006C3441">
      <w:pPr>
        <w:spacing w:before="240" w:line="360" w:lineRule="auto"/>
        <w:ind w:firstLine="851"/>
        <w:rPr>
          <w:sz w:val="28"/>
          <w:szCs w:val="28"/>
        </w:rPr>
      </w:pPr>
      <w:r w:rsidRPr="001003C2">
        <w:rPr>
          <w:sz w:val="28"/>
          <w:szCs w:val="28"/>
        </w:rPr>
        <w:t>В одноэтажной индивидуальной жилой застройке используется сжиженный углеводородный газ в баллонах.</w:t>
      </w:r>
    </w:p>
    <w:p w:rsidR="006C3441" w:rsidRDefault="006C3441" w:rsidP="006C3441">
      <w:pPr>
        <w:pStyle w:val="Style11"/>
        <w:widowControl/>
        <w:spacing w:line="360" w:lineRule="auto"/>
        <w:ind w:firstLine="851"/>
        <w:jc w:val="both"/>
        <w:rPr>
          <w:rStyle w:val="FontStyle30"/>
          <w:sz w:val="28"/>
          <w:szCs w:val="28"/>
        </w:rPr>
      </w:pPr>
      <w:r w:rsidRPr="001003C2">
        <w:rPr>
          <w:rStyle w:val="FontStyle30"/>
          <w:sz w:val="28"/>
          <w:szCs w:val="28"/>
        </w:rPr>
        <w:t xml:space="preserve">Газовое хозяйство находится в удовлетворительном состоянии. </w:t>
      </w:r>
    </w:p>
    <w:p w:rsidR="006C3441" w:rsidRPr="007E6D49" w:rsidRDefault="006C3441" w:rsidP="006C3441">
      <w:pPr>
        <w:pStyle w:val="Style11"/>
        <w:widowControl/>
        <w:spacing w:line="360" w:lineRule="auto"/>
        <w:ind w:firstLine="851"/>
        <w:jc w:val="both"/>
        <w:rPr>
          <w:rStyle w:val="FontStyle30"/>
          <w:sz w:val="28"/>
          <w:szCs w:val="28"/>
        </w:rPr>
      </w:pPr>
      <w:r>
        <w:rPr>
          <w:rStyle w:val="FontStyle30"/>
          <w:sz w:val="28"/>
          <w:szCs w:val="28"/>
        </w:rPr>
        <w:t>В городском округе</w:t>
      </w:r>
      <w:r w:rsidRPr="007E6D49">
        <w:rPr>
          <w:rStyle w:val="FontStyle30"/>
          <w:sz w:val="28"/>
          <w:szCs w:val="28"/>
        </w:rPr>
        <w:t xml:space="preserve"> Верхний Тагил отсутствует пункт обмена и наполнения баллонов сжиженным газом. Населением используется пункт обмена и наполнения баллонов сжиженным газом, расположенный в г. Кировграде.</w:t>
      </w:r>
    </w:p>
    <w:p w:rsidR="006C3441" w:rsidRPr="001003C2" w:rsidRDefault="006C3441" w:rsidP="006C3441">
      <w:pPr>
        <w:spacing w:line="360" w:lineRule="auto"/>
        <w:ind w:firstLine="851"/>
        <w:rPr>
          <w:sz w:val="28"/>
          <w:szCs w:val="28"/>
        </w:rPr>
      </w:pPr>
      <w:r w:rsidRPr="001003C2">
        <w:rPr>
          <w:sz w:val="28"/>
          <w:szCs w:val="28"/>
        </w:rPr>
        <w:t>Газоснабжение п</w:t>
      </w:r>
      <w:r>
        <w:rPr>
          <w:sz w:val="28"/>
          <w:szCs w:val="28"/>
        </w:rPr>
        <w:t>ос</w:t>
      </w:r>
      <w:r w:rsidRPr="001003C2">
        <w:rPr>
          <w:sz w:val="28"/>
          <w:szCs w:val="28"/>
        </w:rPr>
        <w:t xml:space="preserve">. Половинный осуществляется природным сетевым газом от магистрального газопровода. Источником подачи газа служит газораспределительная станция. Связь между газопроводами разных ступеней давления осуществляется через ГРС и ГРП. </w:t>
      </w:r>
    </w:p>
    <w:p w:rsidR="006C3441" w:rsidRDefault="006C3441" w:rsidP="006C3441">
      <w:pPr>
        <w:spacing w:line="259" w:lineRule="auto"/>
        <w:jc w:val="left"/>
        <w:rPr>
          <w:b/>
          <w:i/>
          <w:sz w:val="28"/>
          <w:szCs w:val="28"/>
        </w:rPr>
      </w:pPr>
      <w:r>
        <w:br w:type="page"/>
      </w:r>
    </w:p>
    <w:p w:rsidR="006C3441" w:rsidRPr="00D24F82" w:rsidRDefault="006C3441" w:rsidP="006C3441">
      <w:pPr>
        <w:pStyle w:val="affb"/>
      </w:pPr>
      <w:r w:rsidRPr="00D24F82">
        <w:lastRenderedPageBreak/>
        <w:t>Балансы мощности и ресурса (с указанием производства, отпуска, потерь при передаче, конечного потребления ресурса по группам потребителей)</w:t>
      </w:r>
    </w:p>
    <w:p w:rsidR="006C3441" w:rsidRPr="0062761E" w:rsidRDefault="006C3441" w:rsidP="006C3441">
      <w:pPr>
        <w:pStyle w:val="aff2"/>
      </w:pPr>
      <w:r w:rsidRPr="0062761E">
        <w:t>Общий объем потребляемого природного газа</w:t>
      </w:r>
      <w:r>
        <w:t xml:space="preserve"> в городском округе Верхний Тагил по данным Генерального плана</w:t>
      </w:r>
      <w:r w:rsidRPr="0062761E">
        <w:t xml:space="preserve"> составляе</w:t>
      </w:r>
      <w:r w:rsidRPr="00BD743E">
        <w:t>т 22,12 млн. м</w:t>
      </w:r>
      <w:r w:rsidRPr="00611C56">
        <w:rPr>
          <w:vertAlign w:val="superscript"/>
        </w:rPr>
        <w:t>3</w:t>
      </w:r>
      <w:r w:rsidRPr="00BD743E">
        <w:t>/год.</w:t>
      </w:r>
    </w:p>
    <w:p w:rsidR="006C3441" w:rsidRDefault="006C3441" w:rsidP="006C3441">
      <w:pPr>
        <w:pStyle w:val="affb"/>
      </w:pPr>
      <w:r w:rsidRPr="00D24F82">
        <w:t>Доля поставки ресурса по приборам учета</w:t>
      </w:r>
    </w:p>
    <w:p w:rsidR="006C3441" w:rsidRDefault="006C3441" w:rsidP="006C3441">
      <w:pPr>
        <w:pStyle w:val="aff2"/>
      </w:pPr>
      <w:r>
        <w:t>В соответствии с данными, предоставленными Администрацией городского округа Верхний Тагил:</w:t>
      </w:r>
    </w:p>
    <w:p w:rsidR="006C3441" w:rsidRPr="00BC071F" w:rsidRDefault="006C3441" w:rsidP="006C3441">
      <w:pPr>
        <w:pStyle w:val="a"/>
        <w:rPr>
          <w:color w:val="000000" w:themeColor="text1"/>
        </w:rPr>
      </w:pPr>
      <w:r w:rsidRPr="00BC071F">
        <w:rPr>
          <w:color w:val="000000" w:themeColor="text1"/>
        </w:rPr>
        <w:t xml:space="preserve">количество объектов многоэтажного жилищного фонда, подлежащего обязательному оснащению приборами учета газа, составляет 226 МКД, из которых не оснащен ни один, что составляет 0,0% от общего числа; </w:t>
      </w:r>
    </w:p>
    <w:p w:rsidR="006C3441" w:rsidRPr="00BC071F" w:rsidRDefault="006C3441" w:rsidP="006C3441">
      <w:pPr>
        <w:pStyle w:val="a"/>
        <w:rPr>
          <w:color w:val="000000" w:themeColor="text1"/>
        </w:rPr>
      </w:pPr>
      <w:r w:rsidRPr="00BC071F">
        <w:rPr>
          <w:color w:val="000000" w:themeColor="text1"/>
        </w:rPr>
        <w:t>количество объектов муниципального жилищного фонда (МКД), подлежащего обязательному оснащению приборами учета газа, составляет 516, из которых не оснащена ни одна квартира, что составляет 0,0% от общего числа;</w:t>
      </w:r>
    </w:p>
    <w:p w:rsidR="006C3441" w:rsidRPr="00BC071F" w:rsidRDefault="006C3441" w:rsidP="006C3441">
      <w:pPr>
        <w:pStyle w:val="a"/>
        <w:rPr>
          <w:color w:val="000000" w:themeColor="text1"/>
        </w:rPr>
      </w:pPr>
      <w:r w:rsidRPr="00BC071F">
        <w:rPr>
          <w:color w:val="000000" w:themeColor="text1"/>
        </w:rPr>
        <w:t>количество объектов частного жилищного фонда (квартиры + жилые дома), подлежащего обязательному оснащению приборами учета газа, составляет 5495, из которых оснащено 467 объектов, что составляет 8,5% от общего числа;</w:t>
      </w:r>
    </w:p>
    <w:p w:rsidR="006C3441" w:rsidRDefault="006C3441" w:rsidP="006C3441">
      <w:pPr>
        <w:pStyle w:val="aff2"/>
      </w:pPr>
      <w:r w:rsidRPr="00576B6F">
        <w:t>Объекты, используемые для размещения органов местного самоуправления муниципальных образований, включая подведомственные бюджетные учреждения</w:t>
      </w:r>
      <w:r>
        <w:t>, а также о</w:t>
      </w:r>
      <w:r w:rsidRPr="00576B6F">
        <w:t>бъекты, используемые для размещения юридических ли</w:t>
      </w:r>
      <w:r>
        <w:t>ц, подлежащие обязательному оснащению приборами учета, на территории городского округа Верхний Тагил отсутствуют.</w:t>
      </w:r>
    </w:p>
    <w:p w:rsidR="006C3441" w:rsidRPr="00BC071F" w:rsidRDefault="006C3441" w:rsidP="006C3441">
      <w:pPr>
        <w:pStyle w:val="aff2"/>
        <w:rPr>
          <w:color w:val="000000" w:themeColor="text1"/>
        </w:rPr>
      </w:pPr>
      <w:r w:rsidRPr="00D24F82">
        <w:t>Данные по охвату потребителей приборами у</w:t>
      </w:r>
      <w:r>
        <w:t xml:space="preserve">чета газа содержатся в таблице </w:t>
      </w:r>
      <w:r w:rsidRPr="00BC071F">
        <w:rPr>
          <w:color w:val="000000" w:themeColor="text1"/>
        </w:rPr>
        <w:fldChar w:fldCharType="begin"/>
      </w:r>
      <w:r w:rsidRPr="00BC071F">
        <w:rPr>
          <w:color w:val="000000" w:themeColor="text1"/>
        </w:rPr>
        <w:instrText xml:space="preserve"> REF _Ref454464655 \h  \* MERGEFORMAT </w:instrText>
      </w:r>
      <w:r w:rsidRPr="00BC071F">
        <w:rPr>
          <w:color w:val="000000" w:themeColor="text1"/>
        </w:rPr>
      </w:r>
      <w:r w:rsidRPr="00BC071F">
        <w:rPr>
          <w:color w:val="000000" w:themeColor="text1"/>
        </w:rPr>
        <w:fldChar w:fldCharType="separate"/>
      </w:r>
      <w:r w:rsidR="00361E90" w:rsidRPr="00361E90">
        <w:rPr>
          <w:vanish/>
          <w:color w:val="000000" w:themeColor="text1"/>
        </w:rPr>
        <w:t xml:space="preserve">Таблица </w:t>
      </w:r>
      <w:r w:rsidR="00361E90">
        <w:rPr>
          <w:noProof/>
          <w:color w:val="000000" w:themeColor="text1"/>
        </w:rPr>
        <w:t>21</w:t>
      </w:r>
      <w:r w:rsidRPr="00BC071F">
        <w:rPr>
          <w:color w:val="000000" w:themeColor="text1"/>
        </w:rPr>
        <w:fldChar w:fldCharType="end"/>
      </w:r>
      <w:r w:rsidRPr="00BC071F">
        <w:rPr>
          <w:color w:val="000000" w:themeColor="text1"/>
        </w:rPr>
        <w:t xml:space="preserve">. </w:t>
      </w:r>
    </w:p>
    <w:p w:rsidR="006C3441" w:rsidRPr="00BC071F" w:rsidRDefault="006C3441" w:rsidP="006C3441">
      <w:pPr>
        <w:pStyle w:val="aff7"/>
        <w:rPr>
          <w:color w:val="000000" w:themeColor="text1"/>
        </w:rPr>
      </w:pPr>
      <w:bookmarkStart w:id="121" w:name="_Ref454464655"/>
      <w:r w:rsidRPr="00BC071F">
        <w:rPr>
          <w:color w:val="000000" w:themeColor="text1"/>
        </w:rPr>
        <w:t xml:space="preserve">Таблица </w:t>
      </w:r>
      <w:r w:rsidRPr="00BC071F">
        <w:rPr>
          <w:color w:val="000000" w:themeColor="text1"/>
        </w:rPr>
        <w:fldChar w:fldCharType="begin"/>
      </w:r>
      <w:r w:rsidRPr="00BC071F">
        <w:rPr>
          <w:color w:val="000000" w:themeColor="text1"/>
        </w:rPr>
        <w:instrText xml:space="preserve"> SEQ Таблица \* ARABIC </w:instrText>
      </w:r>
      <w:r w:rsidRPr="00BC071F">
        <w:rPr>
          <w:color w:val="000000" w:themeColor="text1"/>
        </w:rPr>
        <w:fldChar w:fldCharType="separate"/>
      </w:r>
      <w:r w:rsidR="00361E90">
        <w:rPr>
          <w:noProof/>
          <w:color w:val="000000" w:themeColor="text1"/>
        </w:rPr>
        <w:t>21</w:t>
      </w:r>
      <w:r w:rsidRPr="00BC071F">
        <w:rPr>
          <w:noProof/>
          <w:color w:val="000000" w:themeColor="text1"/>
        </w:rPr>
        <w:fldChar w:fldCharType="end"/>
      </w:r>
      <w:bookmarkEnd w:id="121"/>
      <w:r w:rsidRPr="00BC071F">
        <w:rPr>
          <w:color w:val="000000" w:themeColor="text1"/>
        </w:rPr>
        <w:t>. Данные по охвату потребителей приборами учета газа ГО Верхний Тагил</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5214"/>
      </w:tblGrid>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p>
        </w:tc>
        <w:tc>
          <w:tcPr>
            <w:tcW w:w="5214"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Оснащенность приборами учета газа, %</w:t>
            </w:r>
          </w:p>
        </w:tc>
      </w:tr>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Жилищный фонд (МКД)</w:t>
            </w:r>
          </w:p>
        </w:tc>
        <w:tc>
          <w:tcPr>
            <w:tcW w:w="5214"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w:t>
            </w:r>
          </w:p>
        </w:tc>
      </w:tr>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Бюджетные организации</w:t>
            </w:r>
          </w:p>
        </w:tc>
        <w:tc>
          <w:tcPr>
            <w:tcW w:w="5214"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w:t>
            </w:r>
          </w:p>
        </w:tc>
      </w:tr>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Частный жилищный фонд</w:t>
            </w:r>
          </w:p>
        </w:tc>
        <w:tc>
          <w:tcPr>
            <w:tcW w:w="5214"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8,5</w:t>
            </w:r>
          </w:p>
        </w:tc>
      </w:tr>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Муниципальный жилищный фонд</w:t>
            </w:r>
          </w:p>
        </w:tc>
        <w:tc>
          <w:tcPr>
            <w:tcW w:w="5214"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w:t>
            </w:r>
          </w:p>
        </w:tc>
      </w:tr>
      <w:tr w:rsidR="006C3441" w:rsidRPr="00BC071F" w:rsidTr="00BD2D24">
        <w:trPr>
          <w:trHeight w:val="262"/>
          <w:jc w:val="center"/>
        </w:trPr>
        <w:tc>
          <w:tcPr>
            <w:tcW w:w="4857" w:type="dxa"/>
            <w:shd w:val="clear" w:color="auto" w:fill="auto"/>
            <w:vAlign w:val="center"/>
          </w:tcPr>
          <w:p w:rsidR="006C3441" w:rsidRPr="00BC071F" w:rsidRDefault="006C3441" w:rsidP="00BD2D24">
            <w:pPr>
              <w:pStyle w:val="aff9"/>
              <w:spacing w:line="240" w:lineRule="auto"/>
              <w:rPr>
                <w:color w:val="000000" w:themeColor="text1"/>
              </w:rPr>
            </w:pPr>
            <w:r w:rsidRPr="00BC071F">
              <w:rPr>
                <w:color w:val="000000" w:themeColor="text1"/>
              </w:rPr>
              <w:t>Прочие потребители</w:t>
            </w:r>
          </w:p>
        </w:tc>
        <w:tc>
          <w:tcPr>
            <w:tcW w:w="5214" w:type="dxa"/>
            <w:shd w:val="clear" w:color="auto" w:fill="auto"/>
            <w:vAlign w:val="center"/>
          </w:tcPr>
          <w:p w:rsidR="006C3441" w:rsidRPr="00BC071F" w:rsidRDefault="006C3441" w:rsidP="00BD2D24">
            <w:pPr>
              <w:pStyle w:val="aff9"/>
              <w:spacing w:line="240" w:lineRule="auto"/>
              <w:rPr>
                <w:color w:val="000000" w:themeColor="text1"/>
                <w:lang w:eastAsia="ar-SA"/>
              </w:rPr>
            </w:pPr>
            <w:r w:rsidRPr="00BC071F">
              <w:rPr>
                <w:color w:val="000000" w:themeColor="text1"/>
              </w:rPr>
              <w:t>-</w:t>
            </w:r>
          </w:p>
        </w:tc>
      </w:tr>
    </w:tbl>
    <w:p w:rsidR="006C3441" w:rsidRPr="00BC071F" w:rsidRDefault="006C3441" w:rsidP="006C3441">
      <w:pPr>
        <w:pStyle w:val="aff2"/>
        <w:rPr>
          <w:color w:val="000000" w:themeColor="text1"/>
        </w:rPr>
      </w:pPr>
    </w:p>
    <w:p w:rsidR="006C3441" w:rsidRPr="00D24F82" w:rsidRDefault="006C3441" w:rsidP="006C3441">
      <w:pPr>
        <w:pStyle w:val="affb"/>
      </w:pPr>
      <w:r w:rsidRPr="00D24F82">
        <w:t>Зоны действия источников ресурсов</w:t>
      </w:r>
    </w:p>
    <w:p w:rsidR="006C3441" w:rsidRDefault="006C3441" w:rsidP="006C3441">
      <w:pPr>
        <w:pStyle w:val="aff2"/>
      </w:pPr>
      <w:r>
        <w:t xml:space="preserve">Зона действия централизованного газоснабжения в городском округе Верхний Тагил охватывает г. Верхний Тагил и п. Половинный. В п. </w:t>
      </w:r>
      <w:proofErr w:type="spellStart"/>
      <w:r>
        <w:t>Белоречка</w:t>
      </w:r>
      <w:proofErr w:type="spellEnd"/>
      <w:r>
        <w:t xml:space="preserve"> централизованное газоснабжение отсутствует.</w:t>
      </w:r>
    </w:p>
    <w:p w:rsidR="006C3441" w:rsidRPr="002324E5" w:rsidRDefault="006C3441" w:rsidP="006C3441">
      <w:pPr>
        <w:pStyle w:val="affb"/>
      </w:pPr>
      <w:r>
        <w:t>Резервы и дефициты газоснабжения</w:t>
      </w:r>
    </w:p>
    <w:p w:rsidR="006C3441" w:rsidRPr="00D24F82" w:rsidRDefault="006C3441" w:rsidP="006C3441">
      <w:pPr>
        <w:pStyle w:val="aff2"/>
      </w:pPr>
      <w:r>
        <w:t>Природный газ для г</w:t>
      </w:r>
      <w:r w:rsidRPr="00D24F82">
        <w:t xml:space="preserve">ородского округа добывается </w:t>
      </w:r>
      <w:r>
        <w:t xml:space="preserve">на </w:t>
      </w:r>
      <w:r w:rsidRPr="00637A5E">
        <w:t>Тюменских</w:t>
      </w:r>
      <w:r w:rsidRPr="001003C2">
        <w:t xml:space="preserve"> месторождени</w:t>
      </w:r>
      <w:r>
        <w:t>ях</w:t>
      </w:r>
      <w:r w:rsidRPr="00D24F82">
        <w:t xml:space="preserve">. </w:t>
      </w:r>
      <w:r>
        <w:t>Дефицитов поставки природного газа не предвидится.</w:t>
      </w:r>
    </w:p>
    <w:p w:rsidR="006C3441" w:rsidRPr="00882A60" w:rsidRDefault="006C3441" w:rsidP="006C3441">
      <w:pPr>
        <w:pStyle w:val="affb"/>
      </w:pPr>
      <w:r w:rsidRPr="00882A60">
        <w:t>Тарифы, плата (тариф) за подключение (присоединение), структура себестоимости производства и транспорта ресурса</w:t>
      </w:r>
    </w:p>
    <w:p w:rsidR="006C3441" w:rsidRDefault="006C3441" w:rsidP="006C3441">
      <w:pPr>
        <w:pStyle w:val="aff2"/>
      </w:pPr>
      <w:r>
        <w:t xml:space="preserve">Тариф на природный газ для </w:t>
      </w:r>
      <w:r w:rsidRPr="00882A60">
        <w:t>населения</w:t>
      </w:r>
      <w:r>
        <w:t xml:space="preserve"> городского округа Верхний Тагил, утвержденный п</w:t>
      </w:r>
      <w:r w:rsidRPr="00B04038">
        <w:t>остановление</w:t>
      </w:r>
      <w:r>
        <w:t>м</w:t>
      </w:r>
      <w:r w:rsidRPr="00B04038">
        <w:t xml:space="preserve"> РЭК СО от 22.06.2016 № 55-ПК</w:t>
      </w:r>
      <w:r>
        <w:t>, составляет 4,98 рубля за 1 м</w:t>
      </w:r>
      <w:r w:rsidRPr="00611C56">
        <w:rPr>
          <w:vertAlign w:val="superscript"/>
        </w:rPr>
        <w:t>3</w:t>
      </w:r>
      <w:r>
        <w:t xml:space="preserve"> газа (АО «ГАЗЭКС»).</w:t>
      </w:r>
    </w:p>
    <w:p w:rsidR="006C3441" w:rsidRPr="00B002C8" w:rsidRDefault="006C3441" w:rsidP="006C3441">
      <w:pPr>
        <w:pStyle w:val="affb"/>
      </w:pPr>
      <w:r w:rsidRPr="00B002C8">
        <w:t>Надежность работы системы</w:t>
      </w:r>
    </w:p>
    <w:p w:rsidR="006C3441" w:rsidRDefault="006C3441" w:rsidP="006C3441">
      <w:pPr>
        <w:pStyle w:val="aff2"/>
      </w:pPr>
      <w:r>
        <w:t xml:space="preserve">Суммарная протяженность газопроводов с учетом дифференциации по давлениям представлена в таблице </w:t>
      </w:r>
      <w:r>
        <w:fldChar w:fldCharType="begin"/>
      </w:r>
      <w:r>
        <w:instrText xml:space="preserve"> REF _Ref469925374 \h  \* MERGEFORMAT </w:instrText>
      </w:r>
      <w:r>
        <w:fldChar w:fldCharType="separate"/>
      </w:r>
      <w:r w:rsidR="00361E90" w:rsidRPr="00361E90">
        <w:rPr>
          <w:vanish/>
        </w:rPr>
        <w:t xml:space="preserve">Таблица </w:t>
      </w:r>
      <w:r w:rsidR="00361E90">
        <w:rPr>
          <w:noProof/>
        </w:rPr>
        <w:t>22</w:t>
      </w:r>
      <w:r>
        <w:fldChar w:fldCharType="end"/>
      </w:r>
      <w:r>
        <w:t>.</w:t>
      </w:r>
    </w:p>
    <w:p w:rsidR="006C3441" w:rsidRDefault="006C3441" w:rsidP="006C3441">
      <w:pPr>
        <w:pStyle w:val="aff7"/>
      </w:pPr>
      <w:bookmarkStart w:id="122" w:name="_Ref469925374"/>
      <w:r>
        <w:t xml:space="preserve">Таблица </w:t>
      </w:r>
      <w:fldSimple w:instr=" SEQ Таблица \* ARABIC ">
        <w:r w:rsidR="00361E90">
          <w:rPr>
            <w:noProof/>
          </w:rPr>
          <w:t>22</w:t>
        </w:r>
      </w:fldSimple>
      <w:bookmarkEnd w:id="122"/>
      <w:r>
        <w:t xml:space="preserve">. </w:t>
      </w:r>
      <w:r w:rsidRPr="00BC5BD0">
        <w:t>Суммарная протяженность газопроводов</w:t>
      </w:r>
    </w:p>
    <w:tbl>
      <w:tblPr>
        <w:tblStyle w:val="a4"/>
        <w:tblW w:w="0" w:type="auto"/>
        <w:tblLook w:val="04A0" w:firstRow="1" w:lastRow="0" w:firstColumn="1" w:lastColumn="0" w:noHBand="0" w:noVBand="1"/>
      </w:tblPr>
      <w:tblGrid>
        <w:gridCol w:w="2426"/>
        <w:gridCol w:w="2383"/>
        <w:gridCol w:w="2415"/>
        <w:gridCol w:w="2404"/>
      </w:tblGrid>
      <w:tr w:rsidR="006C3441" w:rsidRPr="00D17C4B" w:rsidTr="00BD2D24">
        <w:tc>
          <w:tcPr>
            <w:tcW w:w="2442"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Эксплуатирующая организация</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Давление, МПа</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Протяженность, км</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Процент ветхих газопроводов, %</w:t>
            </w:r>
          </w:p>
        </w:tc>
      </w:tr>
      <w:tr w:rsidR="006C3441" w:rsidRPr="00D17C4B" w:rsidTr="00BD2D24">
        <w:tc>
          <w:tcPr>
            <w:tcW w:w="2442"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АО «ГАЗЭКС»</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1,2</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13,01</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w:t>
            </w:r>
          </w:p>
        </w:tc>
      </w:tr>
      <w:tr w:rsidR="006C3441" w:rsidRPr="00D17C4B" w:rsidTr="00BD2D24">
        <w:tc>
          <w:tcPr>
            <w:tcW w:w="2442" w:type="dxa"/>
          </w:tcPr>
          <w:p w:rsidR="006C3441" w:rsidRPr="00D17C4B" w:rsidRDefault="006C3441" w:rsidP="00BD2D24">
            <w:pPr>
              <w:pStyle w:val="aff2"/>
              <w:spacing w:before="0" w:after="0" w:line="240" w:lineRule="auto"/>
              <w:ind w:firstLine="0"/>
              <w:jc w:val="center"/>
              <w:rPr>
                <w:sz w:val="24"/>
                <w:szCs w:val="24"/>
              </w:rPr>
            </w:pPr>
            <w:r w:rsidRPr="007A1F42">
              <w:rPr>
                <w:sz w:val="24"/>
                <w:szCs w:val="24"/>
              </w:rPr>
              <w:t>АО «ГАЗЭКС»</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0,6</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1,30</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w:t>
            </w:r>
          </w:p>
        </w:tc>
      </w:tr>
      <w:tr w:rsidR="006C3441" w:rsidRPr="00D17C4B" w:rsidTr="00BD2D24">
        <w:tc>
          <w:tcPr>
            <w:tcW w:w="2442" w:type="dxa"/>
          </w:tcPr>
          <w:p w:rsidR="006C3441" w:rsidRPr="00D17C4B" w:rsidRDefault="006C3441" w:rsidP="00BD2D24">
            <w:pPr>
              <w:pStyle w:val="aff2"/>
              <w:spacing w:before="0" w:after="0" w:line="240" w:lineRule="auto"/>
              <w:ind w:firstLine="0"/>
              <w:jc w:val="center"/>
              <w:rPr>
                <w:sz w:val="24"/>
                <w:szCs w:val="24"/>
              </w:rPr>
            </w:pPr>
            <w:r w:rsidRPr="007A1F42">
              <w:rPr>
                <w:sz w:val="24"/>
                <w:szCs w:val="24"/>
              </w:rPr>
              <w:t>АО «ГАЗЭКС»</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0,3</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15,28</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w:t>
            </w:r>
          </w:p>
        </w:tc>
      </w:tr>
      <w:tr w:rsidR="006C3441" w:rsidRPr="00D17C4B" w:rsidTr="00BD2D24">
        <w:tc>
          <w:tcPr>
            <w:tcW w:w="2442" w:type="dxa"/>
          </w:tcPr>
          <w:p w:rsidR="006C3441" w:rsidRPr="00D17C4B" w:rsidRDefault="006C3441" w:rsidP="00BD2D24">
            <w:pPr>
              <w:pStyle w:val="aff2"/>
              <w:spacing w:before="0" w:after="0" w:line="240" w:lineRule="auto"/>
              <w:ind w:firstLine="0"/>
              <w:jc w:val="center"/>
              <w:rPr>
                <w:sz w:val="24"/>
                <w:szCs w:val="24"/>
              </w:rPr>
            </w:pPr>
            <w:r w:rsidRPr="007A1F42">
              <w:rPr>
                <w:sz w:val="24"/>
                <w:szCs w:val="24"/>
              </w:rPr>
              <w:t>АО «ГАЗЭКС»</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0,002</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59,85</w:t>
            </w:r>
          </w:p>
        </w:tc>
        <w:tc>
          <w:tcPr>
            <w:tcW w:w="2443" w:type="dxa"/>
            <w:vAlign w:val="center"/>
          </w:tcPr>
          <w:p w:rsidR="006C3441" w:rsidRPr="00D17C4B" w:rsidRDefault="006C3441" w:rsidP="00BD2D24">
            <w:pPr>
              <w:pStyle w:val="aff2"/>
              <w:spacing w:before="0" w:after="0" w:line="240" w:lineRule="auto"/>
              <w:ind w:firstLine="0"/>
              <w:jc w:val="center"/>
              <w:rPr>
                <w:sz w:val="24"/>
                <w:szCs w:val="24"/>
              </w:rPr>
            </w:pPr>
            <w:r>
              <w:rPr>
                <w:sz w:val="24"/>
                <w:szCs w:val="24"/>
              </w:rPr>
              <w:t>0</w:t>
            </w:r>
          </w:p>
        </w:tc>
      </w:tr>
      <w:tr w:rsidR="006C3441" w:rsidRPr="00D17C4B" w:rsidTr="00BD2D24">
        <w:tc>
          <w:tcPr>
            <w:tcW w:w="2442" w:type="dxa"/>
            <w:vAlign w:val="center"/>
          </w:tcPr>
          <w:p w:rsidR="006C3441" w:rsidRPr="00D17C4B" w:rsidRDefault="006C3441" w:rsidP="00BD2D24">
            <w:pPr>
              <w:pStyle w:val="aff2"/>
              <w:spacing w:before="0" w:after="0" w:line="240" w:lineRule="auto"/>
              <w:ind w:firstLine="0"/>
              <w:jc w:val="center"/>
              <w:rPr>
                <w:b/>
                <w:sz w:val="24"/>
                <w:szCs w:val="24"/>
              </w:rPr>
            </w:pPr>
            <w:r w:rsidRPr="00D17C4B">
              <w:rPr>
                <w:b/>
                <w:sz w:val="24"/>
                <w:szCs w:val="24"/>
              </w:rPr>
              <w:t>ВСЕГО:</w:t>
            </w:r>
          </w:p>
        </w:tc>
        <w:tc>
          <w:tcPr>
            <w:tcW w:w="2443" w:type="dxa"/>
            <w:vAlign w:val="center"/>
          </w:tcPr>
          <w:p w:rsidR="006C3441" w:rsidRPr="00D17C4B" w:rsidRDefault="006C3441" w:rsidP="00BD2D24">
            <w:pPr>
              <w:pStyle w:val="aff2"/>
              <w:spacing w:before="0" w:after="0" w:line="240" w:lineRule="auto"/>
              <w:ind w:firstLine="0"/>
              <w:jc w:val="center"/>
              <w:rPr>
                <w:b/>
                <w:sz w:val="24"/>
                <w:szCs w:val="24"/>
              </w:rPr>
            </w:pPr>
          </w:p>
        </w:tc>
        <w:tc>
          <w:tcPr>
            <w:tcW w:w="2443" w:type="dxa"/>
            <w:vAlign w:val="center"/>
          </w:tcPr>
          <w:p w:rsidR="006C3441" w:rsidRPr="00D17C4B" w:rsidRDefault="006C3441" w:rsidP="00BD2D24">
            <w:pPr>
              <w:pStyle w:val="aff2"/>
              <w:spacing w:before="0" w:after="0" w:line="240" w:lineRule="auto"/>
              <w:ind w:firstLine="0"/>
              <w:jc w:val="center"/>
              <w:rPr>
                <w:b/>
                <w:sz w:val="24"/>
                <w:szCs w:val="24"/>
              </w:rPr>
            </w:pPr>
            <w:r>
              <w:rPr>
                <w:b/>
                <w:sz w:val="24"/>
                <w:szCs w:val="24"/>
              </w:rPr>
              <w:t>89,45</w:t>
            </w:r>
          </w:p>
        </w:tc>
        <w:tc>
          <w:tcPr>
            <w:tcW w:w="2443" w:type="dxa"/>
            <w:vAlign w:val="center"/>
          </w:tcPr>
          <w:p w:rsidR="006C3441" w:rsidRPr="00D17C4B" w:rsidRDefault="006C3441" w:rsidP="00BD2D24">
            <w:pPr>
              <w:pStyle w:val="aff2"/>
              <w:spacing w:before="0" w:after="0" w:line="240" w:lineRule="auto"/>
              <w:ind w:firstLine="0"/>
              <w:jc w:val="center"/>
              <w:rPr>
                <w:b/>
                <w:sz w:val="24"/>
                <w:szCs w:val="24"/>
              </w:rPr>
            </w:pPr>
            <w:r>
              <w:rPr>
                <w:b/>
                <w:sz w:val="24"/>
                <w:szCs w:val="24"/>
              </w:rPr>
              <w:t>0</w:t>
            </w:r>
          </w:p>
        </w:tc>
      </w:tr>
    </w:tbl>
    <w:p w:rsidR="006C3441" w:rsidRDefault="006C3441" w:rsidP="006C3441">
      <w:pPr>
        <w:pStyle w:val="aff2"/>
      </w:pPr>
      <w:r w:rsidRPr="009B4DCB">
        <w:t>Газораспределительная система</w:t>
      </w:r>
      <w:r>
        <w:t xml:space="preserve"> городского округа Верхний Тагил</w:t>
      </w:r>
      <w:r w:rsidRPr="009B4DCB">
        <w:t xml:space="preserve"> характеризуется </w:t>
      </w:r>
      <w:r>
        <w:t>как надежная</w:t>
      </w:r>
      <w:r w:rsidRPr="009B4DCB">
        <w:t>. Контроль за состоянием газопроводов в городском округе осуществляет</w:t>
      </w:r>
      <w:r>
        <w:t xml:space="preserve">ся </w:t>
      </w:r>
      <w:r w:rsidRPr="009B4DCB">
        <w:t>АО «</w:t>
      </w:r>
      <w:r>
        <w:t>ГАЗЭКС</w:t>
      </w:r>
      <w:r w:rsidRPr="009B4DCB">
        <w:t>».</w:t>
      </w:r>
    </w:p>
    <w:p w:rsidR="006C3441" w:rsidRDefault="006C3441" w:rsidP="006C3441">
      <w:pPr>
        <w:pStyle w:val="affb"/>
      </w:pPr>
      <w:r w:rsidRPr="003409DD">
        <w:t>Качество поставляемых ресурсов</w:t>
      </w:r>
    </w:p>
    <w:p w:rsidR="006C3441" w:rsidRDefault="006C3441" w:rsidP="003F0321">
      <w:pPr>
        <w:pStyle w:val="aff2"/>
      </w:pPr>
      <w:r w:rsidRPr="006F4CA6">
        <w:t>Соглас</w:t>
      </w:r>
      <w:r>
        <w:t xml:space="preserve">но статистической информации избыточное давление газа составляет 0,003 – 0,6 </w:t>
      </w:r>
      <w:r w:rsidRPr="006F4CA6">
        <w:t>М</w:t>
      </w:r>
      <w:r>
        <w:t>П</w:t>
      </w:r>
      <w:r w:rsidRPr="006F4CA6">
        <w:t>а</w:t>
      </w:r>
      <w:r>
        <w:t>.</w:t>
      </w:r>
    </w:p>
    <w:p w:rsidR="00F310BF" w:rsidRPr="003F0321" w:rsidRDefault="00F310BF" w:rsidP="003F0321">
      <w:pPr>
        <w:pStyle w:val="aff2"/>
      </w:pPr>
    </w:p>
    <w:p w:rsidR="006C3441" w:rsidRPr="00741D19" w:rsidRDefault="006C3441" w:rsidP="006C3441">
      <w:pPr>
        <w:pStyle w:val="affb"/>
      </w:pPr>
      <w:r w:rsidRPr="00741D19">
        <w:lastRenderedPageBreak/>
        <w:t>Воздействие на окружающую среду</w:t>
      </w:r>
    </w:p>
    <w:p w:rsidR="006C3441" w:rsidRDefault="006C3441" w:rsidP="006C3441">
      <w:pPr>
        <w:pStyle w:val="aff2"/>
      </w:pPr>
      <w:r w:rsidRPr="00741D19">
        <w:t xml:space="preserve">Газопровод является экологически чистым сооружением, ввод его в действие не оказывает существенного влияния на окружающую среду. </w:t>
      </w:r>
    </w:p>
    <w:p w:rsidR="006C3441" w:rsidRDefault="006C3441" w:rsidP="006C3441">
      <w:pPr>
        <w:pStyle w:val="aff2"/>
      </w:pPr>
      <w:r w:rsidRPr="009B4DCB">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r>
        <w:t>.</w:t>
      </w:r>
    </w:p>
    <w:p w:rsidR="006C3441" w:rsidRDefault="006C3441" w:rsidP="006C3441">
      <w:pPr>
        <w:spacing w:line="259" w:lineRule="auto"/>
        <w:jc w:val="left"/>
        <w:rPr>
          <w:rFonts w:eastAsia="Times New Roman"/>
          <w:b/>
          <w:bCs/>
          <w:i/>
          <w:sz w:val="28"/>
          <w:szCs w:val="28"/>
          <w:lang w:eastAsia="ru-RU"/>
        </w:rPr>
      </w:pPr>
      <w:r>
        <w:br w:type="page"/>
      </w:r>
    </w:p>
    <w:p w:rsidR="006C3441" w:rsidRPr="00497168" w:rsidRDefault="006C3441" w:rsidP="006C3441">
      <w:pPr>
        <w:pStyle w:val="38"/>
      </w:pPr>
      <w:bookmarkStart w:id="123" w:name="_Toc470187224"/>
      <w:r w:rsidRPr="00497168">
        <w:lastRenderedPageBreak/>
        <w:t>3.6. Характеристика сис</w:t>
      </w:r>
      <w:r>
        <w:t>темы захоронения твердых коммунальных</w:t>
      </w:r>
      <w:r w:rsidRPr="00497168">
        <w:t xml:space="preserve"> отходов (Т</w:t>
      </w:r>
      <w:r>
        <w:t>К</w:t>
      </w:r>
      <w:r w:rsidRPr="00497168">
        <w:t>О)</w:t>
      </w:r>
      <w:bookmarkEnd w:id="108"/>
      <w:bookmarkEnd w:id="109"/>
      <w:bookmarkEnd w:id="110"/>
      <w:bookmarkEnd w:id="111"/>
      <w:bookmarkEnd w:id="118"/>
      <w:bookmarkEnd w:id="119"/>
      <w:bookmarkEnd w:id="123"/>
    </w:p>
    <w:p w:rsidR="006C3441" w:rsidRPr="00497168" w:rsidRDefault="006C3441" w:rsidP="006C3441">
      <w:pPr>
        <w:pStyle w:val="affb"/>
      </w:pPr>
      <w:bookmarkStart w:id="124" w:name="_Toc415145868"/>
      <w:bookmarkStart w:id="125" w:name="_Toc415145922"/>
      <w:bookmarkStart w:id="126" w:name="_Toc415488164"/>
      <w:bookmarkStart w:id="127" w:name="_Toc417653522"/>
      <w:bookmarkStart w:id="128" w:name="_Toc427136468"/>
      <w:bookmarkStart w:id="129" w:name="_Toc428348124"/>
      <w:r>
        <w:t>Институциональная структура</w:t>
      </w:r>
    </w:p>
    <w:p w:rsidR="006C3441" w:rsidRPr="00585D23" w:rsidRDefault="006C3441" w:rsidP="006C3441">
      <w:pPr>
        <w:pStyle w:val="aff2"/>
      </w:pPr>
      <w:r w:rsidRPr="00585D23">
        <w:t>Объектами санитарной очистки и уборки в городском округе Верхний Тагил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6C3441" w:rsidRPr="00585D23" w:rsidRDefault="006C3441" w:rsidP="006C3441">
      <w:pPr>
        <w:pStyle w:val="aff2"/>
      </w:pPr>
      <w:r w:rsidRPr="00585D23">
        <w:t>Основными источниками образования отходов на территории ГО Верхний Тагил городского округа являются:</w:t>
      </w:r>
    </w:p>
    <w:p w:rsidR="006C3441" w:rsidRPr="00585D23" w:rsidRDefault="006C3441" w:rsidP="006C3441">
      <w:pPr>
        <w:pStyle w:val="a"/>
      </w:pPr>
      <w:r w:rsidRPr="00585D23">
        <w:t>население;</w:t>
      </w:r>
    </w:p>
    <w:p w:rsidR="006C3441" w:rsidRPr="00585D23" w:rsidRDefault="006C3441" w:rsidP="006C3441">
      <w:pPr>
        <w:pStyle w:val="a"/>
      </w:pPr>
      <w:r w:rsidRPr="00585D23">
        <w:t>учреждения и предприятия общественного назначения, организации и объекты торговли;</w:t>
      </w:r>
    </w:p>
    <w:p w:rsidR="006C3441" w:rsidRPr="00585D23" w:rsidRDefault="006C3441" w:rsidP="006C3441">
      <w:pPr>
        <w:pStyle w:val="a"/>
      </w:pPr>
      <w:r w:rsidRPr="00585D23">
        <w:t>промышленные предприятия, объекты теплоэнергетики;</w:t>
      </w:r>
    </w:p>
    <w:p w:rsidR="006C3441" w:rsidRDefault="006C3441" w:rsidP="006C3441">
      <w:pPr>
        <w:pStyle w:val="a"/>
      </w:pPr>
      <w:r w:rsidRPr="00585D23">
        <w:t>транспорт.</w:t>
      </w:r>
    </w:p>
    <w:p w:rsidR="006C3441" w:rsidRPr="00DE2E52" w:rsidRDefault="006C3441" w:rsidP="006C3441">
      <w:pPr>
        <w:pStyle w:val="a"/>
        <w:numPr>
          <w:ilvl w:val="0"/>
          <w:numId w:val="0"/>
        </w:numPr>
        <w:ind w:firstLine="680"/>
      </w:pPr>
      <w:r w:rsidRPr="00CA1268">
        <w:t>В городе Верхний Тагил и поселке Половинный организацией сбора и вывоза ТКО от многоэтажной застройки занимаются управляющие компании. Организацией сбора и вывоза ТКО от индивидуальных жилых домов на всей территории городского округа Верхний Тагил занимается МУП «Управляющая компания». Вывоз осуществляется грузовыми автомобилями на полигон ТКО. Сбор и вывоз ТКО от садоводств, административных зданий, учреждений и предприятий общественного назначения осуществляется по договорам со специализированными организациями.</w:t>
      </w:r>
    </w:p>
    <w:p w:rsidR="006C3441" w:rsidRPr="00744F22" w:rsidRDefault="006C3441" w:rsidP="006C3441">
      <w:pPr>
        <w:pStyle w:val="affb"/>
      </w:pPr>
      <w:r w:rsidRPr="00744F22">
        <w:t xml:space="preserve">Характеристика системы </w:t>
      </w:r>
      <w:proofErr w:type="spellStart"/>
      <w:r w:rsidRPr="00744F22">
        <w:t>ресурсоснабжения</w:t>
      </w:r>
      <w:proofErr w:type="spellEnd"/>
      <w:r w:rsidRPr="00744F22">
        <w:t xml:space="preserve"> </w:t>
      </w:r>
    </w:p>
    <w:p w:rsidR="006C3441" w:rsidRPr="00276439" w:rsidRDefault="006C3441" w:rsidP="006C3441">
      <w:pPr>
        <w:pStyle w:val="aff2"/>
      </w:pPr>
      <w:r w:rsidRPr="00276439">
        <w:t xml:space="preserve">Санитарной очисткой и уборкой территории, вывозом бытовых отходов в г. Верхний Тагил и в поселках занимается </w:t>
      </w:r>
      <w:r w:rsidRPr="00B45931">
        <w:t>МУП «Благоустройство» при помощи подрядных организаций</w:t>
      </w:r>
      <w:r>
        <w:t>. Твердые коммунальные</w:t>
      </w:r>
      <w:r w:rsidRPr="00276439">
        <w:t xml:space="preserve"> отходы вывозятся спецтранспортом по графику и утилизируютс</w:t>
      </w:r>
      <w:r>
        <w:t>я на лицензированном полигоне ТК</w:t>
      </w:r>
      <w:r w:rsidRPr="00276439">
        <w:t>О</w:t>
      </w:r>
      <w:r>
        <w:t xml:space="preserve"> (</w:t>
      </w:r>
      <w:r>
        <w:fldChar w:fldCharType="begin"/>
      </w:r>
      <w:r>
        <w:instrText xml:space="preserve"> REF _Ref470186306 \h </w:instrText>
      </w:r>
      <w:r>
        <w:fldChar w:fldCharType="separate"/>
      </w:r>
      <w:r w:rsidR="00361E90">
        <w:t xml:space="preserve">Таблица </w:t>
      </w:r>
      <w:r w:rsidR="00361E90">
        <w:rPr>
          <w:noProof/>
        </w:rPr>
        <w:t>23</w:t>
      </w:r>
      <w:r>
        <w:fldChar w:fldCharType="end"/>
      </w:r>
      <w:r>
        <w:t>)</w:t>
      </w:r>
      <w:r w:rsidRPr="00276439">
        <w:t>.</w:t>
      </w:r>
    </w:p>
    <w:p w:rsidR="006C3441" w:rsidRPr="00585D23" w:rsidRDefault="006C3441" w:rsidP="006C3441">
      <w:pPr>
        <w:pStyle w:val="aff7"/>
        <w:rPr>
          <w:spacing w:val="-1"/>
        </w:rPr>
      </w:pPr>
    </w:p>
    <w:p w:rsidR="006C3441" w:rsidRDefault="006C3441" w:rsidP="006C3441">
      <w:pPr>
        <w:pStyle w:val="aff7"/>
      </w:pPr>
      <w:bookmarkStart w:id="130" w:name="_Ref470186306"/>
      <w:r>
        <w:t xml:space="preserve">Таблица </w:t>
      </w:r>
      <w:fldSimple w:instr=" SEQ Таблица \* ARABIC ">
        <w:r w:rsidR="00361E90">
          <w:rPr>
            <w:noProof/>
          </w:rPr>
          <w:t>23</w:t>
        </w:r>
      </w:fldSimple>
      <w:bookmarkEnd w:id="130"/>
      <w:r>
        <w:t xml:space="preserve">. </w:t>
      </w:r>
      <w:r w:rsidRPr="00AF1F44">
        <w:t xml:space="preserve">Характеристика </w:t>
      </w:r>
      <w:proofErr w:type="spellStart"/>
      <w:r w:rsidRPr="00AF1F44">
        <w:t>мусороудаления</w:t>
      </w:r>
      <w:proofErr w:type="spellEnd"/>
      <w:r w:rsidRPr="00AF1F44">
        <w:t xml:space="preserve"> от населения и объектов инфраструктуры</w:t>
      </w:r>
    </w:p>
    <w:tbl>
      <w:tblPr>
        <w:tblW w:w="0" w:type="auto"/>
        <w:tblInd w:w="40" w:type="dxa"/>
        <w:tblCellMar>
          <w:left w:w="40" w:type="dxa"/>
          <w:right w:w="40" w:type="dxa"/>
        </w:tblCellMar>
        <w:tblLook w:val="0000" w:firstRow="0" w:lastRow="0" w:firstColumn="0" w:lastColumn="0" w:noHBand="0" w:noVBand="0"/>
      </w:tblPr>
      <w:tblGrid>
        <w:gridCol w:w="527"/>
        <w:gridCol w:w="2447"/>
        <w:gridCol w:w="2224"/>
        <w:gridCol w:w="2717"/>
        <w:gridCol w:w="1667"/>
      </w:tblGrid>
      <w:tr w:rsidR="006C3441" w:rsidRPr="00585D23" w:rsidTr="00BD2D24">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1615AF" w:rsidRDefault="006C3441" w:rsidP="00BD2D24">
            <w:pPr>
              <w:spacing w:after="0" w:line="240" w:lineRule="auto"/>
              <w:jc w:val="center"/>
              <w:rPr>
                <w:b/>
              </w:rPr>
            </w:pPr>
            <w:r w:rsidRPr="001615AF">
              <w:rPr>
                <w:b/>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1615AF" w:rsidRDefault="006C3441" w:rsidP="00BD2D24">
            <w:pPr>
              <w:spacing w:after="0" w:line="240" w:lineRule="auto"/>
              <w:jc w:val="center"/>
              <w:rPr>
                <w:b/>
              </w:rPr>
            </w:pPr>
            <w:r w:rsidRPr="001615AF">
              <w:rPr>
                <w:b/>
              </w:rPr>
              <w:t>Наименование населенного пункта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1615AF" w:rsidRDefault="006C3441" w:rsidP="00BD2D24">
            <w:pPr>
              <w:spacing w:after="0" w:line="240" w:lineRule="auto"/>
              <w:jc w:val="center"/>
              <w:rPr>
                <w:b/>
              </w:rPr>
            </w:pPr>
            <w:r>
              <w:rPr>
                <w:b/>
              </w:rPr>
              <w:t>График вывоза ТК</w:t>
            </w:r>
            <w:r w:rsidRPr="001615AF">
              <w:rPr>
                <w:b/>
              </w:rPr>
              <w:t>О (раз в неделю)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1615AF" w:rsidRDefault="006C3441" w:rsidP="00BD2D24">
            <w:pPr>
              <w:spacing w:after="0" w:line="240" w:lineRule="auto"/>
              <w:jc w:val="center"/>
              <w:rPr>
                <w:b/>
              </w:rPr>
            </w:pPr>
            <w:r w:rsidRPr="001615AF">
              <w:rPr>
                <w:b/>
              </w:rPr>
              <w:t>Среднее расстояние до места захоронения, км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1615AF" w:rsidRDefault="006C3441" w:rsidP="00BD2D24">
            <w:pPr>
              <w:spacing w:after="0" w:line="240" w:lineRule="auto"/>
              <w:jc w:val="center"/>
              <w:rPr>
                <w:b/>
              </w:rPr>
            </w:pPr>
            <w:r w:rsidRPr="001615AF">
              <w:rPr>
                <w:b/>
              </w:rPr>
              <w:t>Место размещения</w:t>
            </w:r>
          </w:p>
        </w:tc>
      </w:tr>
      <w:tr w:rsidR="006C3441" w:rsidRPr="00585D23" w:rsidTr="00BD2D24">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г. Верхний Тагил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5 раз /неделю</w:t>
            </w:r>
          </w:p>
          <w:p w:rsidR="006C3441" w:rsidRPr="00010331" w:rsidRDefault="006C3441" w:rsidP="00BD2D24">
            <w:pPr>
              <w:spacing w:after="0" w:line="240" w:lineRule="auto"/>
              <w:jc w:val="center"/>
            </w:pPr>
            <w:r w:rsidRPr="00010331">
              <w:t>2 раз/день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t>Полигон ТК</w:t>
            </w:r>
            <w:r w:rsidRPr="00010331">
              <w:t>О</w:t>
            </w:r>
          </w:p>
        </w:tc>
      </w:tr>
      <w:tr w:rsidR="006C3441" w:rsidRPr="00585D23" w:rsidTr="00BD2D24">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п</w:t>
            </w:r>
            <w:r>
              <w:t>ос</w:t>
            </w:r>
            <w:r w:rsidRPr="00010331">
              <w:t>. Половинный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5 раз/неделю</w:t>
            </w:r>
          </w:p>
          <w:p w:rsidR="006C3441" w:rsidRPr="00010331" w:rsidRDefault="006C3441" w:rsidP="00BD2D24">
            <w:pPr>
              <w:spacing w:after="0" w:line="240" w:lineRule="auto"/>
              <w:jc w:val="center"/>
            </w:pPr>
            <w:r w:rsidRPr="00010331">
              <w:t>2 раза/день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t>Полигон ТК</w:t>
            </w:r>
            <w:r w:rsidRPr="00010331">
              <w:t>О</w:t>
            </w:r>
          </w:p>
        </w:tc>
      </w:tr>
      <w:tr w:rsidR="006C3441" w:rsidRPr="00585D23" w:rsidTr="00BD2D24">
        <w:trPr>
          <w:trHeight w:val="2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п</w:t>
            </w:r>
            <w:r>
              <w:t>ос</w:t>
            </w:r>
            <w:r w:rsidRPr="00010331">
              <w:t xml:space="preserve">. </w:t>
            </w:r>
            <w:proofErr w:type="spellStart"/>
            <w:r w:rsidRPr="00010331">
              <w:t>Белоречка</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4 раза /год</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rsidRPr="00010331">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C3441" w:rsidRPr="00010331" w:rsidRDefault="006C3441" w:rsidP="00BD2D24">
            <w:pPr>
              <w:spacing w:after="0" w:line="240" w:lineRule="auto"/>
              <w:jc w:val="center"/>
            </w:pPr>
            <w:r>
              <w:t>Полигон ТК</w:t>
            </w:r>
            <w:r w:rsidRPr="00010331">
              <w:t>О</w:t>
            </w:r>
          </w:p>
        </w:tc>
      </w:tr>
    </w:tbl>
    <w:p w:rsidR="006C3441" w:rsidRPr="004264B9" w:rsidRDefault="006C3441" w:rsidP="006C3441">
      <w:pPr>
        <w:spacing w:line="360" w:lineRule="auto"/>
        <w:ind w:firstLine="284"/>
        <w:rPr>
          <w:i/>
          <w:color w:val="000000"/>
        </w:rPr>
      </w:pPr>
      <w:r>
        <w:rPr>
          <w:i/>
          <w:color w:val="000000"/>
        </w:rPr>
        <w:t>Примечание: * - вывоз ТК</w:t>
      </w:r>
      <w:r w:rsidRPr="004264B9">
        <w:rPr>
          <w:i/>
          <w:color w:val="000000"/>
        </w:rPr>
        <w:t>О производится с использованием грузовиков ГАЗ 33-07</w:t>
      </w:r>
    </w:p>
    <w:p w:rsidR="006C3441" w:rsidRDefault="006C3441" w:rsidP="006C3441">
      <w:pPr>
        <w:pStyle w:val="aff2"/>
      </w:pPr>
      <w:r w:rsidRPr="00585D23">
        <w:t>Сбор Т</w:t>
      </w:r>
      <w:r>
        <w:t>К</w:t>
      </w:r>
      <w:r w:rsidRPr="00585D23">
        <w:t xml:space="preserve">О на промышленных предприятиях осуществляется в контейнеры объёмом </w:t>
      </w:r>
      <w:smartTag w:uri="urn:schemas-microsoft-com:office:smarttags" w:element="metricconverter">
        <w:smartTagPr>
          <w:attr w:name="ProductID" w:val="0,75 м3"/>
        </w:smartTagPr>
        <w:r w:rsidRPr="00585D23">
          <w:t>0,75 м</w:t>
        </w:r>
        <w:r w:rsidRPr="00585D23">
          <w:rPr>
            <w:vertAlign w:val="superscript"/>
          </w:rPr>
          <w:t>3</w:t>
        </w:r>
      </w:smartTag>
      <w:r>
        <w:t>. Вывоз ТК</w:t>
      </w:r>
      <w:r w:rsidRPr="00585D23">
        <w:t>О от предприятий осуществляется спецтранспортом. Предприятия, использующие соб</w:t>
      </w:r>
      <w:r>
        <w:t>ственный транспорт для вывоза ТК</w:t>
      </w:r>
      <w:r w:rsidRPr="00585D23">
        <w:t>О, обязаны иметь лицензию на данный вид деятельности.</w:t>
      </w:r>
    </w:p>
    <w:p w:rsidR="006C3441" w:rsidRPr="00585D23" w:rsidRDefault="006C3441" w:rsidP="006C3441">
      <w:pPr>
        <w:pStyle w:val="aff2"/>
      </w:pPr>
      <w:r w:rsidRPr="00585D23">
        <w:t>Объектом</w:t>
      </w:r>
      <w:r>
        <w:t xml:space="preserve"> захоронения является полигон ТК</w:t>
      </w:r>
      <w:r w:rsidRPr="00585D23">
        <w:t xml:space="preserve">О, расположенный в </w:t>
      </w:r>
      <w:smartTag w:uri="urn:schemas-microsoft-com:office:smarttags" w:element="metricconverter">
        <w:smartTagPr>
          <w:attr w:name="ProductID" w:val="2,4 км"/>
        </w:smartTagPr>
        <w:r w:rsidRPr="00585D23">
          <w:t>2,4 км</w:t>
        </w:r>
      </w:smartTag>
      <w:r>
        <w:t xml:space="preserve"> южнее города Верхний Тагил. Эксплуатирующей организацией является МУП «Управляющая компания». </w:t>
      </w:r>
      <w:r w:rsidRPr="00585D23">
        <w:t xml:space="preserve">В настоящее время задействовано </w:t>
      </w:r>
      <w:smartTag w:uri="urn:schemas-microsoft-com:office:smarttags" w:element="metricconverter">
        <w:smartTagPr>
          <w:attr w:name="ProductID" w:val="2,8 га"/>
        </w:smartTagPr>
        <w:r w:rsidRPr="00585D23">
          <w:t>2,8 га</w:t>
        </w:r>
      </w:smartTag>
      <w:r w:rsidRPr="00585D23">
        <w:t xml:space="preserve">. Проектная мощность - </w:t>
      </w:r>
      <w:smartTag w:uri="urn:schemas-microsoft-com:office:smarttags" w:element="metricconverter">
        <w:smartTagPr>
          <w:attr w:name="ProductID" w:val="22000 м3"/>
        </w:smartTagPr>
        <w:r w:rsidRPr="00585D23">
          <w:t>22000 м</w:t>
        </w:r>
        <w:r w:rsidRPr="00585D23">
          <w:rPr>
            <w:vertAlign w:val="superscript"/>
          </w:rPr>
          <w:t>3</w:t>
        </w:r>
      </w:smartTag>
      <w:r>
        <w:t xml:space="preserve"> в год. </w:t>
      </w:r>
      <w:r w:rsidRPr="003C587A">
        <w:t>Полигон оборудован нагорной канавой, водоупорным валом, имеется пожарный водоём, контрольно-д</w:t>
      </w:r>
      <w:r>
        <w:t>е</w:t>
      </w:r>
      <w:r w:rsidRPr="003C587A">
        <w:t>з</w:t>
      </w:r>
      <w:r>
        <w:t>и</w:t>
      </w:r>
      <w:r w:rsidRPr="003C587A">
        <w:t>нфицирующая установка. Согласно рабочему проекту отходы складируются на карте № 1, 2, для кон</w:t>
      </w:r>
      <w:r>
        <w:t>троля высоты отсыпаемого слоя ТК</w:t>
      </w:r>
      <w:r w:rsidRPr="003C587A">
        <w:t xml:space="preserve">О используется репер. В качестве изолирующего материала в основном используется шлак </w:t>
      </w:r>
      <w:proofErr w:type="spellStart"/>
      <w:r w:rsidRPr="003C587A">
        <w:t>золоотвала</w:t>
      </w:r>
      <w:proofErr w:type="spellEnd"/>
      <w:r w:rsidRPr="003C587A">
        <w:t xml:space="preserve"> № 1. Для контроля за состоянием подземных вод были оборудованы 3 наблюдательные скважины</w:t>
      </w:r>
      <w:r>
        <w:t>.</w:t>
      </w:r>
    </w:p>
    <w:p w:rsidR="006C3441" w:rsidRDefault="006C3441" w:rsidP="006C3441">
      <w:pPr>
        <w:pStyle w:val="aff2"/>
      </w:pPr>
      <w:r w:rsidRPr="00585D23">
        <w:t xml:space="preserve">Жидкие отходы </w:t>
      </w:r>
      <w:proofErr w:type="spellStart"/>
      <w:r w:rsidRPr="00585D23">
        <w:t>неканализованных</w:t>
      </w:r>
      <w:proofErr w:type="spellEnd"/>
      <w:r w:rsidRPr="00585D23">
        <w:t xml:space="preserve"> домовладений накапливаются в специальных емкостях – выгребных ямах (п</w:t>
      </w:r>
      <w:r>
        <w:t>ос</w:t>
      </w:r>
      <w:r w:rsidRPr="00585D23">
        <w:t xml:space="preserve">. </w:t>
      </w:r>
      <w:proofErr w:type="spellStart"/>
      <w:r w:rsidRPr="00585D23">
        <w:t>Белоречка</w:t>
      </w:r>
      <w:proofErr w:type="spellEnd"/>
      <w:r w:rsidRPr="00585D23">
        <w:t>). Жидкие бытовые отходы вывозятся</w:t>
      </w:r>
      <w:r>
        <w:t xml:space="preserve"> </w:t>
      </w:r>
      <w:r w:rsidRPr="00585D23">
        <w:t>спецтехникой</w:t>
      </w:r>
      <w:r>
        <w:t xml:space="preserve"> из мест образования по заявкам</w:t>
      </w:r>
      <w:r w:rsidRPr="00585D23">
        <w:t xml:space="preserve"> на очистные соо</w:t>
      </w:r>
      <w:r>
        <w:t>ружения АО «</w:t>
      </w:r>
      <w:proofErr w:type="spellStart"/>
      <w:r>
        <w:t>Интер</w:t>
      </w:r>
      <w:proofErr w:type="spellEnd"/>
      <w:r>
        <w:t xml:space="preserve"> РАО – </w:t>
      </w:r>
      <w:proofErr w:type="spellStart"/>
      <w:r>
        <w:t>Электрогенерация</w:t>
      </w:r>
      <w:proofErr w:type="spellEnd"/>
      <w:r>
        <w:t>» филиал «Верхнетагильская ГРЭС»</w:t>
      </w:r>
      <w:r w:rsidRPr="00585D23">
        <w:t>.</w:t>
      </w:r>
    </w:p>
    <w:p w:rsidR="006C3441" w:rsidRPr="00BC071F" w:rsidRDefault="006C3441" w:rsidP="006C3441">
      <w:pPr>
        <w:pStyle w:val="affb"/>
        <w:rPr>
          <w:color w:val="000000" w:themeColor="text1"/>
        </w:rPr>
      </w:pPr>
      <w:r w:rsidRPr="00BC071F">
        <w:rPr>
          <w:color w:val="000000" w:themeColor="text1"/>
        </w:rPr>
        <w:t xml:space="preserve">Балансы мощности и ресурса </w:t>
      </w:r>
    </w:p>
    <w:p w:rsidR="006C3441" w:rsidRPr="00BC071F" w:rsidRDefault="006C3441" w:rsidP="006C3441">
      <w:pPr>
        <w:pStyle w:val="aff2"/>
        <w:rPr>
          <w:color w:val="000000" w:themeColor="text1"/>
        </w:rPr>
      </w:pPr>
      <w:r w:rsidRPr="00BC071F">
        <w:rPr>
          <w:color w:val="000000" w:themeColor="text1"/>
        </w:rPr>
        <w:t>Нормы накопления ТКО (не утверждённые) на одного человека в год в городском округе Верхний Тагил в соответствии с генеральной схемой санитарной очистки принимаются следующие:</w:t>
      </w:r>
    </w:p>
    <w:p w:rsidR="006C3441" w:rsidRDefault="006C3441" w:rsidP="006C3441">
      <w:pPr>
        <w:pStyle w:val="a"/>
      </w:pPr>
      <w:r>
        <w:lastRenderedPageBreak/>
        <w:t>для благоустроенных домовладений – 1,2 м</w:t>
      </w:r>
      <w:r w:rsidRPr="004264B9">
        <w:rPr>
          <w:vertAlign w:val="superscript"/>
        </w:rPr>
        <w:t>3</w:t>
      </w:r>
      <w:r>
        <w:t xml:space="preserve"> на человека в год;</w:t>
      </w:r>
    </w:p>
    <w:p w:rsidR="006C3441" w:rsidRDefault="006C3441" w:rsidP="006C3441">
      <w:pPr>
        <w:pStyle w:val="a"/>
      </w:pPr>
      <w:r>
        <w:t>для неблагоустроенных домовладений – 1,2 м</w:t>
      </w:r>
      <w:r w:rsidRPr="004264B9">
        <w:rPr>
          <w:vertAlign w:val="superscript"/>
        </w:rPr>
        <w:t>3</w:t>
      </w:r>
      <w:r>
        <w:t xml:space="preserve"> на человека в год.</w:t>
      </w:r>
    </w:p>
    <w:p w:rsidR="006C3441" w:rsidRDefault="006C3441" w:rsidP="006C3441">
      <w:pPr>
        <w:pStyle w:val="aff7"/>
      </w:pPr>
      <w:r>
        <w:t xml:space="preserve">Таблица </w:t>
      </w:r>
      <w:fldSimple w:instr=" SEQ Таблица \* ARABIC ">
        <w:r w:rsidR="00361E90">
          <w:rPr>
            <w:noProof/>
          </w:rPr>
          <w:t>24</w:t>
        </w:r>
      </w:fldSimple>
      <w:r>
        <w:t>. Принятые номы накопления</w:t>
      </w:r>
      <w:r w:rsidR="00D3469B">
        <w:t xml:space="preserve"> </w:t>
      </w:r>
      <w:r>
        <w:t>ТКО в городском округе.</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006"/>
        <w:gridCol w:w="996"/>
        <w:gridCol w:w="925"/>
        <w:gridCol w:w="926"/>
        <w:gridCol w:w="1210"/>
        <w:gridCol w:w="1211"/>
        <w:gridCol w:w="986"/>
        <w:gridCol w:w="1006"/>
      </w:tblGrid>
      <w:tr w:rsidR="006C3441" w:rsidRPr="003C587A" w:rsidTr="00BD2D24">
        <w:trPr>
          <w:trHeight w:hRule="exact" w:val="337"/>
        </w:trPr>
        <w:tc>
          <w:tcPr>
            <w:tcW w:w="557" w:type="dxa"/>
            <w:vMerge w:val="restart"/>
            <w:shd w:val="clear" w:color="auto" w:fill="auto"/>
            <w:vAlign w:val="center"/>
          </w:tcPr>
          <w:p w:rsidR="006C3441" w:rsidRPr="003C587A" w:rsidRDefault="006C3441" w:rsidP="00BD2D24">
            <w:pPr>
              <w:ind w:right="-108"/>
              <w:jc w:val="center"/>
            </w:pPr>
            <w:r w:rsidRPr="003C587A">
              <w:t>№ п/п</w:t>
            </w:r>
          </w:p>
        </w:tc>
        <w:tc>
          <w:tcPr>
            <w:tcW w:w="2006" w:type="dxa"/>
            <w:vMerge w:val="restart"/>
            <w:shd w:val="clear" w:color="auto" w:fill="auto"/>
            <w:vAlign w:val="center"/>
          </w:tcPr>
          <w:p w:rsidR="006C3441" w:rsidRPr="003C587A" w:rsidRDefault="006C3441" w:rsidP="00BD2D24">
            <w:pPr>
              <w:ind w:left="-123" w:firstLine="123"/>
              <w:jc w:val="center"/>
            </w:pPr>
            <w:r w:rsidRPr="003C587A">
              <w:t>Наименование</w:t>
            </w:r>
          </w:p>
        </w:tc>
        <w:tc>
          <w:tcPr>
            <w:tcW w:w="996" w:type="dxa"/>
            <w:vMerge w:val="restart"/>
            <w:shd w:val="clear" w:color="auto" w:fill="auto"/>
            <w:vAlign w:val="center"/>
          </w:tcPr>
          <w:p w:rsidR="006C3441" w:rsidRPr="003C587A" w:rsidRDefault="006C3441" w:rsidP="00BD2D24">
            <w:pPr>
              <w:ind w:left="-108" w:right="-108"/>
              <w:jc w:val="center"/>
            </w:pPr>
            <w:r w:rsidRPr="003C587A">
              <w:t xml:space="preserve">Общая </w:t>
            </w:r>
            <w:proofErr w:type="gramStart"/>
            <w:r w:rsidRPr="003C587A">
              <w:t>числен-</w:t>
            </w:r>
            <w:proofErr w:type="spellStart"/>
            <w:r w:rsidRPr="003C587A">
              <w:t>ность</w:t>
            </w:r>
            <w:proofErr w:type="spellEnd"/>
            <w:proofErr w:type="gramEnd"/>
            <w:r w:rsidRPr="003C587A">
              <w:t xml:space="preserve"> населен. чел.</w:t>
            </w:r>
          </w:p>
        </w:tc>
        <w:tc>
          <w:tcPr>
            <w:tcW w:w="1851" w:type="dxa"/>
            <w:gridSpan w:val="2"/>
            <w:vMerge w:val="restart"/>
            <w:shd w:val="clear" w:color="auto" w:fill="auto"/>
            <w:vAlign w:val="center"/>
          </w:tcPr>
          <w:p w:rsidR="006C3441" w:rsidRPr="003C587A" w:rsidRDefault="006C3441" w:rsidP="00BD2D24">
            <w:pPr>
              <w:jc w:val="center"/>
            </w:pPr>
            <w:r w:rsidRPr="003C587A">
              <w:t>Численность населения, чел.</w:t>
            </w:r>
          </w:p>
        </w:tc>
        <w:tc>
          <w:tcPr>
            <w:tcW w:w="2421" w:type="dxa"/>
            <w:gridSpan w:val="2"/>
            <w:vMerge w:val="restart"/>
            <w:shd w:val="clear" w:color="auto" w:fill="auto"/>
            <w:vAlign w:val="center"/>
          </w:tcPr>
          <w:p w:rsidR="006C3441" w:rsidRPr="003C587A" w:rsidRDefault="006C3441" w:rsidP="00BD2D24">
            <w:pPr>
              <w:jc w:val="center"/>
            </w:pPr>
            <w:r>
              <w:t>Объемы образования ТК</w:t>
            </w:r>
            <w:r w:rsidRPr="003C587A">
              <w:t xml:space="preserve">О </w:t>
            </w:r>
            <w:r>
              <w:t>по нормам, м</w:t>
            </w:r>
            <w:r w:rsidRPr="004264B9">
              <w:rPr>
                <w:vertAlign w:val="superscript"/>
              </w:rPr>
              <w:t>3</w:t>
            </w:r>
          </w:p>
        </w:tc>
        <w:tc>
          <w:tcPr>
            <w:tcW w:w="986" w:type="dxa"/>
            <w:vMerge w:val="restart"/>
            <w:shd w:val="clear" w:color="auto" w:fill="auto"/>
            <w:vAlign w:val="center"/>
          </w:tcPr>
          <w:p w:rsidR="006C3441" w:rsidRPr="003C587A" w:rsidRDefault="006C3441" w:rsidP="00BD2D24">
            <w:pPr>
              <w:ind w:left="-108" w:right="-108"/>
              <w:jc w:val="center"/>
            </w:pPr>
            <w:r>
              <w:t>Итоговое образов. ТК</w:t>
            </w:r>
            <w:r w:rsidRPr="003C587A">
              <w:t>О, м</w:t>
            </w:r>
            <w:r w:rsidRPr="003C587A">
              <w:rPr>
                <w:vertAlign w:val="superscript"/>
              </w:rPr>
              <w:t>3</w:t>
            </w:r>
            <w:r w:rsidRPr="003C587A">
              <w:t>/год</w:t>
            </w:r>
          </w:p>
        </w:tc>
        <w:tc>
          <w:tcPr>
            <w:tcW w:w="1006" w:type="dxa"/>
            <w:vMerge w:val="restart"/>
            <w:shd w:val="clear" w:color="auto" w:fill="auto"/>
            <w:vAlign w:val="center"/>
          </w:tcPr>
          <w:p w:rsidR="006C3441" w:rsidRPr="003C587A" w:rsidRDefault="006C3441" w:rsidP="00BD2D24">
            <w:pPr>
              <w:ind w:left="-108" w:right="-108"/>
              <w:jc w:val="center"/>
            </w:pPr>
            <w:r>
              <w:t>Суточное образов. ТК</w:t>
            </w:r>
            <w:r w:rsidRPr="003C587A">
              <w:t>О, м</w:t>
            </w:r>
            <w:r w:rsidRPr="003C587A">
              <w:rPr>
                <w:vertAlign w:val="superscript"/>
              </w:rPr>
              <w:t>3</w:t>
            </w:r>
            <w:r w:rsidRPr="003C587A">
              <w:t>/</w:t>
            </w:r>
            <w:proofErr w:type="spellStart"/>
            <w:r w:rsidRPr="003C587A">
              <w:t>сут</w:t>
            </w:r>
            <w:proofErr w:type="spellEnd"/>
            <w:r w:rsidRPr="003C587A">
              <w:t>.</w:t>
            </w:r>
          </w:p>
        </w:tc>
      </w:tr>
      <w:tr w:rsidR="006C3441" w:rsidRPr="003C587A" w:rsidTr="00BD2D24">
        <w:trPr>
          <w:trHeight w:hRule="exact" w:val="1024"/>
        </w:trPr>
        <w:tc>
          <w:tcPr>
            <w:tcW w:w="557" w:type="dxa"/>
            <w:vMerge/>
            <w:shd w:val="clear" w:color="auto" w:fill="auto"/>
            <w:vAlign w:val="center"/>
          </w:tcPr>
          <w:p w:rsidR="006C3441" w:rsidRPr="003C587A" w:rsidRDefault="006C3441" w:rsidP="00BD2D24">
            <w:pPr>
              <w:jc w:val="center"/>
            </w:pPr>
          </w:p>
        </w:tc>
        <w:tc>
          <w:tcPr>
            <w:tcW w:w="2006" w:type="dxa"/>
            <w:vMerge/>
            <w:shd w:val="clear" w:color="auto" w:fill="auto"/>
            <w:vAlign w:val="center"/>
          </w:tcPr>
          <w:p w:rsidR="006C3441" w:rsidRPr="003C587A" w:rsidRDefault="006C3441" w:rsidP="00BD2D24">
            <w:pPr>
              <w:ind w:left="-123" w:firstLine="123"/>
              <w:jc w:val="center"/>
            </w:pPr>
          </w:p>
        </w:tc>
        <w:tc>
          <w:tcPr>
            <w:tcW w:w="996" w:type="dxa"/>
            <w:vMerge/>
            <w:shd w:val="clear" w:color="auto" w:fill="auto"/>
            <w:vAlign w:val="center"/>
          </w:tcPr>
          <w:p w:rsidR="006C3441" w:rsidRPr="003C587A" w:rsidRDefault="006C3441" w:rsidP="00BD2D24">
            <w:pPr>
              <w:jc w:val="center"/>
            </w:pPr>
          </w:p>
        </w:tc>
        <w:tc>
          <w:tcPr>
            <w:tcW w:w="1851" w:type="dxa"/>
            <w:gridSpan w:val="2"/>
            <w:vMerge/>
            <w:shd w:val="clear" w:color="auto" w:fill="auto"/>
            <w:vAlign w:val="center"/>
          </w:tcPr>
          <w:p w:rsidR="006C3441" w:rsidRPr="003C587A" w:rsidRDefault="006C3441" w:rsidP="00BD2D24">
            <w:pPr>
              <w:jc w:val="center"/>
            </w:pPr>
          </w:p>
        </w:tc>
        <w:tc>
          <w:tcPr>
            <w:tcW w:w="2421" w:type="dxa"/>
            <w:gridSpan w:val="2"/>
            <w:vMerge/>
            <w:shd w:val="clear" w:color="auto" w:fill="auto"/>
            <w:vAlign w:val="center"/>
          </w:tcPr>
          <w:p w:rsidR="006C3441" w:rsidRPr="003C587A" w:rsidRDefault="006C3441" w:rsidP="00BD2D24">
            <w:pPr>
              <w:jc w:val="center"/>
            </w:pPr>
          </w:p>
        </w:tc>
        <w:tc>
          <w:tcPr>
            <w:tcW w:w="986" w:type="dxa"/>
            <w:vMerge/>
            <w:shd w:val="clear" w:color="auto" w:fill="auto"/>
            <w:vAlign w:val="center"/>
          </w:tcPr>
          <w:p w:rsidR="006C3441" w:rsidRPr="003C587A" w:rsidRDefault="006C3441" w:rsidP="00BD2D24">
            <w:pPr>
              <w:jc w:val="center"/>
            </w:pPr>
          </w:p>
        </w:tc>
        <w:tc>
          <w:tcPr>
            <w:tcW w:w="1006" w:type="dxa"/>
            <w:vMerge/>
            <w:shd w:val="clear" w:color="auto" w:fill="auto"/>
            <w:vAlign w:val="center"/>
          </w:tcPr>
          <w:p w:rsidR="006C3441" w:rsidRPr="003C587A" w:rsidRDefault="006C3441" w:rsidP="00BD2D24">
            <w:pPr>
              <w:jc w:val="center"/>
            </w:pPr>
          </w:p>
        </w:tc>
      </w:tr>
      <w:tr w:rsidR="006C3441" w:rsidRPr="003C587A" w:rsidTr="00BD2D24">
        <w:trPr>
          <w:trHeight w:hRule="exact" w:val="337"/>
        </w:trPr>
        <w:tc>
          <w:tcPr>
            <w:tcW w:w="557" w:type="dxa"/>
            <w:vMerge/>
            <w:shd w:val="clear" w:color="auto" w:fill="auto"/>
            <w:vAlign w:val="center"/>
          </w:tcPr>
          <w:p w:rsidR="006C3441" w:rsidRPr="003C587A" w:rsidRDefault="006C3441" w:rsidP="00BD2D24">
            <w:pPr>
              <w:jc w:val="center"/>
            </w:pPr>
          </w:p>
        </w:tc>
        <w:tc>
          <w:tcPr>
            <w:tcW w:w="2006" w:type="dxa"/>
            <w:vMerge/>
            <w:shd w:val="clear" w:color="auto" w:fill="auto"/>
            <w:vAlign w:val="center"/>
          </w:tcPr>
          <w:p w:rsidR="006C3441" w:rsidRPr="003C587A" w:rsidRDefault="006C3441" w:rsidP="00BD2D24">
            <w:pPr>
              <w:ind w:left="-123" w:firstLine="123"/>
              <w:jc w:val="center"/>
            </w:pPr>
          </w:p>
        </w:tc>
        <w:tc>
          <w:tcPr>
            <w:tcW w:w="996" w:type="dxa"/>
            <w:vMerge/>
            <w:shd w:val="clear" w:color="auto" w:fill="auto"/>
            <w:vAlign w:val="center"/>
          </w:tcPr>
          <w:p w:rsidR="006C3441" w:rsidRPr="003C587A" w:rsidRDefault="006C3441" w:rsidP="00BD2D24">
            <w:pPr>
              <w:jc w:val="center"/>
            </w:pPr>
          </w:p>
        </w:tc>
        <w:tc>
          <w:tcPr>
            <w:tcW w:w="925" w:type="dxa"/>
            <w:shd w:val="clear" w:color="auto" w:fill="auto"/>
            <w:vAlign w:val="center"/>
          </w:tcPr>
          <w:p w:rsidR="006C3441" w:rsidRPr="003C587A" w:rsidRDefault="006C3441" w:rsidP="00BD2D24">
            <w:pPr>
              <w:ind w:left="-108" w:right="-108"/>
              <w:jc w:val="center"/>
            </w:pPr>
            <w:proofErr w:type="spellStart"/>
            <w:r w:rsidRPr="003C587A">
              <w:t>благоуст</w:t>
            </w:r>
            <w:proofErr w:type="spellEnd"/>
            <w:r w:rsidRPr="003C587A">
              <w:t>.</w:t>
            </w:r>
          </w:p>
        </w:tc>
        <w:tc>
          <w:tcPr>
            <w:tcW w:w="926" w:type="dxa"/>
            <w:shd w:val="clear" w:color="auto" w:fill="auto"/>
            <w:vAlign w:val="center"/>
          </w:tcPr>
          <w:p w:rsidR="006C3441" w:rsidRPr="003C587A" w:rsidRDefault="006C3441" w:rsidP="00BD2D24">
            <w:pPr>
              <w:jc w:val="center"/>
            </w:pPr>
            <w:proofErr w:type="spellStart"/>
            <w:r w:rsidRPr="003C587A">
              <w:t>неблаг</w:t>
            </w:r>
            <w:proofErr w:type="spellEnd"/>
            <w:r w:rsidRPr="003C587A">
              <w:t>.</w:t>
            </w:r>
          </w:p>
        </w:tc>
        <w:tc>
          <w:tcPr>
            <w:tcW w:w="1210" w:type="dxa"/>
            <w:shd w:val="clear" w:color="auto" w:fill="auto"/>
            <w:vAlign w:val="center"/>
          </w:tcPr>
          <w:p w:rsidR="006C3441" w:rsidRPr="003C587A" w:rsidRDefault="006C3441" w:rsidP="00BD2D24">
            <w:pPr>
              <w:ind w:left="-108" w:right="-108"/>
              <w:jc w:val="center"/>
            </w:pPr>
            <w:proofErr w:type="spellStart"/>
            <w:r w:rsidRPr="003C587A">
              <w:t>благоуст</w:t>
            </w:r>
            <w:proofErr w:type="spellEnd"/>
            <w:r w:rsidRPr="003C587A">
              <w:t>.</w:t>
            </w:r>
          </w:p>
        </w:tc>
        <w:tc>
          <w:tcPr>
            <w:tcW w:w="1211" w:type="dxa"/>
            <w:shd w:val="clear" w:color="auto" w:fill="auto"/>
            <w:vAlign w:val="center"/>
          </w:tcPr>
          <w:p w:rsidR="006C3441" w:rsidRPr="003C587A" w:rsidRDefault="006C3441" w:rsidP="00BD2D24">
            <w:pPr>
              <w:jc w:val="center"/>
            </w:pPr>
            <w:proofErr w:type="spellStart"/>
            <w:r w:rsidRPr="003C587A">
              <w:t>неблаг</w:t>
            </w:r>
            <w:proofErr w:type="spellEnd"/>
            <w:r w:rsidRPr="003C587A">
              <w:t>.</w:t>
            </w:r>
          </w:p>
        </w:tc>
        <w:tc>
          <w:tcPr>
            <w:tcW w:w="986" w:type="dxa"/>
            <w:vMerge/>
            <w:shd w:val="clear" w:color="auto" w:fill="auto"/>
            <w:vAlign w:val="center"/>
          </w:tcPr>
          <w:p w:rsidR="006C3441" w:rsidRPr="003C587A" w:rsidRDefault="006C3441" w:rsidP="00BD2D24">
            <w:pPr>
              <w:jc w:val="center"/>
            </w:pPr>
          </w:p>
        </w:tc>
        <w:tc>
          <w:tcPr>
            <w:tcW w:w="1006" w:type="dxa"/>
            <w:vMerge/>
            <w:shd w:val="clear" w:color="auto" w:fill="auto"/>
            <w:vAlign w:val="center"/>
          </w:tcPr>
          <w:p w:rsidR="006C3441" w:rsidRPr="003C587A" w:rsidRDefault="006C3441" w:rsidP="00BD2D24">
            <w:pPr>
              <w:jc w:val="center"/>
            </w:pPr>
          </w:p>
        </w:tc>
      </w:tr>
      <w:tr w:rsidR="006C3441" w:rsidRPr="003C587A" w:rsidTr="00BD2D24">
        <w:trPr>
          <w:trHeight w:hRule="exact" w:val="337"/>
        </w:trPr>
        <w:tc>
          <w:tcPr>
            <w:tcW w:w="557" w:type="dxa"/>
            <w:shd w:val="clear" w:color="auto" w:fill="FFFFFF"/>
            <w:vAlign w:val="center"/>
          </w:tcPr>
          <w:p w:rsidR="006C3441" w:rsidRPr="003C587A" w:rsidRDefault="006C3441" w:rsidP="00BD2D24">
            <w:pPr>
              <w:shd w:val="clear" w:color="auto" w:fill="FFFFFF"/>
              <w:jc w:val="center"/>
            </w:pPr>
            <w:r w:rsidRPr="003C587A">
              <w:t>1</w:t>
            </w:r>
          </w:p>
        </w:tc>
        <w:tc>
          <w:tcPr>
            <w:tcW w:w="2006" w:type="dxa"/>
            <w:shd w:val="clear" w:color="auto" w:fill="FFFFFF"/>
            <w:vAlign w:val="center"/>
          </w:tcPr>
          <w:p w:rsidR="006C3441" w:rsidRPr="003C587A" w:rsidRDefault="006C3441" w:rsidP="00BD2D24">
            <w:pPr>
              <w:jc w:val="center"/>
            </w:pPr>
            <w:r>
              <w:t>ГО</w:t>
            </w:r>
            <w:r w:rsidRPr="003C587A">
              <w:t xml:space="preserve"> Верхний Тагил</w:t>
            </w:r>
          </w:p>
        </w:tc>
        <w:tc>
          <w:tcPr>
            <w:tcW w:w="996" w:type="dxa"/>
            <w:shd w:val="clear" w:color="auto" w:fill="auto"/>
            <w:vAlign w:val="center"/>
          </w:tcPr>
          <w:p w:rsidR="006C3441" w:rsidRPr="003C587A" w:rsidRDefault="006C3441" w:rsidP="00BD2D24">
            <w:pPr>
              <w:jc w:val="center"/>
              <w:rPr>
                <w:bCs/>
              </w:rPr>
            </w:pPr>
            <w:r w:rsidRPr="003C587A">
              <w:rPr>
                <w:bCs/>
              </w:rPr>
              <w:t>12</w:t>
            </w:r>
            <w:r>
              <w:rPr>
                <w:bCs/>
              </w:rPr>
              <w:t>932</w:t>
            </w:r>
          </w:p>
        </w:tc>
        <w:tc>
          <w:tcPr>
            <w:tcW w:w="925" w:type="dxa"/>
            <w:shd w:val="clear" w:color="auto" w:fill="auto"/>
            <w:noWrap/>
            <w:vAlign w:val="center"/>
          </w:tcPr>
          <w:p w:rsidR="006C3441" w:rsidRPr="003C587A" w:rsidRDefault="006C3441" w:rsidP="00BD2D24">
            <w:pPr>
              <w:jc w:val="center"/>
            </w:pPr>
            <w:r w:rsidRPr="003C587A">
              <w:t>104</w:t>
            </w:r>
            <w:r>
              <w:t>954</w:t>
            </w:r>
          </w:p>
        </w:tc>
        <w:tc>
          <w:tcPr>
            <w:tcW w:w="926" w:type="dxa"/>
            <w:shd w:val="clear" w:color="auto" w:fill="auto"/>
            <w:noWrap/>
            <w:vAlign w:val="center"/>
          </w:tcPr>
          <w:p w:rsidR="006C3441" w:rsidRPr="003C587A" w:rsidRDefault="006C3441" w:rsidP="00BD2D24">
            <w:pPr>
              <w:jc w:val="center"/>
            </w:pPr>
            <w:r w:rsidRPr="003C587A">
              <w:t>1</w:t>
            </w:r>
            <w:r>
              <w:t>978</w:t>
            </w:r>
          </w:p>
        </w:tc>
        <w:tc>
          <w:tcPr>
            <w:tcW w:w="1210" w:type="dxa"/>
            <w:shd w:val="clear" w:color="auto" w:fill="auto"/>
            <w:noWrap/>
            <w:vAlign w:val="center"/>
          </w:tcPr>
          <w:p w:rsidR="006C3441" w:rsidRPr="003C587A" w:rsidRDefault="006C3441" w:rsidP="00BD2D24">
            <w:pPr>
              <w:jc w:val="center"/>
              <w:rPr>
                <w:bCs/>
              </w:rPr>
            </w:pPr>
            <w:r>
              <w:rPr>
                <w:bCs/>
              </w:rPr>
              <w:t>12594</w:t>
            </w:r>
          </w:p>
        </w:tc>
        <w:tc>
          <w:tcPr>
            <w:tcW w:w="1211" w:type="dxa"/>
            <w:shd w:val="clear" w:color="auto" w:fill="auto"/>
            <w:noWrap/>
            <w:vAlign w:val="center"/>
          </w:tcPr>
          <w:p w:rsidR="006C3441" w:rsidRPr="003C587A" w:rsidRDefault="006C3441" w:rsidP="00BD2D24">
            <w:pPr>
              <w:jc w:val="center"/>
              <w:rPr>
                <w:bCs/>
              </w:rPr>
            </w:pPr>
            <w:r>
              <w:rPr>
                <w:bCs/>
              </w:rPr>
              <w:t>2374</w:t>
            </w:r>
          </w:p>
        </w:tc>
        <w:tc>
          <w:tcPr>
            <w:tcW w:w="986" w:type="dxa"/>
            <w:shd w:val="clear" w:color="auto" w:fill="auto"/>
            <w:noWrap/>
            <w:vAlign w:val="center"/>
          </w:tcPr>
          <w:p w:rsidR="006C3441" w:rsidRPr="003C587A" w:rsidRDefault="006C3441" w:rsidP="00BD2D24">
            <w:pPr>
              <w:jc w:val="center"/>
              <w:rPr>
                <w:bCs/>
              </w:rPr>
            </w:pPr>
            <w:r>
              <w:rPr>
                <w:bCs/>
              </w:rPr>
              <w:t>14968</w:t>
            </w:r>
          </w:p>
        </w:tc>
        <w:tc>
          <w:tcPr>
            <w:tcW w:w="1006" w:type="dxa"/>
            <w:shd w:val="clear" w:color="auto" w:fill="auto"/>
            <w:noWrap/>
            <w:vAlign w:val="center"/>
          </w:tcPr>
          <w:p w:rsidR="006C3441" w:rsidRPr="003C587A" w:rsidRDefault="006C3441" w:rsidP="00BD2D24">
            <w:pPr>
              <w:jc w:val="center"/>
              <w:rPr>
                <w:bCs/>
              </w:rPr>
            </w:pPr>
            <w:r>
              <w:rPr>
                <w:bCs/>
              </w:rPr>
              <w:t>41,00</w:t>
            </w:r>
          </w:p>
        </w:tc>
      </w:tr>
    </w:tbl>
    <w:p w:rsidR="006C3441" w:rsidRPr="00BC071F" w:rsidRDefault="006C3441" w:rsidP="006C3441">
      <w:pPr>
        <w:pStyle w:val="aff2"/>
        <w:rPr>
          <w:color w:val="000000" w:themeColor="text1"/>
        </w:rPr>
      </w:pPr>
      <w:r>
        <w:t>По данным МУП «Управляющая компания» о</w:t>
      </w:r>
      <w:r w:rsidRPr="004D2DF3">
        <w:t>бщий объем вывезенных бытовых отходов за в</w:t>
      </w:r>
      <w:r>
        <w:t>се время существования полигона</w:t>
      </w:r>
      <w:r w:rsidRPr="004D2DF3">
        <w:t xml:space="preserve"> составляет </w:t>
      </w:r>
      <w:r>
        <w:t>74452,569 т</w:t>
      </w:r>
      <w:r w:rsidRPr="00700201">
        <w:t xml:space="preserve"> (297810,276 м</w:t>
      </w:r>
      <w:r w:rsidRPr="004264B9">
        <w:rPr>
          <w:vertAlign w:val="superscript"/>
        </w:rPr>
        <w:t>3</w:t>
      </w:r>
      <w:r w:rsidRPr="00700201">
        <w:t>).</w:t>
      </w:r>
      <w:r>
        <w:t xml:space="preserve"> Объем </w:t>
      </w:r>
      <w:r w:rsidRPr="00823AA0">
        <w:t xml:space="preserve">вывезенных бытовых отходов </w:t>
      </w:r>
      <w:r>
        <w:t xml:space="preserve">в городском округе от населения </w:t>
      </w:r>
      <w:r w:rsidRPr="00823AA0">
        <w:t>за</w:t>
      </w:r>
      <w:r>
        <w:t xml:space="preserve"> 2015 год составляет 1556,45 т (</w:t>
      </w:r>
      <w:r w:rsidRPr="00700201">
        <w:t>2075,26 м</w:t>
      </w:r>
      <w:r w:rsidRPr="004264B9">
        <w:rPr>
          <w:vertAlign w:val="superscript"/>
        </w:rPr>
        <w:t>3</w:t>
      </w:r>
      <w:r>
        <w:t>)</w:t>
      </w:r>
      <w:r w:rsidRPr="00700201">
        <w:t>;</w:t>
      </w:r>
      <w:r>
        <w:t xml:space="preserve"> от юридических лиц и </w:t>
      </w:r>
      <w:r w:rsidRPr="00BC071F">
        <w:rPr>
          <w:color w:val="000000" w:themeColor="text1"/>
        </w:rPr>
        <w:t>объектов социальной инфраструктуры - 1405,215 т (5620,86 м</w:t>
      </w:r>
      <w:r w:rsidRPr="00BC071F">
        <w:rPr>
          <w:color w:val="000000" w:themeColor="text1"/>
          <w:vertAlign w:val="superscript"/>
        </w:rPr>
        <w:t>3</w:t>
      </w:r>
      <w:r w:rsidRPr="00BC071F">
        <w:rPr>
          <w:color w:val="000000" w:themeColor="text1"/>
        </w:rPr>
        <w:t>). Объем вывезенных КГО за 2015 год (население) составляет 81,638 т (326,55 м</w:t>
      </w:r>
      <w:r w:rsidRPr="00BC071F">
        <w:rPr>
          <w:color w:val="000000" w:themeColor="text1"/>
          <w:vertAlign w:val="superscript"/>
        </w:rPr>
        <w:t>3</w:t>
      </w:r>
      <w:r w:rsidRPr="00BC071F">
        <w:rPr>
          <w:color w:val="000000" w:themeColor="text1"/>
        </w:rPr>
        <w:t xml:space="preserve">). </w:t>
      </w:r>
    </w:p>
    <w:p w:rsidR="006C3441" w:rsidRPr="00497168" w:rsidRDefault="006C3441" w:rsidP="006C3441">
      <w:pPr>
        <w:pStyle w:val="affb"/>
      </w:pPr>
      <w:r w:rsidRPr="00497168">
        <w:t>Воздействие на окружающую среду</w:t>
      </w:r>
    </w:p>
    <w:p w:rsidR="006C3441" w:rsidRDefault="006C3441" w:rsidP="006C3441">
      <w:pPr>
        <w:pStyle w:val="aff2"/>
        <w:rPr>
          <w:spacing w:val="-1"/>
        </w:rPr>
      </w:pPr>
      <w:r w:rsidRPr="00585D23">
        <w:t>На территории полигона</w:t>
      </w:r>
      <w:r>
        <w:t xml:space="preserve"> размещения твердых бытовых отходов городского округа Верхний Тагил </w:t>
      </w:r>
      <w:r w:rsidRPr="00585D23">
        <w:t xml:space="preserve">проводится контроль качества почвы, воды, атмосферного </w:t>
      </w:r>
      <w:r w:rsidRPr="00585D23">
        <w:rPr>
          <w:spacing w:val="-1"/>
        </w:rPr>
        <w:t>воздуха.</w:t>
      </w:r>
    </w:p>
    <w:p w:rsidR="006C3441" w:rsidRPr="00585D23" w:rsidRDefault="006C3441" w:rsidP="006C3441">
      <w:pPr>
        <w:pStyle w:val="aff2"/>
      </w:pPr>
      <w:r w:rsidRPr="00585D23">
        <w:t xml:space="preserve">Источником образования промышленных отходов на территории городского округа Верхний Тагил являются промышленные и транспортные предприятия, объекты военной структуры. </w:t>
      </w:r>
    </w:p>
    <w:p w:rsidR="006C3441" w:rsidRPr="00585D23" w:rsidRDefault="006C3441" w:rsidP="006C3441">
      <w:pPr>
        <w:pStyle w:val="aff2"/>
      </w:pPr>
      <w:r w:rsidRPr="00585D23">
        <w:t xml:space="preserve">По степени воздействия на человека и окружающую среду промышленные </w:t>
      </w:r>
      <w:bookmarkStart w:id="131" w:name="fts_hit58"/>
      <w:r w:rsidRPr="00585D23">
        <w:t>отходы</w:t>
      </w:r>
      <w:bookmarkEnd w:id="131"/>
      <w:r w:rsidRPr="00585D23">
        <w:t xml:space="preserve"> распределяются на четыре </w:t>
      </w:r>
      <w:bookmarkStart w:id="132" w:name="fts_hit59"/>
      <w:r w:rsidRPr="00585D23">
        <w:t>класса</w:t>
      </w:r>
      <w:bookmarkStart w:id="133" w:name="fts_hit60"/>
      <w:bookmarkEnd w:id="132"/>
      <w:r>
        <w:t xml:space="preserve"> </w:t>
      </w:r>
      <w:r w:rsidRPr="00585D23">
        <w:t>опасности</w:t>
      </w:r>
      <w:bookmarkEnd w:id="133"/>
      <w:r w:rsidRPr="00585D23">
        <w:t>:</w:t>
      </w:r>
    </w:p>
    <w:p w:rsidR="006C3441" w:rsidRPr="00585D23" w:rsidRDefault="006C3441" w:rsidP="006C3441">
      <w:pPr>
        <w:pStyle w:val="a"/>
      </w:pPr>
      <w:r w:rsidRPr="00585D23">
        <w:t xml:space="preserve">1 </w:t>
      </w:r>
      <w:bookmarkStart w:id="134" w:name="fts_hit61"/>
      <w:r w:rsidRPr="00585D23">
        <w:t>класс</w:t>
      </w:r>
      <w:bookmarkEnd w:id="134"/>
      <w:r w:rsidRPr="00585D23">
        <w:t xml:space="preserve"> - чрезвычайно опасные;</w:t>
      </w:r>
    </w:p>
    <w:p w:rsidR="006C3441" w:rsidRPr="00585D23" w:rsidRDefault="006C3441" w:rsidP="006C3441">
      <w:pPr>
        <w:pStyle w:val="a"/>
      </w:pPr>
      <w:r w:rsidRPr="00585D23">
        <w:t xml:space="preserve">2 </w:t>
      </w:r>
      <w:bookmarkStart w:id="135" w:name="fts_hit62"/>
      <w:r w:rsidRPr="00585D23">
        <w:t>класс</w:t>
      </w:r>
      <w:bookmarkEnd w:id="135"/>
      <w:r w:rsidRPr="00585D23">
        <w:t xml:space="preserve"> - высоко опасные;</w:t>
      </w:r>
    </w:p>
    <w:p w:rsidR="006C3441" w:rsidRPr="00585D23" w:rsidRDefault="006C3441" w:rsidP="006C3441">
      <w:pPr>
        <w:pStyle w:val="a"/>
      </w:pPr>
      <w:r w:rsidRPr="00585D23">
        <w:t xml:space="preserve">3 </w:t>
      </w:r>
      <w:bookmarkStart w:id="136" w:name="fts_hit63"/>
      <w:r w:rsidRPr="00585D23">
        <w:t>класс</w:t>
      </w:r>
      <w:bookmarkEnd w:id="136"/>
      <w:r w:rsidRPr="00585D23">
        <w:t xml:space="preserve"> - умеренно опасные;</w:t>
      </w:r>
    </w:p>
    <w:p w:rsidR="006C3441" w:rsidRPr="00585D23" w:rsidRDefault="006C3441" w:rsidP="006C3441">
      <w:pPr>
        <w:pStyle w:val="a"/>
      </w:pPr>
      <w:r w:rsidRPr="00585D23">
        <w:t xml:space="preserve">4 </w:t>
      </w:r>
      <w:bookmarkStart w:id="137" w:name="fts_hit64"/>
      <w:r w:rsidRPr="00585D23">
        <w:t>класс</w:t>
      </w:r>
      <w:bookmarkEnd w:id="137"/>
      <w:r w:rsidRPr="00585D23">
        <w:t xml:space="preserve"> - мало опасные</w:t>
      </w:r>
    </w:p>
    <w:p w:rsidR="006C3441" w:rsidRPr="00BC071F" w:rsidRDefault="006C3441" w:rsidP="006C3441">
      <w:pPr>
        <w:pStyle w:val="aff2"/>
        <w:rPr>
          <w:color w:val="000000" w:themeColor="text1"/>
        </w:rPr>
      </w:pPr>
      <w:r w:rsidRPr="00BC071F">
        <w:rPr>
          <w:color w:val="000000" w:themeColor="text1"/>
        </w:rPr>
        <w:lastRenderedPageBreak/>
        <w:t xml:space="preserve">Основным видом отходов предприятий энергетики (Верхнетагильская ГРЭС) являются </w:t>
      </w:r>
      <w:proofErr w:type="spellStart"/>
      <w:r w:rsidRPr="00BC071F">
        <w:rPr>
          <w:color w:val="000000" w:themeColor="text1"/>
        </w:rPr>
        <w:t>золошлаковые</w:t>
      </w:r>
      <w:proofErr w:type="spellEnd"/>
      <w:r w:rsidRPr="00BC071F">
        <w:rPr>
          <w:color w:val="000000" w:themeColor="text1"/>
        </w:rPr>
        <w:t xml:space="preserve"> отходы (ЗШО), которые образуются при сжигании угля. </w:t>
      </w:r>
      <w:proofErr w:type="spellStart"/>
      <w:r w:rsidRPr="00BC071F">
        <w:rPr>
          <w:color w:val="000000" w:themeColor="text1"/>
        </w:rPr>
        <w:t>Золошлаковая</w:t>
      </w:r>
      <w:proofErr w:type="spellEnd"/>
      <w:r w:rsidRPr="00BC071F">
        <w:rPr>
          <w:color w:val="000000" w:themeColor="text1"/>
        </w:rPr>
        <w:t xml:space="preserve"> смесь (ЗШС) представляет собой тонкодисперсный материал, полученный при сжигании каменного угля в </w:t>
      </w:r>
      <w:proofErr w:type="spellStart"/>
      <w:r w:rsidRPr="00BC071F">
        <w:rPr>
          <w:color w:val="000000" w:themeColor="text1"/>
        </w:rPr>
        <w:t>котлоагрегатах</w:t>
      </w:r>
      <w:proofErr w:type="spellEnd"/>
      <w:r w:rsidRPr="00BC071F">
        <w:rPr>
          <w:color w:val="000000" w:themeColor="text1"/>
        </w:rPr>
        <w:t xml:space="preserve"> Верхнетагильской ГРЭС.</w:t>
      </w:r>
    </w:p>
    <w:p w:rsidR="006C3441" w:rsidRPr="00CA1268" w:rsidRDefault="006C3441" w:rsidP="006C3441">
      <w:pPr>
        <w:pStyle w:val="aff2"/>
      </w:pPr>
      <w:r w:rsidRPr="00CA1268">
        <w:t>Скотомогильники, в т.</w:t>
      </w:r>
      <w:r>
        <w:t xml:space="preserve"> ч. </w:t>
      </w:r>
      <w:proofErr w:type="spellStart"/>
      <w:r>
        <w:t>сибироязвенные</w:t>
      </w:r>
      <w:proofErr w:type="spellEnd"/>
      <w:r>
        <w:t xml:space="preserve">, в границах </w:t>
      </w:r>
      <w:r w:rsidRPr="00CA1268">
        <w:rPr>
          <w:spacing w:val="-1"/>
        </w:rPr>
        <w:t xml:space="preserve">городского округа Верхний Тагил </w:t>
      </w:r>
      <w:r w:rsidRPr="00CA1268">
        <w:t>отсутствуют. Трупы животных ути</w:t>
      </w:r>
      <w:r>
        <w:t>лизируются</w:t>
      </w:r>
      <w:r w:rsidRPr="00CA1268">
        <w:t xml:space="preserve"> в соответствии с договором, заключаемым Администрацией городского округа Верхний Тагил со специализированной организацией. </w:t>
      </w:r>
    </w:p>
    <w:p w:rsidR="006C3441" w:rsidRDefault="006C3441" w:rsidP="006C3441">
      <w:pPr>
        <w:pStyle w:val="aff2"/>
      </w:pPr>
      <w:r w:rsidRPr="009F5F12">
        <w:t>На территории городского округа во всех населённых пункта</w:t>
      </w:r>
      <w:r>
        <w:t>х ведётся организованный сбор ТК</w:t>
      </w:r>
      <w:r w:rsidRPr="009F5F12">
        <w:t>О, но даже в этом случае образуются стихийные свалки. Несанкционированные свалки и места захламления на территории городского округа Верхний Тагил на данный момент, по мере возможности, ликвидируются.</w:t>
      </w:r>
    </w:p>
    <w:p w:rsidR="006C3441" w:rsidRDefault="006C3441" w:rsidP="006C3441">
      <w:pPr>
        <w:pStyle w:val="aff2"/>
        <w:rPr>
          <w:b/>
          <w:i/>
        </w:rPr>
      </w:pPr>
      <w:r>
        <w:t xml:space="preserve">В границах </w:t>
      </w:r>
      <w:r>
        <w:rPr>
          <w:spacing w:val="-1"/>
        </w:rPr>
        <w:t xml:space="preserve">городского округа </w:t>
      </w:r>
      <w:r w:rsidRPr="00585D23">
        <w:rPr>
          <w:spacing w:val="-1"/>
        </w:rPr>
        <w:t xml:space="preserve">Верхний Тагил </w:t>
      </w:r>
      <w:proofErr w:type="spellStart"/>
      <w:r>
        <w:rPr>
          <w:spacing w:val="-1"/>
        </w:rPr>
        <w:t>снегосвалки</w:t>
      </w:r>
      <w:proofErr w:type="spellEnd"/>
      <w:r>
        <w:rPr>
          <w:spacing w:val="-1"/>
        </w:rPr>
        <w:t xml:space="preserve"> </w:t>
      </w:r>
      <w:r w:rsidRPr="00DB075F">
        <w:t>отсутствуют.</w:t>
      </w:r>
    </w:p>
    <w:p w:rsidR="006C3441" w:rsidRPr="00497168" w:rsidRDefault="006C3441" w:rsidP="006C3441">
      <w:pPr>
        <w:pStyle w:val="affb"/>
      </w:pPr>
      <w:r w:rsidRPr="00497168">
        <w:t xml:space="preserve">Тарифы, плата (тариф) за подключение (присоединение), структура себестоимости производства и транспорта ресурса </w:t>
      </w:r>
    </w:p>
    <w:p w:rsidR="006C3441" w:rsidRDefault="006C3441" w:rsidP="006C3441">
      <w:pPr>
        <w:pStyle w:val="aff2"/>
      </w:pPr>
      <w:r>
        <w:t>Тариф на вывоз ТК</w:t>
      </w:r>
      <w:r w:rsidRPr="00497168">
        <w:t xml:space="preserve">О </w:t>
      </w:r>
      <w:r>
        <w:t>установлен постановлением РЭК СО от 29.10.2014 № 167-ПК (</w:t>
      </w:r>
      <w:r>
        <w:fldChar w:fldCharType="begin"/>
      </w:r>
      <w:r>
        <w:instrText xml:space="preserve"> REF _Ref469667362 \h </w:instrText>
      </w:r>
      <w:r>
        <w:fldChar w:fldCharType="separate"/>
      </w:r>
      <w:r w:rsidR="00361E90">
        <w:t xml:space="preserve">Таблица </w:t>
      </w:r>
      <w:r w:rsidR="00361E90">
        <w:rPr>
          <w:noProof/>
        </w:rPr>
        <w:t>25</w:t>
      </w:r>
      <w:r>
        <w:fldChar w:fldCharType="end"/>
      </w:r>
      <w:r>
        <w:t>).</w:t>
      </w:r>
    </w:p>
    <w:p w:rsidR="006C3441" w:rsidRDefault="006C3441" w:rsidP="006C3441">
      <w:pPr>
        <w:pStyle w:val="aff7"/>
      </w:pPr>
      <w:bookmarkStart w:id="138" w:name="_Ref469667362"/>
      <w:r>
        <w:t xml:space="preserve">Таблица </w:t>
      </w:r>
      <w:fldSimple w:instr=" SEQ Таблица \* ARABIC ">
        <w:r w:rsidR="00361E90">
          <w:rPr>
            <w:noProof/>
          </w:rPr>
          <w:t>25</w:t>
        </w:r>
      </w:fldSimple>
      <w:bookmarkEnd w:id="138"/>
      <w:r>
        <w:t>. Тариф на вывоз ТК</w:t>
      </w:r>
      <w:r w:rsidRPr="00BD7AAE">
        <w:t>О</w:t>
      </w:r>
      <w:r>
        <w:t xml:space="preserve"> в городском округе Верхний Тагил</w:t>
      </w:r>
    </w:p>
    <w:tbl>
      <w:tblPr>
        <w:tblW w:w="9521" w:type="dxa"/>
        <w:tblInd w:w="-8" w:type="dxa"/>
        <w:tblCellMar>
          <w:left w:w="0" w:type="dxa"/>
          <w:right w:w="0" w:type="dxa"/>
        </w:tblCellMar>
        <w:tblLook w:val="04A0" w:firstRow="1" w:lastRow="0" w:firstColumn="1" w:lastColumn="0" w:noHBand="0" w:noVBand="1"/>
      </w:tblPr>
      <w:tblGrid>
        <w:gridCol w:w="633"/>
        <w:gridCol w:w="2755"/>
        <w:gridCol w:w="963"/>
        <w:gridCol w:w="1294"/>
        <w:gridCol w:w="1294"/>
        <w:gridCol w:w="1294"/>
        <w:gridCol w:w="1288"/>
      </w:tblGrid>
      <w:tr w:rsidR="006C3441" w:rsidRPr="0049762A" w:rsidTr="00BD2D24">
        <w:trPr>
          <w:trHeight w:val="96"/>
        </w:trPr>
        <w:tc>
          <w:tcPr>
            <w:tcW w:w="634"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N п/п</w:t>
            </w:r>
          </w:p>
        </w:tc>
        <w:tc>
          <w:tcPr>
            <w:tcW w:w="27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Регулируемый тариф</w:t>
            </w:r>
          </w:p>
        </w:tc>
        <w:tc>
          <w:tcPr>
            <w:tcW w:w="963"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Ед. изм.</w:t>
            </w:r>
          </w:p>
        </w:tc>
        <w:tc>
          <w:tcPr>
            <w:tcW w:w="51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Период действия тарифов</w:t>
            </w:r>
          </w:p>
        </w:tc>
      </w:tr>
      <w:tr w:rsidR="006C3441" w:rsidRPr="0049762A" w:rsidTr="00BD2D24">
        <w:trPr>
          <w:trHeight w:val="96"/>
        </w:trPr>
        <w:tc>
          <w:tcPr>
            <w:tcW w:w="634"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p>
        </w:tc>
        <w:tc>
          <w:tcPr>
            <w:tcW w:w="2795"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p>
        </w:tc>
        <w:tc>
          <w:tcPr>
            <w:tcW w:w="963"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с 01.12.2014 по 30.06.2015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с 01.07.2015 по 30.06.2016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с 01.07.2016 по 30.06.2017</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с 01.07.2017 по 31.12.2017</w:t>
            </w:r>
          </w:p>
        </w:tc>
      </w:tr>
      <w:tr w:rsidR="006C3441" w:rsidRPr="0049762A" w:rsidTr="00BD2D24">
        <w:trPr>
          <w:trHeight w:val="96"/>
        </w:trPr>
        <w:tc>
          <w:tcPr>
            <w:tcW w:w="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1.</w:t>
            </w:r>
          </w:p>
        </w:tc>
        <w:tc>
          <w:tcPr>
            <w:tcW w:w="2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Услуги по утилизации твердых бытовых отходов</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руб./м</w:t>
            </w:r>
            <w:r w:rsidRPr="004264B9">
              <w:rPr>
                <w:sz w:val="22"/>
                <w:szCs w:val="22"/>
                <w:vertAlign w:val="superscript"/>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81,38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86,42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91,08 </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93,18 </w:t>
            </w:r>
          </w:p>
        </w:tc>
      </w:tr>
      <w:tr w:rsidR="006C3441" w:rsidRPr="0049762A" w:rsidTr="00BD2D24">
        <w:trPr>
          <w:trHeight w:val="96"/>
        </w:trPr>
        <w:tc>
          <w:tcPr>
            <w:tcW w:w="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1.1.</w:t>
            </w:r>
          </w:p>
        </w:tc>
        <w:tc>
          <w:tcPr>
            <w:tcW w:w="27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для категории "Население"</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руб./м</w:t>
            </w:r>
            <w:r w:rsidRPr="004264B9">
              <w:rPr>
                <w:sz w:val="22"/>
                <w:szCs w:val="22"/>
                <w:vertAlign w:val="superscript"/>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81,38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86,42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91,08 </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C3441" w:rsidRPr="0049762A" w:rsidRDefault="006C3441" w:rsidP="00BD2D24">
            <w:pPr>
              <w:spacing w:after="0" w:line="240" w:lineRule="auto"/>
              <w:jc w:val="center"/>
            </w:pPr>
            <w:r w:rsidRPr="0049762A">
              <w:rPr>
                <w:sz w:val="22"/>
                <w:szCs w:val="22"/>
              </w:rPr>
              <w:t xml:space="preserve">93,18 </w:t>
            </w:r>
          </w:p>
        </w:tc>
      </w:tr>
    </w:tbl>
    <w:p w:rsidR="006C3441" w:rsidRDefault="006C3441" w:rsidP="006C3441">
      <w:pPr>
        <w:spacing w:line="259" w:lineRule="auto"/>
        <w:jc w:val="left"/>
        <w:rPr>
          <w:b/>
          <w:i/>
          <w:sz w:val="28"/>
          <w:szCs w:val="28"/>
        </w:rPr>
      </w:pPr>
    </w:p>
    <w:p w:rsidR="00F310BF" w:rsidRDefault="00F310BF" w:rsidP="006C3441">
      <w:pPr>
        <w:spacing w:line="259" w:lineRule="auto"/>
        <w:jc w:val="left"/>
        <w:rPr>
          <w:b/>
          <w:i/>
          <w:sz w:val="28"/>
          <w:szCs w:val="28"/>
        </w:rPr>
      </w:pPr>
    </w:p>
    <w:p w:rsidR="00F310BF" w:rsidRDefault="00F310BF" w:rsidP="006C3441">
      <w:pPr>
        <w:spacing w:line="259" w:lineRule="auto"/>
        <w:jc w:val="left"/>
        <w:rPr>
          <w:b/>
          <w:i/>
          <w:sz w:val="28"/>
          <w:szCs w:val="28"/>
        </w:rPr>
      </w:pPr>
    </w:p>
    <w:p w:rsidR="00F310BF" w:rsidRDefault="00F310BF" w:rsidP="006C3441">
      <w:pPr>
        <w:spacing w:line="259" w:lineRule="auto"/>
        <w:jc w:val="left"/>
        <w:rPr>
          <w:b/>
          <w:i/>
          <w:sz w:val="28"/>
          <w:szCs w:val="28"/>
        </w:rPr>
      </w:pPr>
    </w:p>
    <w:p w:rsidR="006C3441" w:rsidRPr="00497168" w:rsidRDefault="006C3441" w:rsidP="006C3441">
      <w:pPr>
        <w:pStyle w:val="affb"/>
      </w:pPr>
      <w:r w:rsidRPr="00497168">
        <w:lastRenderedPageBreak/>
        <w:t>Технические и технологические проблемы в системе</w:t>
      </w:r>
    </w:p>
    <w:p w:rsidR="006C3441" w:rsidRPr="00497168" w:rsidRDefault="006C3441" w:rsidP="006C3441">
      <w:pPr>
        <w:pStyle w:val="aff2"/>
      </w:pPr>
      <w:r w:rsidRPr="00BA3239">
        <w:t>Обзор состояния санитарной очистки территории городского округа Верхний Тагил выявил следующие проблемы:</w:t>
      </w:r>
    </w:p>
    <w:p w:rsidR="006C3441" w:rsidRPr="00D3469B" w:rsidRDefault="00D3469B" w:rsidP="006C3441">
      <w:pPr>
        <w:pStyle w:val="a"/>
        <w:rPr>
          <w:color w:val="000000" w:themeColor="text1"/>
        </w:rPr>
      </w:pPr>
      <w:r w:rsidRPr="00D3469B">
        <w:rPr>
          <w:color w:val="000000" w:themeColor="text1"/>
        </w:rPr>
        <w:t>низкий</w:t>
      </w:r>
      <w:r w:rsidR="00335E49">
        <w:rPr>
          <w:color w:val="000000" w:themeColor="text1"/>
        </w:rPr>
        <w:t xml:space="preserve"> </w:t>
      </w:r>
      <w:r w:rsidRPr="00D3469B">
        <w:rPr>
          <w:color w:val="000000" w:themeColor="text1"/>
        </w:rPr>
        <w:t>уровень финансирования экологических программ;</w:t>
      </w:r>
    </w:p>
    <w:p w:rsidR="006C3441" w:rsidRPr="003C587A" w:rsidRDefault="006C3441" w:rsidP="006C3441">
      <w:pPr>
        <w:pStyle w:val="a"/>
      </w:pPr>
      <w:r w:rsidRPr="003C587A">
        <w:t>отсутствие общей концепции обращения с отходами производства и потребления на территории городского округа;</w:t>
      </w:r>
    </w:p>
    <w:p w:rsidR="006C3441" w:rsidRPr="003C587A" w:rsidRDefault="006C3441" w:rsidP="006C3441">
      <w:pPr>
        <w:pStyle w:val="a"/>
      </w:pPr>
      <w:r w:rsidRPr="003C587A">
        <w:t xml:space="preserve">отсутствие системы приема вторсырья, объектов сортировки и переработки отходов; </w:t>
      </w:r>
    </w:p>
    <w:p w:rsidR="006C3441" w:rsidRPr="003C587A" w:rsidRDefault="006C3441" w:rsidP="006C3441">
      <w:pPr>
        <w:pStyle w:val="a"/>
      </w:pPr>
      <w:r w:rsidRPr="003C587A">
        <w:t>отсутствие механизма экономического стимулирования населения и хозяйствующих объектов в сборе, сортировке и переработке отходов производства и потребления.</w:t>
      </w:r>
    </w:p>
    <w:p w:rsidR="006C3441" w:rsidRDefault="006C3441" w:rsidP="006C3441">
      <w:pPr>
        <w:spacing w:line="259" w:lineRule="auto"/>
        <w:jc w:val="left"/>
        <w:rPr>
          <w:rFonts w:eastAsia="Times New Roman" w:cs="Arial"/>
          <w:b/>
          <w:i/>
          <w:iCs/>
          <w:sz w:val="28"/>
          <w:szCs w:val="28"/>
          <w:lang w:eastAsia="ru-RU"/>
        </w:rPr>
      </w:pPr>
      <w:r>
        <w:br w:type="page"/>
      </w:r>
    </w:p>
    <w:p w:rsidR="006C3441" w:rsidRPr="0040268E" w:rsidRDefault="006C3441" w:rsidP="006C3441">
      <w:pPr>
        <w:pStyle w:val="28"/>
        <w:rPr>
          <w:highlight w:val="yellow"/>
        </w:rPr>
      </w:pPr>
      <w:bookmarkStart w:id="139" w:name="_Toc470187225"/>
      <w:r w:rsidRPr="000853A6">
        <w:lastRenderedPageBreak/>
        <w:t xml:space="preserve">Раздел 4. Характеристика состояния и проблем в реализации </w:t>
      </w:r>
      <w:proofErr w:type="spellStart"/>
      <w:r w:rsidRPr="000853A6">
        <w:t>энергоресурсосбережения</w:t>
      </w:r>
      <w:proofErr w:type="spellEnd"/>
      <w:r w:rsidRPr="000853A6">
        <w:t>, учета и сбора информации</w:t>
      </w:r>
      <w:bookmarkEnd w:id="124"/>
      <w:bookmarkEnd w:id="125"/>
      <w:bookmarkEnd w:id="126"/>
      <w:bookmarkEnd w:id="127"/>
      <w:bookmarkEnd w:id="128"/>
      <w:bookmarkEnd w:id="129"/>
      <w:bookmarkEnd w:id="139"/>
    </w:p>
    <w:p w:rsidR="006C3441" w:rsidRDefault="006C3441" w:rsidP="006C3441">
      <w:pPr>
        <w:pStyle w:val="aff2"/>
      </w:pPr>
      <w:r w:rsidRPr="006268C9">
        <w:t xml:space="preserve">В </w:t>
      </w:r>
      <w:r>
        <w:t>городском округе Верхний Тагил</w:t>
      </w:r>
      <w:r w:rsidRPr="006268C9">
        <w:t xml:space="preserve"> принята</w:t>
      </w:r>
      <w:r>
        <w:t xml:space="preserve"> и реализуется</w:t>
      </w:r>
      <w:r w:rsidRPr="006268C9">
        <w:t xml:space="preserve"> муниципальная </w:t>
      </w:r>
      <w:r>
        <w:t>программа «Развитие ЖКХ и повышение энергетической эффективности в городском округе Верхний Тагил на 2017 – 2019 гг.»</w:t>
      </w:r>
      <w:r w:rsidRPr="006268C9">
        <w:t xml:space="preserve">, утвержденная постановлением Администрации </w:t>
      </w:r>
      <w:r>
        <w:t>городского округа Верхний Тагил</w:t>
      </w:r>
      <w:r w:rsidRPr="00075C78">
        <w:t>№ 637 от «18» августа 2016 года</w:t>
      </w:r>
      <w:r w:rsidRPr="006268C9">
        <w:t xml:space="preserve">. Основной целью программы является </w:t>
      </w:r>
      <w:r>
        <w:t>п</w:t>
      </w:r>
      <w:r w:rsidRPr="00075C78">
        <w:t>овышение качества проживания населения за счет развития и модернизации объектов инженерной инфраструктуры</w:t>
      </w:r>
      <w:r>
        <w:t xml:space="preserve"> и </w:t>
      </w:r>
      <w:r w:rsidRPr="00075C78">
        <w:t>Повышение энергетической эффективности на территории городского округа Верхний Тагил</w:t>
      </w:r>
      <w:r>
        <w:t>.</w:t>
      </w:r>
    </w:p>
    <w:p w:rsidR="006C3441" w:rsidRDefault="006C3441" w:rsidP="006C3441">
      <w:pPr>
        <w:pStyle w:val="aff2"/>
      </w:pPr>
      <w:r>
        <w:t xml:space="preserve">Схема теплоснабжения г. Верхний Тагил актуализирована в 2016 году с учетом нарушений требований </w:t>
      </w:r>
      <w:r w:rsidRPr="00EF5838">
        <w:t>Постановлени</w:t>
      </w:r>
      <w:r>
        <w:t>я</w:t>
      </w:r>
      <w:r w:rsidRPr="00EF5838">
        <w:t xml:space="preserve"> Правительства Российской Федерации от 22 </w:t>
      </w:r>
      <w:r>
        <w:t xml:space="preserve">февраля 2012 г. N 154 </w:t>
      </w:r>
      <w:r w:rsidRPr="00EF5838">
        <w:t>"О требованиях к схемам теплоснабжения, порядку их разработки и утверждения"</w:t>
      </w:r>
      <w:r>
        <w:t>, отсутствия ряда ключевой информации, а также с учетом наличия устаревшей информации за 2015 год.</w:t>
      </w:r>
    </w:p>
    <w:p w:rsidR="006C3441" w:rsidRPr="00BC071F" w:rsidRDefault="006C3441" w:rsidP="006C3441">
      <w:pPr>
        <w:pStyle w:val="aff2"/>
        <w:rPr>
          <w:color w:val="000000" w:themeColor="text1"/>
        </w:rPr>
      </w:pPr>
      <w:r w:rsidRPr="00BC071F">
        <w:rPr>
          <w:color w:val="000000" w:themeColor="text1"/>
        </w:rPr>
        <w:t>Схема теплоснабжения п. Половинный разработана в 2014 году и требует ежегодной актуализации в соответствии с действующим Законодательством.</w:t>
      </w:r>
    </w:p>
    <w:p w:rsidR="006C3441" w:rsidRPr="00BC071F" w:rsidRDefault="006C3441" w:rsidP="006C3441">
      <w:pPr>
        <w:pStyle w:val="aff2"/>
        <w:rPr>
          <w:color w:val="000000" w:themeColor="text1"/>
        </w:rPr>
      </w:pPr>
      <w:r w:rsidRPr="00BC071F">
        <w:rPr>
          <w:color w:val="000000" w:themeColor="text1"/>
        </w:rPr>
        <w:t xml:space="preserve">Схема водоснабжения и водоотведения городского округа также разработана в 2014 году. При значительных изменениях в системе водоснабжения и водоотведения городского округа Верхний Тагил требуется актуализация. </w:t>
      </w:r>
    </w:p>
    <w:p w:rsidR="006C3441" w:rsidRPr="00BC071F" w:rsidRDefault="006C3441" w:rsidP="006C3441">
      <w:pPr>
        <w:pStyle w:val="aff2"/>
        <w:rPr>
          <w:color w:val="000000" w:themeColor="text1"/>
        </w:rPr>
      </w:pPr>
      <w:r w:rsidRPr="00BC071F">
        <w:rPr>
          <w:color w:val="000000" w:themeColor="text1"/>
        </w:rPr>
        <w:t>Генеральная схема очистки территорий населенных пунктов городского округа Верхний Тагил разработана в 2007 году, утверждена Решением Думы городского округа Верхний Тагил.</w:t>
      </w:r>
    </w:p>
    <w:p w:rsidR="006C3441" w:rsidRDefault="006C3441" w:rsidP="003F0321">
      <w:pPr>
        <w:pStyle w:val="aff2"/>
        <w:rPr>
          <w:rFonts w:eastAsia="Times New Roman" w:cs="Arial"/>
          <w:b/>
          <w:i/>
          <w:iCs/>
          <w:lang w:eastAsia="ru-RU"/>
        </w:rPr>
      </w:pPr>
      <w:r w:rsidRPr="00BC071F">
        <w:rPr>
          <w:color w:val="000000" w:themeColor="text1"/>
        </w:rPr>
        <w:t xml:space="preserve">Анализ состояния систем </w:t>
      </w:r>
      <w:proofErr w:type="spellStart"/>
      <w:r w:rsidRPr="00BC071F">
        <w:rPr>
          <w:color w:val="000000" w:themeColor="text1"/>
        </w:rPr>
        <w:t>ресурсоснабжения</w:t>
      </w:r>
      <w:proofErr w:type="spellEnd"/>
      <w:r w:rsidRPr="00BC071F">
        <w:rPr>
          <w:color w:val="000000" w:themeColor="text1"/>
        </w:rPr>
        <w:t>, а также состояния</w:t>
      </w:r>
      <w:r>
        <w:t xml:space="preserve"> учета потребления ресурсов в городском округе Верхний Тагил приведен в разделе 3 настоящего документа.</w:t>
      </w:r>
      <w:bookmarkStart w:id="140" w:name="_Toc415145869"/>
      <w:bookmarkStart w:id="141" w:name="_Toc415145923"/>
      <w:bookmarkStart w:id="142" w:name="_Toc415488165"/>
      <w:bookmarkStart w:id="143" w:name="_Toc417653523"/>
      <w:bookmarkStart w:id="144" w:name="_Toc427136469"/>
      <w:bookmarkStart w:id="145" w:name="_Toc428348125"/>
      <w:r>
        <w:br w:type="page"/>
      </w:r>
    </w:p>
    <w:p w:rsidR="006C3441" w:rsidRPr="006268C9" w:rsidRDefault="006C3441" w:rsidP="006C3441">
      <w:pPr>
        <w:pStyle w:val="28"/>
      </w:pPr>
      <w:bookmarkStart w:id="146" w:name="_Toc470187226"/>
      <w:r w:rsidRPr="006268C9">
        <w:lastRenderedPageBreak/>
        <w:t>Раздел 5. Целевые показатели развития коммунальной инфраструктуры</w:t>
      </w:r>
      <w:bookmarkEnd w:id="140"/>
      <w:bookmarkEnd w:id="141"/>
      <w:bookmarkEnd w:id="142"/>
      <w:bookmarkEnd w:id="143"/>
      <w:bookmarkEnd w:id="144"/>
      <w:bookmarkEnd w:id="145"/>
      <w:bookmarkEnd w:id="146"/>
    </w:p>
    <w:p w:rsidR="006C3441" w:rsidRPr="006268C9" w:rsidRDefault="006C3441" w:rsidP="006C3441">
      <w:pPr>
        <w:pStyle w:val="38"/>
      </w:pPr>
      <w:bookmarkStart w:id="147" w:name="_Toc470187227"/>
      <w:bookmarkStart w:id="148" w:name="_Toc415145875"/>
      <w:bookmarkStart w:id="149" w:name="_Toc415145929"/>
      <w:bookmarkStart w:id="150" w:name="_Toc415488171"/>
      <w:bookmarkStart w:id="151" w:name="_Toc417653524"/>
      <w:r w:rsidRPr="006268C9">
        <w:t>5.1. Критерии доступности для населения коммунальных услуг</w:t>
      </w:r>
      <w:bookmarkEnd w:id="147"/>
    </w:p>
    <w:p w:rsidR="006C3441" w:rsidRPr="00660475" w:rsidRDefault="006C3441" w:rsidP="006C3441">
      <w:pPr>
        <w:pStyle w:val="aff2"/>
      </w:pPr>
      <w:r w:rsidRPr="00660475">
        <w:t xml:space="preserve">В </w:t>
      </w:r>
      <w:r>
        <w:t>городском округе</w:t>
      </w:r>
      <w:r w:rsidRPr="00660475">
        <w:t xml:space="preserve"> установлена система критериев доступности для населения платы за коммунальные услуги, в которую включены следующие критерии доступности:</w:t>
      </w:r>
    </w:p>
    <w:p w:rsidR="006C3441" w:rsidRPr="00660475" w:rsidRDefault="006C3441" w:rsidP="006C3441">
      <w:pPr>
        <w:pStyle w:val="a"/>
      </w:pPr>
      <w:r w:rsidRPr="00660475">
        <w:t xml:space="preserve">доля расходов на коммунальные расходы </w:t>
      </w:r>
      <w:r>
        <w:t xml:space="preserve">в общем совокупном доходе семьи </w:t>
      </w:r>
      <w:r w:rsidRPr="00735F75">
        <w:t>– 8,9% (по данным Свердловской области);</w:t>
      </w:r>
    </w:p>
    <w:p w:rsidR="006C3441" w:rsidRPr="00660475" w:rsidRDefault="006C3441" w:rsidP="006C3441">
      <w:pPr>
        <w:pStyle w:val="a"/>
      </w:pPr>
      <w:r w:rsidRPr="00660475">
        <w:t xml:space="preserve">уровень собираемости платежей за коммунальные услуги – </w:t>
      </w:r>
      <w:r>
        <w:t xml:space="preserve">93,15 </w:t>
      </w:r>
      <w:r w:rsidRPr="00660475">
        <w:t>%</w:t>
      </w:r>
      <w:r>
        <w:t>;</w:t>
      </w:r>
    </w:p>
    <w:p w:rsidR="006C3441" w:rsidRPr="00660475" w:rsidRDefault="006C3441" w:rsidP="006C3441">
      <w:pPr>
        <w:pStyle w:val="a"/>
      </w:pPr>
      <w:r w:rsidRPr="00660475">
        <w:t>уровень получателей субсидий на оплату коммунальных услуг</w:t>
      </w:r>
      <w:r w:rsidRPr="00737D1A">
        <w:t xml:space="preserve"> – </w:t>
      </w:r>
      <w:r w:rsidRPr="00737D1A">
        <w:rPr>
          <w:bCs/>
        </w:rPr>
        <w:t>6,24%</w:t>
      </w:r>
      <w:r>
        <w:t>;</w:t>
      </w:r>
    </w:p>
    <w:p w:rsidR="006C3441" w:rsidRDefault="006C3441" w:rsidP="006C3441">
      <w:pPr>
        <w:pStyle w:val="a"/>
      </w:pPr>
      <w:r w:rsidRPr="00660475">
        <w:t xml:space="preserve"> доля населения с доходами ниже прожиточного минимума (по</w:t>
      </w:r>
      <w:r>
        <w:t xml:space="preserve"> данным</w:t>
      </w:r>
      <w:r w:rsidRPr="00660475">
        <w:t xml:space="preserve"> Свердловской области) – 10</w:t>
      </w:r>
      <w:r>
        <w:t>,0</w:t>
      </w:r>
      <w:r w:rsidRPr="00042648">
        <w:t>%</w:t>
      </w:r>
      <w:r w:rsidRPr="00660475">
        <w:t>.</w:t>
      </w:r>
    </w:p>
    <w:p w:rsidR="006C3441" w:rsidRPr="006268C9" w:rsidRDefault="006C3441" w:rsidP="006C3441">
      <w:pPr>
        <w:pStyle w:val="38"/>
      </w:pPr>
      <w:bookmarkStart w:id="152" w:name="_Toc470187228"/>
      <w:r>
        <w:t>5</w:t>
      </w:r>
      <w:r w:rsidRPr="006268C9">
        <w:t>.2. Показатели спроса на коммунальные ресурсы</w:t>
      </w:r>
      <w:bookmarkEnd w:id="152"/>
    </w:p>
    <w:p w:rsidR="006C3441" w:rsidRDefault="006C3441" w:rsidP="006C3441">
      <w:pPr>
        <w:pStyle w:val="aff2"/>
      </w:pPr>
      <w:r w:rsidRPr="0062761E">
        <w:t>Спрос на тепловую энерг</w:t>
      </w:r>
      <w:r w:rsidRPr="00F23C34">
        <w:t>ию (</w:t>
      </w:r>
      <w:r>
        <w:t>о</w:t>
      </w:r>
      <w:r w:rsidRPr="00F23C34">
        <w:t>бъем тепловой энергии, отпускаемой потребителям) централизованного теплоснабжения в г. В</w:t>
      </w:r>
      <w:r>
        <w:t>ерхний Тагил</w:t>
      </w:r>
      <w:r w:rsidRPr="0062761E">
        <w:t xml:space="preserve"> составляет </w:t>
      </w:r>
      <w:r w:rsidRPr="00C71FA5">
        <w:t>1</w:t>
      </w:r>
      <w:r>
        <w:t>23,573 тыс. Гкал в год (АО</w:t>
      </w:r>
      <w:r w:rsidRPr="00F23C34">
        <w:t xml:space="preserve"> «</w:t>
      </w:r>
      <w:proofErr w:type="spellStart"/>
      <w:r w:rsidRPr="00F23C34">
        <w:t>Интер</w:t>
      </w:r>
      <w:proofErr w:type="spellEnd"/>
      <w:r w:rsidRPr="00F23C34">
        <w:t xml:space="preserve"> РАО - </w:t>
      </w:r>
      <w:proofErr w:type="spellStart"/>
      <w:r w:rsidRPr="00F23C34">
        <w:t>Электрогенерация</w:t>
      </w:r>
      <w:proofErr w:type="spellEnd"/>
      <w:r w:rsidRPr="00F23C34">
        <w:t>» - филиал «Верхнетагильская ГРЭС»</w:t>
      </w:r>
      <w:r w:rsidRPr="0062761E">
        <w:t>).</w:t>
      </w:r>
    </w:p>
    <w:p w:rsidR="006C3441" w:rsidRDefault="006C3441" w:rsidP="006C3441">
      <w:pPr>
        <w:pStyle w:val="aff2"/>
      </w:pPr>
      <w:r w:rsidRPr="0062761E">
        <w:t>Спрос на тепловую энерг</w:t>
      </w:r>
      <w:r w:rsidRPr="00F23C34">
        <w:t xml:space="preserve">ию централизованного теплоснабжения в </w:t>
      </w:r>
      <w:r>
        <w:t>п</w:t>
      </w:r>
      <w:r w:rsidRPr="00F23C34">
        <w:t xml:space="preserve">. </w:t>
      </w:r>
      <w:r>
        <w:t>Половинный</w:t>
      </w:r>
      <w:r w:rsidRPr="0062761E">
        <w:t xml:space="preserve"> составляет </w:t>
      </w:r>
      <w:r>
        <w:t>12967 Гкал в год (Котельная МУП «Жилищно-коммунальное хозяйство поселка Половинный»</w:t>
      </w:r>
      <w:r w:rsidRPr="0062761E">
        <w:t>).</w:t>
      </w:r>
    </w:p>
    <w:p w:rsidR="006C3441" w:rsidRPr="0062761E" w:rsidRDefault="006C3441" w:rsidP="006C3441">
      <w:pPr>
        <w:pStyle w:val="aff2"/>
      </w:pPr>
      <w:r w:rsidRPr="0062761E">
        <w:t>Общий объем потребляемого природного газа</w:t>
      </w:r>
      <w:r>
        <w:t xml:space="preserve"> по данным Генерального плана</w:t>
      </w:r>
      <w:r w:rsidRPr="0062761E">
        <w:t xml:space="preserve"> составляе</w:t>
      </w:r>
      <w:r w:rsidRPr="00BD743E">
        <w:t>т 22,12 млн. м</w:t>
      </w:r>
      <w:r w:rsidRPr="004264B9">
        <w:rPr>
          <w:vertAlign w:val="superscript"/>
        </w:rPr>
        <w:t>3</w:t>
      </w:r>
      <w:r w:rsidRPr="00BD743E">
        <w:t>/год.</w:t>
      </w:r>
    </w:p>
    <w:p w:rsidR="006C3441" w:rsidRDefault="006C3441" w:rsidP="006C3441">
      <w:pPr>
        <w:pStyle w:val="aff2"/>
      </w:pPr>
      <w:r w:rsidRPr="006B0B82">
        <w:t>Общий объем поднятой воды за 2015 год</w:t>
      </w:r>
      <w:r>
        <w:t xml:space="preserve"> по скважинам АО «</w:t>
      </w:r>
      <w:proofErr w:type="spellStart"/>
      <w:r>
        <w:t>Интер</w:t>
      </w:r>
      <w:proofErr w:type="spellEnd"/>
      <w:r w:rsidRPr="00D120A9">
        <w:t xml:space="preserve"> РАО</w:t>
      </w:r>
      <w:r>
        <w:t xml:space="preserve"> –</w:t>
      </w:r>
      <w:proofErr w:type="spellStart"/>
      <w:r w:rsidRPr="00D120A9">
        <w:t>Электрогенерация</w:t>
      </w:r>
      <w:proofErr w:type="spellEnd"/>
      <w:r>
        <w:t>» филиал «Верхнетагильская ГРЭС» составил 1321,05 тыс.м</w:t>
      </w:r>
      <w:r w:rsidRPr="004264B9">
        <w:rPr>
          <w:vertAlign w:val="superscript"/>
        </w:rPr>
        <w:t>3</w:t>
      </w:r>
      <w:r>
        <w:t>, из которых на собственные нужды предприятия приходится 789,47 тыс. м</w:t>
      </w:r>
      <w:r w:rsidRPr="004264B9">
        <w:rPr>
          <w:vertAlign w:val="superscript"/>
        </w:rPr>
        <w:t>3</w:t>
      </w:r>
      <w:r>
        <w:t>, объем реализованной воды населению – 507,58 тыс. м</w:t>
      </w:r>
      <w:r w:rsidRPr="004264B9">
        <w:rPr>
          <w:vertAlign w:val="superscript"/>
        </w:rPr>
        <w:t>3</w:t>
      </w:r>
      <w:r>
        <w:t>.</w:t>
      </w:r>
    </w:p>
    <w:p w:rsidR="006C3441" w:rsidRDefault="006C3441" w:rsidP="006C3441">
      <w:pPr>
        <w:pStyle w:val="aff2"/>
      </w:pPr>
      <w:r w:rsidRPr="006B0B82">
        <w:lastRenderedPageBreak/>
        <w:t>Общий объем поднятой воды за 2015 год</w:t>
      </w:r>
      <w:r>
        <w:t xml:space="preserve"> по скважинам ООО «Агрофирма «Северная» составил 701,50 тыс.м</w:t>
      </w:r>
      <w:r w:rsidRPr="004264B9">
        <w:rPr>
          <w:vertAlign w:val="superscript"/>
        </w:rPr>
        <w:t>3</w:t>
      </w:r>
      <w:r>
        <w:t>, из которых на собственные нужды предприятия приходится 543,19 тыс. м</w:t>
      </w:r>
      <w:r w:rsidRPr="004264B9">
        <w:rPr>
          <w:vertAlign w:val="superscript"/>
        </w:rPr>
        <w:t>3</w:t>
      </w:r>
      <w:r>
        <w:t>, объем реализованной воды населению при помощи МУП «ЖКХ п. Половинный» – 158,31 тыс. м</w:t>
      </w:r>
      <w:r w:rsidRPr="004264B9">
        <w:rPr>
          <w:vertAlign w:val="superscript"/>
        </w:rPr>
        <w:t>3</w:t>
      </w:r>
      <w:r>
        <w:t>.</w:t>
      </w:r>
    </w:p>
    <w:p w:rsidR="006C3441" w:rsidRDefault="006C3441" w:rsidP="006C3441">
      <w:pPr>
        <w:pStyle w:val="aff2"/>
      </w:pPr>
      <w:r w:rsidRPr="00204FD7">
        <w:t xml:space="preserve">Фактическое поступление сточных вод </w:t>
      </w:r>
      <w:r>
        <w:t>на очистные сооружения города Верхний Тагил в 2015 году</w:t>
      </w:r>
      <w:r w:rsidRPr="00204FD7">
        <w:t xml:space="preserve"> составляет </w:t>
      </w:r>
      <w:r>
        <w:t>2425</w:t>
      </w:r>
      <w:r w:rsidRPr="00204FD7">
        <w:t>,</w:t>
      </w:r>
      <w:r>
        <w:t>6</w:t>
      </w:r>
      <w:r w:rsidRPr="00204FD7">
        <w:t xml:space="preserve">3 </w:t>
      </w:r>
      <w:proofErr w:type="spellStart"/>
      <w:r w:rsidRPr="00204FD7">
        <w:t>тыс</w:t>
      </w:r>
      <w:proofErr w:type="spellEnd"/>
      <w:r>
        <w:t xml:space="preserve"> м</w:t>
      </w:r>
      <w:r w:rsidRPr="004264B9">
        <w:rPr>
          <w:vertAlign w:val="superscript"/>
        </w:rPr>
        <w:t>3</w:t>
      </w:r>
      <w:r w:rsidRPr="00204FD7">
        <w:t>.Фактическое поступление сточных вод в систему водоотведения</w:t>
      </w:r>
      <w:r>
        <w:t xml:space="preserve"> г. Верхний Тагил от населения в 2015 году составляет 776,20 тыс. м</w:t>
      </w:r>
      <w:r w:rsidRPr="004264B9">
        <w:rPr>
          <w:vertAlign w:val="superscript"/>
        </w:rPr>
        <w:t>3</w:t>
      </w:r>
      <w:r>
        <w:t>.</w:t>
      </w:r>
    </w:p>
    <w:p w:rsidR="006C3441" w:rsidRDefault="006C3441" w:rsidP="006C3441">
      <w:pPr>
        <w:pStyle w:val="aff2"/>
      </w:pPr>
      <w:r w:rsidRPr="00204FD7">
        <w:t xml:space="preserve">Фактическое поступление сточных вод </w:t>
      </w:r>
      <w:r>
        <w:t>на очистные сооружения п. Половинный составляет 686,14 тыс. м</w:t>
      </w:r>
      <w:r w:rsidRPr="004264B9">
        <w:rPr>
          <w:vertAlign w:val="superscript"/>
        </w:rPr>
        <w:t>3</w:t>
      </w:r>
      <w:r>
        <w:t xml:space="preserve">. </w:t>
      </w:r>
      <w:r w:rsidRPr="00204FD7">
        <w:t xml:space="preserve">Фактическое поступление сточных вод в систему водоотведения </w:t>
      </w:r>
      <w:r>
        <w:t>п. Половинный от населения в 2015 году</w:t>
      </w:r>
      <w:r w:rsidRPr="00204FD7">
        <w:t xml:space="preserve"> составляет </w:t>
      </w:r>
      <w:r>
        <w:t>136,65</w:t>
      </w:r>
      <w:r w:rsidRPr="00204FD7">
        <w:t xml:space="preserve"> </w:t>
      </w:r>
      <w:proofErr w:type="spellStart"/>
      <w:r w:rsidRPr="00204FD7">
        <w:t>тыс</w:t>
      </w:r>
      <w:proofErr w:type="spellEnd"/>
      <w:r>
        <w:t xml:space="preserve"> м</w:t>
      </w:r>
      <w:r w:rsidRPr="004264B9">
        <w:rPr>
          <w:vertAlign w:val="superscript"/>
        </w:rPr>
        <w:t>3</w:t>
      </w:r>
      <w:r w:rsidRPr="00204FD7">
        <w:t>.</w:t>
      </w:r>
    </w:p>
    <w:p w:rsidR="006C3441" w:rsidRPr="00B5751D" w:rsidRDefault="006C3441" w:rsidP="006C3441">
      <w:pPr>
        <w:pStyle w:val="aff2"/>
      </w:pPr>
      <w:r>
        <w:t>Годовое э</w:t>
      </w:r>
      <w:r w:rsidRPr="0011010A">
        <w:t xml:space="preserve">лектропотребление </w:t>
      </w:r>
      <w:r>
        <w:t xml:space="preserve">городского округа Верхний Тагил на момент разработки программы составляет </w:t>
      </w:r>
      <w:r>
        <w:rPr>
          <w:color w:val="000000"/>
        </w:rPr>
        <w:t>22,88 млн. кВт*ч.</w:t>
      </w:r>
    </w:p>
    <w:p w:rsidR="006C3441" w:rsidRPr="00B5751D" w:rsidRDefault="006C3441" w:rsidP="006C3441">
      <w:pPr>
        <w:pStyle w:val="38"/>
        <w:rPr>
          <w:lang w:eastAsia="en-US"/>
        </w:rPr>
      </w:pPr>
      <w:bookmarkStart w:id="153" w:name="_Toc470187229"/>
      <w:r w:rsidRPr="00B5751D">
        <w:t>5.3. Показатели качества коммунальных ресурсов</w:t>
      </w:r>
      <w:bookmarkEnd w:id="153"/>
    </w:p>
    <w:p w:rsidR="006C3441" w:rsidRPr="007E33D5" w:rsidRDefault="006C3441" w:rsidP="006C3441">
      <w:pPr>
        <w:pStyle w:val="aff2"/>
      </w:pPr>
      <w:r w:rsidRPr="007E33D5">
        <w:t>Качество организации централизованного теплоснабжения в г</w:t>
      </w:r>
      <w:r>
        <w:t>. Верхний Тагил</w:t>
      </w:r>
      <w:r w:rsidRPr="007E33D5">
        <w:t xml:space="preserve"> определяется</w:t>
      </w:r>
      <w:r>
        <w:t xml:space="preserve"> как неудовлетворительное и зависит от</w:t>
      </w:r>
      <w:r w:rsidRPr="007E33D5">
        <w:t>:</w:t>
      </w:r>
    </w:p>
    <w:p w:rsidR="006C3441" w:rsidRDefault="006C3441" w:rsidP="006C3441">
      <w:pPr>
        <w:pStyle w:val="a"/>
      </w:pPr>
      <w:r w:rsidRPr="007E33D5">
        <w:t>Состояни</w:t>
      </w:r>
      <w:r>
        <w:t>я тепловых сетей</w:t>
      </w:r>
      <w:r w:rsidRPr="007E33D5">
        <w:t xml:space="preserve"> систем отопления;</w:t>
      </w:r>
    </w:p>
    <w:p w:rsidR="006C3441" w:rsidRDefault="006C3441" w:rsidP="006C3441">
      <w:pPr>
        <w:pStyle w:val="a"/>
      </w:pPr>
      <w:r>
        <w:t>Открытой зависимой схемы присоединения потребителей;</w:t>
      </w:r>
    </w:p>
    <w:p w:rsidR="006C3441" w:rsidRPr="007E33D5" w:rsidRDefault="006C3441" w:rsidP="006C3441">
      <w:pPr>
        <w:pStyle w:val="a"/>
      </w:pPr>
      <w:r w:rsidRPr="007E33D5">
        <w:t>Неравномерност</w:t>
      </w:r>
      <w:r>
        <w:t>и</w:t>
      </w:r>
      <w:r w:rsidRPr="007E33D5">
        <w:t xml:space="preserve"> температуры на вводе к потребителям по территории городского округа;</w:t>
      </w:r>
    </w:p>
    <w:p w:rsidR="006C3441" w:rsidRDefault="006C3441" w:rsidP="006C3441">
      <w:pPr>
        <w:pStyle w:val="aff2"/>
      </w:pPr>
      <w:r>
        <w:t>Наличие закрытой системы централизованного теплоснабжения в п. Половинный позволяет оценить качество организации как удовлетворительное.</w:t>
      </w:r>
    </w:p>
    <w:p w:rsidR="006C3441" w:rsidRDefault="006C3441" w:rsidP="006C3441">
      <w:pPr>
        <w:pStyle w:val="aff2"/>
      </w:pPr>
      <w:r>
        <w:t>Качество питьевой артезианской воды скважин городского округа Верхний Тагил соответствует требованиям санитарных норм и правил.</w:t>
      </w:r>
    </w:p>
    <w:p w:rsidR="006C3441" w:rsidRPr="007E33D5" w:rsidRDefault="006C3441" w:rsidP="006C3441">
      <w:pPr>
        <w:pStyle w:val="aff2"/>
      </w:pPr>
      <w:r>
        <w:lastRenderedPageBreak/>
        <w:t>Большая часть индивидуальных домов старой застройки города Верхний Тагил снабжается водой из колодцев, качество которой значительной частью не соответствует требованиям норм.</w:t>
      </w:r>
    </w:p>
    <w:p w:rsidR="006C3441" w:rsidRPr="00511562" w:rsidRDefault="006C3441" w:rsidP="006C3441">
      <w:pPr>
        <w:pStyle w:val="aff2"/>
      </w:pPr>
      <w:r>
        <w:t>Качество организации системы</w:t>
      </w:r>
      <w:r w:rsidRPr="00511562">
        <w:t xml:space="preserve"> газоснабжени</w:t>
      </w:r>
      <w:r>
        <w:t xml:space="preserve">я определяется параметрами газа: </w:t>
      </w:r>
      <w:r w:rsidRPr="00511562">
        <w:t>избыточное давление со</w:t>
      </w:r>
      <w:r>
        <w:t>ставляет минимум 0,003МПа, максимум 0,6 МП</w:t>
      </w:r>
      <w:r w:rsidRPr="00511562">
        <w:t>а</w:t>
      </w:r>
      <w:r>
        <w:t>. Отклонений от данных норм не зафиксировано.</w:t>
      </w:r>
    </w:p>
    <w:p w:rsidR="006C3441" w:rsidRPr="00511562" w:rsidRDefault="006C3441" w:rsidP="006C3441">
      <w:pPr>
        <w:pStyle w:val="aff2"/>
      </w:pPr>
      <w:r w:rsidRPr="00511562">
        <w:t xml:space="preserve">Качество поставляемой электрической энергии </w:t>
      </w:r>
      <w:r>
        <w:t xml:space="preserve">определяется в соответствии с </w:t>
      </w:r>
      <w:r w:rsidRPr="001579AD">
        <w:t xml:space="preserve">"ГОСТ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w:t>
      </w:r>
      <w:proofErr w:type="spellStart"/>
      <w:r w:rsidRPr="001579AD">
        <w:t>Росстандарта</w:t>
      </w:r>
      <w:proofErr w:type="spellEnd"/>
      <w:r w:rsidRPr="001579AD">
        <w:t xml:space="preserve"> от 22.07.2013 N 400-ст)</w:t>
      </w:r>
      <w:r>
        <w:t xml:space="preserve"> и рассчитывается на основании и</w:t>
      </w:r>
      <w:r w:rsidRPr="001579AD">
        <w:t>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w:t>
      </w:r>
      <w:r>
        <w:t>. Информация об отклонении данных характеристик от нормативных отсутствует.</w:t>
      </w:r>
    </w:p>
    <w:p w:rsidR="006C3441" w:rsidRDefault="006C3441" w:rsidP="006C3441">
      <w:pPr>
        <w:pStyle w:val="aff2"/>
        <w:rPr>
          <w:b/>
          <w:bCs/>
          <w:i/>
        </w:rPr>
      </w:pPr>
      <w:r w:rsidRPr="00A14573">
        <w:t>Качество услуг водоотведения</w:t>
      </w:r>
      <w:r>
        <w:t xml:space="preserve"> городского округа Верхний Тагил</w:t>
      </w:r>
      <w:r w:rsidRPr="00A14573">
        <w:t xml:space="preserve"> определяется условиями договора и гарантирует бесперебойность их предоставления, а также соответствие стандартам и нормативам качества очистки сточных вод. Показател</w:t>
      </w:r>
      <w:r>
        <w:t>ем, характеризующим</w:t>
      </w:r>
      <w:r w:rsidRPr="00A14573">
        <w:t xml:space="preserve"> параметры качества предоставляемых услуг и поддающимися непосредственному наблюдению и оценке потребителями, явля</w:t>
      </w:r>
      <w:r>
        <w:t>е</w:t>
      </w:r>
      <w:r w:rsidRPr="00A14573">
        <w:t>тся</w:t>
      </w:r>
      <w:r>
        <w:t xml:space="preserve"> б</w:t>
      </w:r>
      <w:r w:rsidRPr="00A14573">
        <w:t>есперебойное круглосуточное водоотведение в течение года</w:t>
      </w:r>
      <w:r>
        <w:t>. Случаев отказа работы системы водоотведения на территории городского округа Верхний Тагил не зафиксировано.</w:t>
      </w:r>
    </w:p>
    <w:p w:rsidR="006C3441" w:rsidRPr="00B5751D" w:rsidRDefault="006C3441" w:rsidP="006C3441">
      <w:pPr>
        <w:pStyle w:val="38"/>
      </w:pPr>
      <w:bookmarkStart w:id="154" w:name="_Toc470187230"/>
      <w:r w:rsidRPr="00B5751D">
        <w:t>5.4. Показатели степени охвата потребителей приборами учета</w:t>
      </w:r>
      <w:bookmarkEnd w:id="154"/>
    </w:p>
    <w:p w:rsidR="00361E90" w:rsidRPr="00361E90" w:rsidRDefault="006C3441" w:rsidP="006C3441">
      <w:pPr>
        <w:pStyle w:val="aff2"/>
        <w:rPr>
          <w:vanish/>
        </w:rPr>
      </w:pPr>
      <w:r w:rsidRPr="00511562">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w:t>
      </w:r>
      <w:r w:rsidRPr="00511562">
        <w:lastRenderedPageBreak/>
        <w:t>повышении энергетической эффективности, и о внесении изменений в отдельные законодательные акты Российской Федерации». Данные по охвату потребителей приборами учета – отдельно в % - газоснабжение, холодное водоснабжение, электрическая энергия, тепловая энергия</w:t>
      </w:r>
      <w:r w:rsidR="00D87EB3">
        <w:t xml:space="preserve"> </w:t>
      </w:r>
      <w:r w:rsidRPr="00511562">
        <w:t xml:space="preserve">- представлены в таблице </w:t>
      </w:r>
      <w:r w:rsidRPr="00511562">
        <w:rPr>
          <w:vanish/>
        </w:rPr>
        <w:fldChar w:fldCharType="begin"/>
      </w:r>
      <w:r w:rsidRPr="00511562">
        <w:rPr>
          <w:vanish/>
        </w:rPr>
        <w:instrText xml:space="preserve"> REF _Ref418769267 \h  \* MERGEFORMAT </w:instrText>
      </w:r>
      <w:r w:rsidRPr="00511562">
        <w:rPr>
          <w:vanish/>
        </w:rPr>
      </w:r>
      <w:r w:rsidRPr="00511562">
        <w:rPr>
          <w:vanish/>
        </w:rPr>
        <w:fldChar w:fldCharType="separate"/>
      </w:r>
    </w:p>
    <w:p w:rsidR="006C3441" w:rsidRPr="00D601B7" w:rsidRDefault="00361E90" w:rsidP="006C3441">
      <w:pPr>
        <w:pStyle w:val="aff2"/>
      </w:pPr>
      <w:r w:rsidRPr="00361E90">
        <w:rPr>
          <w:vanish/>
        </w:rPr>
        <w:t>Таблица</w:t>
      </w:r>
      <w:r w:rsidRPr="00511562">
        <w:t xml:space="preserve"> </w:t>
      </w:r>
      <w:r>
        <w:rPr>
          <w:noProof/>
        </w:rPr>
        <w:t>26</w:t>
      </w:r>
      <w:r w:rsidR="006C3441" w:rsidRPr="00511562">
        <w:fldChar w:fldCharType="end"/>
      </w:r>
      <w:r w:rsidR="006C3441" w:rsidRPr="00511562">
        <w:t>.</w:t>
      </w:r>
      <w:bookmarkStart w:id="155" w:name="_Ref418769267"/>
    </w:p>
    <w:p w:rsidR="006C3441" w:rsidRDefault="006C3441" w:rsidP="006C3441">
      <w:pPr>
        <w:pStyle w:val="aff7"/>
      </w:pPr>
      <w:r w:rsidRPr="00511562">
        <w:t xml:space="preserve">Таблица </w:t>
      </w:r>
      <w:fldSimple w:instr=" SEQ Таблица \* ARABIC ">
        <w:r w:rsidR="00361E90">
          <w:rPr>
            <w:noProof/>
          </w:rPr>
          <w:t>26</w:t>
        </w:r>
      </w:fldSimple>
      <w:bookmarkEnd w:id="155"/>
      <w:r w:rsidRPr="00511562">
        <w:t>. Данные по охвату потребителей приборами учёта коммунальных ресурсов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503"/>
        <w:gridCol w:w="1054"/>
        <w:gridCol w:w="1054"/>
        <w:gridCol w:w="1054"/>
        <w:gridCol w:w="1908"/>
      </w:tblGrid>
      <w:tr w:rsidR="006C3441" w:rsidRPr="001579AD" w:rsidTr="00BD2D24">
        <w:tc>
          <w:tcPr>
            <w:tcW w:w="0" w:type="auto"/>
            <w:gridSpan w:val="6"/>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r>
      <w:tr w:rsidR="006C3441" w:rsidRPr="001579AD" w:rsidTr="00BD2D24">
        <w:tc>
          <w:tcPr>
            <w:tcW w:w="0" w:type="auto"/>
            <w:vMerge w:val="restart"/>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sidRPr="001579AD">
              <w:rPr>
                <w:rFonts w:eastAsia="Times New Roman"/>
                <w:b/>
                <w:bCs/>
                <w:color w:val="000000"/>
                <w:lang w:eastAsia="ru-RU"/>
              </w:rPr>
              <w:t>Наименование показателя</w:t>
            </w:r>
          </w:p>
        </w:tc>
        <w:tc>
          <w:tcPr>
            <w:tcW w:w="0" w:type="auto"/>
            <w:vMerge w:val="restart"/>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sidRPr="001579AD">
              <w:rPr>
                <w:rFonts w:eastAsia="Times New Roman"/>
                <w:b/>
                <w:bCs/>
                <w:color w:val="000000"/>
                <w:lang w:eastAsia="ru-RU"/>
              </w:rPr>
              <w:t xml:space="preserve">Подлежит обязательному оснащению </w:t>
            </w:r>
            <w:proofErr w:type="gramStart"/>
            <w:r w:rsidRPr="001579AD">
              <w:rPr>
                <w:rFonts w:eastAsia="Times New Roman"/>
                <w:b/>
                <w:bCs/>
                <w:color w:val="000000"/>
                <w:lang w:eastAsia="ru-RU"/>
              </w:rPr>
              <w:t>приборами  в</w:t>
            </w:r>
            <w:proofErr w:type="gramEnd"/>
            <w:r w:rsidRPr="001579AD">
              <w:rPr>
                <w:rFonts w:eastAsia="Times New Roman"/>
                <w:b/>
                <w:bCs/>
                <w:color w:val="000000"/>
                <w:lang w:eastAsia="ru-RU"/>
              </w:rPr>
              <w:t xml:space="preserve"> соответствии с требованием 261-ФЗ</w:t>
            </w:r>
          </w:p>
        </w:tc>
        <w:tc>
          <w:tcPr>
            <w:tcW w:w="0" w:type="auto"/>
            <w:gridSpan w:val="3"/>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sidRPr="001579AD">
              <w:rPr>
                <w:rFonts w:eastAsia="Times New Roman"/>
                <w:b/>
                <w:bCs/>
                <w:color w:val="000000"/>
                <w:lang w:eastAsia="ru-RU"/>
              </w:rPr>
              <w:t>Фактически установлено</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sidRPr="001579AD">
              <w:rPr>
                <w:rFonts w:eastAsia="Times New Roman"/>
                <w:b/>
                <w:bCs/>
                <w:color w:val="000000"/>
                <w:lang w:eastAsia="ru-RU"/>
              </w:rPr>
              <w:t>Обеспечено финансированием</w:t>
            </w:r>
          </w:p>
        </w:tc>
      </w:tr>
      <w:tr w:rsidR="006C3441" w:rsidRPr="001579AD" w:rsidTr="00BD2D24">
        <w:tc>
          <w:tcPr>
            <w:tcW w:w="0" w:type="auto"/>
            <w:vMerge/>
            <w:vAlign w:val="center"/>
            <w:hideMark/>
          </w:tcPr>
          <w:p w:rsidR="006C3441" w:rsidRPr="001579AD" w:rsidRDefault="006C3441" w:rsidP="00BD2D24">
            <w:pPr>
              <w:spacing w:after="0" w:line="240" w:lineRule="auto"/>
              <w:jc w:val="left"/>
              <w:rPr>
                <w:rFonts w:eastAsia="Times New Roman"/>
                <w:b/>
                <w:bCs/>
                <w:color w:val="000000"/>
                <w:lang w:eastAsia="ru-RU"/>
              </w:rPr>
            </w:pPr>
          </w:p>
        </w:tc>
        <w:tc>
          <w:tcPr>
            <w:tcW w:w="0" w:type="auto"/>
            <w:vMerge/>
            <w:vAlign w:val="center"/>
            <w:hideMark/>
          </w:tcPr>
          <w:p w:rsidR="006C3441" w:rsidRPr="001579AD" w:rsidRDefault="006C3441" w:rsidP="00BD2D24">
            <w:pPr>
              <w:spacing w:after="0" w:line="240" w:lineRule="auto"/>
              <w:jc w:val="left"/>
              <w:rPr>
                <w:rFonts w:eastAsia="Times New Roman"/>
                <w:b/>
                <w:bCs/>
                <w:color w:val="000000"/>
                <w:lang w:eastAsia="ru-RU"/>
              </w:rPr>
            </w:pP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на 01.07</w:t>
            </w:r>
            <w:r w:rsidRPr="001579AD">
              <w:rPr>
                <w:rFonts w:eastAsia="Times New Roman"/>
                <w:b/>
                <w:bCs/>
                <w:color w:val="000000"/>
                <w:lang w:eastAsia="ru-RU"/>
              </w:rPr>
              <w:t>.2016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на 01.10</w:t>
            </w:r>
            <w:r w:rsidRPr="001579AD">
              <w:rPr>
                <w:rFonts w:eastAsia="Times New Roman"/>
                <w:b/>
                <w:bCs/>
                <w:color w:val="000000"/>
                <w:lang w:eastAsia="ru-RU"/>
              </w:rPr>
              <w:t>.2016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на 01.01.2017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план на 01.04</w:t>
            </w:r>
            <w:r w:rsidRPr="001579AD">
              <w:rPr>
                <w:rFonts w:eastAsia="Times New Roman"/>
                <w:b/>
                <w:bCs/>
                <w:color w:val="000000"/>
                <w:lang w:eastAsia="ru-RU"/>
              </w:rPr>
              <w:t>.2017</w:t>
            </w:r>
          </w:p>
        </w:tc>
      </w:tr>
      <w:tr w:rsidR="006C3441" w:rsidRPr="001579AD" w:rsidTr="00BD2D24">
        <w:tc>
          <w:tcPr>
            <w:tcW w:w="0" w:type="auto"/>
            <w:gridSpan w:val="6"/>
            <w:shd w:val="clear" w:color="auto" w:fill="auto"/>
            <w:noWrap/>
            <w:vAlign w:val="center"/>
          </w:tcPr>
          <w:p w:rsidR="006C3441" w:rsidRPr="001579AD" w:rsidRDefault="006C3441" w:rsidP="00BD2D24">
            <w:pPr>
              <w:spacing w:after="0" w:line="240" w:lineRule="auto"/>
              <w:jc w:val="left"/>
              <w:rPr>
                <w:rFonts w:eastAsia="Times New Roman"/>
                <w:i/>
                <w:iCs/>
                <w:color w:val="000000"/>
                <w:lang w:eastAsia="ru-RU"/>
              </w:rPr>
            </w:pPr>
            <w:r w:rsidRPr="001579AD">
              <w:rPr>
                <w:rFonts w:eastAsia="Times New Roman"/>
                <w:b/>
                <w:bCs/>
                <w:color w:val="000000"/>
                <w:lang w:eastAsia="ru-RU"/>
              </w:rPr>
              <w:t>Форма 1 "Жилищный фонд, в разрезе МКД"</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теплоснабжение</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29</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32</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35</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ХВС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газ</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226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электроэнергия</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216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216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216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216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bottom"/>
            <w:hideMark/>
          </w:tcPr>
          <w:p w:rsidR="006C3441" w:rsidRPr="001579AD" w:rsidRDefault="006C3441" w:rsidP="00BD2D24">
            <w:pPr>
              <w:spacing w:after="0" w:line="240" w:lineRule="auto"/>
              <w:jc w:val="center"/>
              <w:rPr>
                <w:rFonts w:eastAsia="Times New Roman"/>
                <w:i/>
                <w:iCs/>
                <w:color w:val="000000"/>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r>
      <w:tr w:rsidR="006C3441" w:rsidRPr="001579AD" w:rsidTr="00BD2D24">
        <w:tc>
          <w:tcPr>
            <w:tcW w:w="0" w:type="auto"/>
            <w:gridSpan w:val="6"/>
            <w:shd w:val="clear" w:color="auto" w:fill="auto"/>
            <w:noWrap/>
            <w:vAlign w:val="bottom"/>
            <w:hideMark/>
          </w:tcPr>
          <w:p w:rsidR="006C3441" w:rsidRPr="001579AD" w:rsidRDefault="006C3441" w:rsidP="00BD2D24">
            <w:pPr>
              <w:spacing w:after="0" w:line="240" w:lineRule="auto"/>
              <w:jc w:val="left"/>
              <w:rPr>
                <w:rFonts w:eastAsia="Times New Roman"/>
                <w:b/>
                <w:bCs/>
                <w:color w:val="000000"/>
                <w:lang w:eastAsia="ru-RU"/>
              </w:rPr>
            </w:pPr>
            <w:r w:rsidRPr="001579AD">
              <w:rPr>
                <w:rFonts w:eastAsia="Times New Roman"/>
                <w:b/>
                <w:bCs/>
                <w:color w:val="000000"/>
                <w:lang w:eastAsia="ru-RU"/>
              </w:rPr>
              <w:t xml:space="preserve">Форма 2 "Муниципальный жилищный фонд, </w:t>
            </w:r>
            <w:proofErr w:type="gramStart"/>
            <w:r w:rsidRPr="001579AD">
              <w:rPr>
                <w:rFonts w:eastAsia="Times New Roman"/>
                <w:b/>
                <w:bCs/>
                <w:color w:val="000000"/>
                <w:lang w:eastAsia="ru-RU"/>
              </w:rPr>
              <w:t>в  разрезе</w:t>
            </w:r>
            <w:proofErr w:type="gramEnd"/>
            <w:r w:rsidRPr="001579AD">
              <w:rPr>
                <w:rFonts w:eastAsia="Times New Roman"/>
                <w:b/>
                <w:bCs/>
                <w:color w:val="000000"/>
                <w:lang w:eastAsia="ru-RU"/>
              </w:rPr>
              <w:t xml:space="preserve"> помещений в МКД (квартиры в собственности муниципального образования)"</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теплоснабжение</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168</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168</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168</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ХВС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184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184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184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газ</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электроэнергия</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516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bottom"/>
            <w:hideMark/>
          </w:tcPr>
          <w:p w:rsidR="006C3441" w:rsidRPr="001579AD" w:rsidRDefault="006C3441" w:rsidP="00BD2D24">
            <w:pPr>
              <w:spacing w:after="0" w:line="240" w:lineRule="auto"/>
              <w:jc w:val="center"/>
              <w:rPr>
                <w:rFonts w:eastAsia="Times New Roman"/>
                <w:i/>
                <w:iCs/>
                <w:color w:val="000000"/>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r>
      <w:tr w:rsidR="006C3441" w:rsidRPr="001579AD" w:rsidTr="00BD2D24">
        <w:tc>
          <w:tcPr>
            <w:tcW w:w="0" w:type="auto"/>
            <w:gridSpan w:val="6"/>
            <w:shd w:val="clear" w:color="auto" w:fill="auto"/>
            <w:noWrap/>
            <w:vAlign w:val="bottom"/>
            <w:hideMark/>
          </w:tcPr>
          <w:p w:rsidR="006C3441" w:rsidRPr="001579AD" w:rsidRDefault="006C3441" w:rsidP="00BD2D24">
            <w:pPr>
              <w:spacing w:after="0" w:line="240" w:lineRule="auto"/>
              <w:jc w:val="left"/>
              <w:rPr>
                <w:rFonts w:eastAsia="Times New Roman"/>
                <w:b/>
                <w:bCs/>
                <w:color w:val="000000"/>
                <w:lang w:eastAsia="ru-RU"/>
              </w:rPr>
            </w:pPr>
            <w:r w:rsidRPr="001579AD">
              <w:rPr>
                <w:rFonts w:eastAsia="Times New Roman"/>
                <w:b/>
                <w:bCs/>
                <w:color w:val="000000"/>
                <w:lang w:eastAsia="ru-RU"/>
              </w:rPr>
              <w:t>Форма 3 "Частный жилищный фонд (жилые помещения, находящиеся в собственности граждан (квартиры + жилые дома))"</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теплоснабжение</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663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61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5407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3357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3696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3799</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ХВС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5043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3542</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3717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3847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газ</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5495</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461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464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467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электроэнергия</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8537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8537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8537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8537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bottom"/>
            <w:hideMark/>
          </w:tcPr>
          <w:p w:rsidR="006C3441" w:rsidRPr="001579AD" w:rsidRDefault="006C3441" w:rsidP="00BD2D24">
            <w:pPr>
              <w:spacing w:after="0" w:line="240" w:lineRule="auto"/>
              <w:jc w:val="center"/>
              <w:rPr>
                <w:rFonts w:eastAsia="Times New Roman"/>
                <w:i/>
                <w:iCs/>
                <w:color w:val="000000"/>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r>
      <w:tr w:rsidR="006C3441" w:rsidRPr="001579AD" w:rsidTr="00BD2D24">
        <w:tc>
          <w:tcPr>
            <w:tcW w:w="0" w:type="auto"/>
            <w:gridSpan w:val="5"/>
            <w:shd w:val="clear" w:color="auto" w:fill="auto"/>
            <w:vAlign w:val="center"/>
            <w:hideMark/>
          </w:tcPr>
          <w:p w:rsidR="006C3441" w:rsidRPr="001579AD" w:rsidRDefault="006C3441" w:rsidP="00BD2D24">
            <w:pPr>
              <w:spacing w:after="0" w:line="240" w:lineRule="auto"/>
              <w:jc w:val="left"/>
              <w:rPr>
                <w:rFonts w:eastAsia="Times New Roman"/>
                <w:b/>
                <w:bCs/>
                <w:color w:val="000000"/>
                <w:lang w:eastAsia="ru-RU"/>
              </w:rPr>
            </w:pPr>
            <w:r w:rsidRPr="001579AD">
              <w:rPr>
                <w:rFonts w:eastAsia="Times New Roman"/>
                <w:b/>
                <w:bCs/>
                <w:color w:val="000000"/>
                <w:lang w:eastAsia="ru-RU"/>
              </w:rPr>
              <w:t>Форма 4 "Объекты,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c>
          <w:tcPr>
            <w:tcW w:w="0" w:type="auto"/>
            <w:shd w:val="clear" w:color="auto" w:fill="auto"/>
            <w:vAlign w:val="center"/>
            <w:hideMark/>
          </w:tcPr>
          <w:p w:rsidR="006C3441" w:rsidRPr="001579AD" w:rsidRDefault="006C3441" w:rsidP="00BD2D24">
            <w:pPr>
              <w:spacing w:after="0" w:line="240" w:lineRule="auto"/>
              <w:jc w:val="left"/>
              <w:rPr>
                <w:rFonts w:eastAsia="Times New Roman"/>
                <w:b/>
                <w:bCs/>
                <w:color w:val="000000"/>
                <w:lang w:eastAsia="ru-RU"/>
              </w:rPr>
            </w:pP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теплоснабжение</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w:t>
            </w:r>
            <w:r>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1</w:t>
            </w:r>
            <w:r>
              <w:rPr>
                <w:rFonts w:eastAsia="Times New Roman"/>
                <w:i/>
                <w:iCs/>
                <w:color w:val="000000"/>
                <w:lang w:eastAsia="ru-RU"/>
              </w:rPr>
              <w:t>8</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ХВС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6</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9</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17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газ</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электроэнергия</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21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bottom"/>
            <w:hideMark/>
          </w:tcPr>
          <w:p w:rsidR="006C3441" w:rsidRDefault="006C3441" w:rsidP="00BD2D24">
            <w:pPr>
              <w:spacing w:after="0" w:line="240" w:lineRule="auto"/>
              <w:jc w:val="center"/>
              <w:rPr>
                <w:rFonts w:eastAsia="Times New Roman"/>
                <w:i/>
                <w:iCs/>
                <w:color w:val="000000"/>
                <w:lang w:eastAsia="ru-RU"/>
              </w:rPr>
            </w:pPr>
          </w:p>
          <w:p w:rsidR="00F310BF" w:rsidRPr="001579AD" w:rsidRDefault="00F310BF" w:rsidP="00F310BF">
            <w:pPr>
              <w:spacing w:after="0" w:line="240" w:lineRule="auto"/>
              <w:rPr>
                <w:rFonts w:eastAsia="Times New Roman"/>
                <w:i/>
                <w:iCs/>
                <w:color w:val="000000"/>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c>
          <w:tcPr>
            <w:tcW w:w="0" w:type="auto"/>
            <w:shd w:val="clear" w:color="auto" w:fill="auto"/>
            <w:noWrap/>
            <w:vAlign w:val="bottom"/>
            <w:hideMark/>
          </w:tcPr>
          <w:p w:rsidR="006C3441" w:rsidRPr="001579AD" w:rsidRDefault="006C3441" w:rsidP="00BD2D24">
            <w:pPr>
              <w:spacing w:after="0" w:line="240" w:lineRule="auto"/>
              <w:jc w:val="left"/>
              <w:rPr>
                <w:rFonts w:eastAsia="Times New Roman"/>
                <w:lang w:eastAsia="ru-RU"/>
              </w:rPr>
            </w:pPr>
          </w:p>
        </w:tc>
      </w:tr>
      <w:tr w:rsidR="006C3441" w:rsidRPr="001579AD" w:rsidTr="00BD2D24">
        <w:tc>
          <w:tcPr>
            <w:tcW w:w="0" w:type="auto"/>
            <w:gridSpan w:val="6"/>
            <w:shd w:val="clear" w:color="auto" w:fill="auto"/>
            <w:noWrap/>
            <w:hideMark/>
          </w:tcPr>
          <w:p w:rsidR="006C3441" w:rsidRPr="001579AD" w:rsidRDefault="006C3441" w:rsidP="00BD2D24">
            <w:pPr>
              <w:spacing w:after="0" w:line="240" w:lineRule="auto"/>
              <w:jc w:val="left"/>
              <w:rPr>
                <w:rFonts w:eastAsia="Times New Roman"/>
                <w:b/>
                <w:bCs/>
                <w:color w:val="000000"/>
                <w:lang w:eastAsia="ru-RU"/>
              </w:rPr>
            </w:pPr>
            <w:r w:rsidRPr="001579AD">
              <w:rPr>
                <w:rFonts w:eastAsia="Times New Roman"/>
                <w:b/>
                <w:bCs/>
                <w:color w:val="000000"/>
                <w:lang w:eastAsia="ru-RU"/>
              </w:rPr>
              <w:lastRenderedPageBreak/>
              <w:t>Форма 5 "Объекты, используемые для размещения юридических лиц, расположенных на территории муниципального образования"</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теплоснабжение</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54</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48</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53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41</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ХВС</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39</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Pr>
                <w:rFonts w:eastAsia="Times New Roman"/>
                <w:i/>
                <w:iCs/>
                <w:color w:val="000000"/>
                <w:lang w:eastAsia="ru-RU"/>
              </w:rPr>
              <w:t>47</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газ</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r w:rsidR="006C3441" w:rsidRPr="001579AD" w:rsidTr="00BD2D24">
        <w:tc>
          <w:tcPr>
            <w:tcW w:w="0" w:type="auto"/>
            <w:shd w:val="clear" w:color="auto" w:fill="auto"/>
            <w:noWrap/>
            <w:vAlign w:val="center"/>
            <w:hideMark/>
          </w:tcPr>
          <w:p w:rsidR="006C3441" w:rsidRPr="001579AD" w:rsidRDefault="006C3441" w:rsidP="00BD2D24">
            <w:pPr>
              <w:spacing w:after="0" w:line="240" w:lineRule="auto"/>
              <w:jc w:val="center"/>
              <w:rPr>
                <w:rFonts w:eastAsia="Times New Roman"/>
                <w:color w:val="000000"/>
                <w:lang w:eastAsia="ru-RU"/>
              </w:rPr>
            </w:pPr>
            <w:r w:rsidRPr="001579AD">
              <w:rPr>
                <w:rFonts w:eastAsia="Times New Roman"/>
                <w:color w:val="000000"/>
                <w:lang w:eastAsia="ru-RU"/>
              </w:rPr>
              <w:t>электроэнергия</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73</w:t>
            </w:r>
          </w:p>
        </w:tc>
        <w:tc>
          <w:tcPr>
            <w:tcW w:w="0" w:type="auto"/>
            <w:shd w:val="clear" w:color="auto" w:fill="auto"/>
            <w:vAlign w:val="center"/>
            <w:hideMark/>
          </w:tcPr>
          <w:p w:rsidR="006C3441" w:rsidRPr="001579AD" w:rsidRDefault="006C3441" w:rsidP="00BD2D24">
            <w:pPr>
              <w:spacing w:after="0" w:line="240" w:lineRule="auto"/>
              <w:jc w:val="center"/>
              <w:rPr>
                <w:rFonts w:eastAsia="Times New Roman"/>
                <w:i/>
                <w:iCs/>
                <w:color w:val="000000"/>
                <w:lang w:eastAsia="ru-RU"/>
              </w:rPr>
            </w:pPr>
            <w:r w:rsidRPr="001579AD">
              <w:rPr>
                <w:rFonts w:eastAsia="Times New Roman"/>
                <w:i/>
                <w:iCs/>
                <w:color w:val="000000"/>
                <w:lang w:eastAsia="ru-RU"/>
              </w:rPr>
              <w:t>0</w:t>
            </w:r>
          </w:p>
        </w:tc>
      </w:tr>
    </w:tbl>
    <w:p w:rsidR="006C3441" w:rsidRPr="00BC071F" w:rsidRDefault="006C3441" w:rsidP="006C3441">
      <w:pPr>
        <w:pStyle w:val="38"/>
        <w:rPr>
          <w:color w:val="000000" w:themeColor="text1"/>
        </w:rPr>
      </w:pPr>
      <w:bookmarkStart w:id="156" w:name="_Toc470187231"/>
      <w:r w:rsidRPr="00BC071F">
        <w:rPr>
          <w:color w:val="000000" w:themeColor="text1"/>
        </w:rPr>
        <w:t xml:space="preserve">5.5. Показатели надежности систем </w:t>
      </w:r>
      <w:proofErr w:type="spellStart"/>
      <w:r w:rsidRPr="00BC071F">
        <w:rPr>
          <w:color w:val="000000" w:themeColor="text1"/>
        </w:rPr>
        <w:t>ресурсоснабжения</w:t>
      </w:r>
      <w:bookmarkEnd w:id="156"/>
      <w:proofErr w:type="spellEnd"/>
    </w:p>
    <w:p w:rsidR="006C3441" w:rsidRPr="0039560D" w:rsidRDefault="006C3441" w:rsidP="006C3441">
      <w:pPr>
        <w:pStyle w:val="aff2"/>
      </w:pPr>
      <w:r w:rsidRPr="0039560D">
        <w:t xml:space="preserve">Показатели надёжности работы систем </w:t>
      </w:r>
      <w:proofErr w:type="spellStart"/>
      <w:r w:rsidRPr="0039560D">
        <w:t>ресурсоснабжения</w:t>
      </w:r>
      <w:proofErr w:type="spellEnd"/>
      <w:r w:rsidRPr="0039560D">
        <w:t xml:space="preserve"> представлены в таблице </w:t>
      </w:r>
      <w:r>
        <w:fldChar w:fldCharType="begin"/>
      </w:r>
      <w:r>
        <w:instrText xml:space="preserve"> REF _Ref417650411 \h  \* MERGEFORMAT </w:instrText>
      </w:r>
      <w:r>
        <w:fldChar w:fldCharType="separate"/>
      </w:r>
      <w:r w:rsidR="00361E90" w:rsidRPr="00361E90">
        <w:rPr>
          <w:vanish/>
        </w:rPr>
        <w:t xml:space="preserve">Таблица </w:t>
      </w:r>
      <w:r w:rsidR="00361E90">
        <w:rPr>
          <w:noProof/>
        </w:rPr>
        <w:t>27</w:t>
      </w:r>
      <w:r>
        <w:fldChar w:fldCharType="end"/>
      </w:r>
      <w:r w:rsidRPr="0039560D">
        <w:t xml:space="preserve">. </w:t>
      </w:r>
    </w:p>
    <w:p w:rsidR="006C3441" w:rsidRPr="0039560D" w:rsidRDefault="006C3441" w:rsidP="006C3441">
      <w:pPr>
        <w:pStyle w:val="aff7"/>
      </w:pPr>
      <w:bookmarkStart w:id="157" w:name="_Ref417650411"/>
      <w:r w:rsidRPr="0039560D">
        <w:t xml:space="preserve">Таблица </w:t>
      </w:r>
      <w:fldSimple w:instr=" SEQ Таблица \* ARABIC ">
        <w:r w:rsidR="00361E90">
          <w:rPr>
            <w:noProof/>
          </w:rPr>
          <w:t>27</w:t>
        </w:r>
      </w:fldSimple>
      <w:bookmarkEnd w:id="157"/>
      <w:r w:rsidRPr="0039560D">
        <w:t xml:space="preserve">. Показатели надёжности работы систем </w:t>
      </w:r>
      <w:proofErr w:type="spellStart"/>
      <w:r w:rsidRPr="0039560D">
        <w:t>ресурсоснабжения</w:t>
      </w:r>
      <w:proofErr w:type="spellEnd"/>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0"/>
        <w:gridCol w:w="6800"/>
      </w:tblGrid>
      <w:tr w:rsidR="006C3441" w:rsidRPr="001038FD" w:rsidTr="00BD2D24">
        <w:tc>
          <w:tcPr>
            <w:tcW w:w="2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b/>
                <w:sz w:val="22"/>
                <w:szCs w:val="22"/>
              </w:rPr>
            </w:pPr>
            <w:r w:rsidRPr="001038FD">
              <w:rPr>
                <w:b/>
                <w:sz w:val="22"/>
                <w:szCs w:val="22"/>
              </w:rPr>
              <w:t>Наименование вида</w:t>
            </w:r>
          </w:p>
          <w:p w:rsidR="006C3441" w:rsidRPr="001038FD" w:rsidRDefault="006C3441" w:rsidP="00BD2D24">
            <w:pPr>
              <w:pStyle w:val="aff9"/>
              <w:rPr>
                <w:b/>
                <w:sz w:val="22"/>
                <w:szCs w:val="22"/>
              </w:rPr>
            </w:pPr>
            <w:proofErr w:type="spellStart"/>
            <w:r w:rsidRPr="001038FD">
              <w:rPr>
                <w:b/>
                <w:sz w:val="22"/>
                <w:szCs w:val="22"/>
              </w:rPr>
              <w:t>ресурсоснабжения</w:t>
            </w:r>
            <w:proofErr w:type="spellEnd"/>
          </w:p>
        </w:tc>
        <w:tc>
          <w:tcPr>
            <w:tcW w:w="6800" w:type="dxa"/>
            <w:tcBorders>
              <w:top w:val="single" w:sz="4" w:space="0" w:color="auto"/>
              <w:left w:val="single" w:sz="4" w:space="0" w:color="auto"/>
              <w:bottom w:val="single" w:sz="4" w:space="0" w:color="auto"/>
              <w:right w:val="single" w:sz="4" w:space="0" w:color="auto"/>
            </w:tcBorders>
            <w:vAlign w:val="center"/>
            <w:hideMark/>
          </w:tcPr>
          <w:p w:rsidR="006C3441" w:rsidRPr="001038FD" w:rsidRDefault="006C3441" w:rsidP="00BD2D24">
            <w:pPr>
              <w:pStyle w:val="aff9"/>
              <w:rPr>
                <w:b/>
                <w:sz w:val="22"/>
                <w:szCs w:val="22"/>
              </w:rPr>
            </w:pPr>
            <w:r w:rsidRPr="001038FD">
              <w:rPr>
                <w:b/>
                <w:sz w:val="22"/>
                <w:szCs w:val="22"/>
              </w:rPr>
              <w:t>Показатели надежности</w:t>
            </w:r>
          </w:p>
        </w:tc>
      </w:tr>
      <w:tr w:rsidR="006C3441" w:rsidRPr="001038FD" w:rsidTr="00BD2D24">
        <w:tc>
          <w:tcPr>
            <w:tcW w:w="2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 xml:space="preserve">   Электрическая энергия </w:t>
            </w:r>
          </w:p>
        </w:tc>
        <w:tc>
          <w:tcPr>
            <w:tcW w:w="6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 xml:space="preserve">   Количество перерывов в электроснабжении потребителей, вследствие аварий и инцидентов в системе электроснабжения</w:t>
            </w:r>
          </w:p>
        </w:tc>
      </w:tr>
      <w:tr w:rsidR="006C3441" w:rsidRPr="001038FD" w:rsidTr="00BD2D24">
        <w:tc>
          <w:tcPr>
            <w:tcW w:w="2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Теплоснабжение</w:t>
            </w:r>
          </w:p>
        </w:tc>
        <w:tc>
          <w:tcPr>
            <w:tcW w:w="6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 xml:space="preserve">Определяются методикой, определенной приказом Министерства регионального развития России от 26.07.2013 № 310. </w:t>
            </w:r>
          </w:p>
        </w:tc>
      </w:tr>
      <w:tr w:rsidR="006C3441" w:rsidRPr="001038FD" w:rsidTr="00BD2D24">
        <w:tc>
          <w:tcPr>
            <w:tcW w:w="2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 xml:space="preserve">   Водоснабжение </w:t>
            </w:r>
          </w:p>
        </w:tc>
        <w:tc>
          <w:tcPr>
            <w:tcW w:w="6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Количество перерывов в водоснабжении потребителей, вследствие аварий и инцидентов в системе водоснабжения</w:t>
            </w:r>
          </w:p>
        </w:tc>
      </w:tr>
      <w:tr w:rsidR="006C3441" w:rsidRPr="001038FD" w:rsidTr="00BD2D24">
        <w:tc>
          <w:tcPr>
            <w:tcW w:w="2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 xml:space="preserve">   Водоотведение</w:t>
            </w:r>
          </w:p>
        </w:tc>
        <w:tc>
          <w:tcPr>
            <w:tcW w:w="6800" w:type="dxa"/>
            <w:tcBorders>
              <w:top w:val="single" w:sz="4" w:space="0" w:color="auto"/>
              <w:left w:val="single" w:sz="4" w:space="0" w:color="auto"/>
              <w:bottom w:val="single" w:sz="4" w:space="0" w:color="auto"/>
              <w:right w:val="single" w:sz="4" w:space="0" w:color="auto"/>
            </w:tcBorders>
            <w:hideMark/>
          </w:tcPr>
          <w:p w:rsidR="006C3441" w:rsidRPr="001038FD" w:rsidRDefault="006C3441" w:rsidP="00BD2D24">
            <w:pPr>
              <w:pStyle w:val="aff9"/>
              <w:rPr>
                <w:sz w:val="22"/>
                <w:szCs w:val="22"/>
              </w:rPr>
            </w:pPr>
            <w:r w:rsidRPr="001038FD">
              <w:rPr>
                <w:sz w:val="22"/>
                <w:szCs w:val="22"/>
              </w:rPr>
              <w:t>Количество перерывов в водоотведении от объектов недвижимости, вследствие аварий и инцидентов в системе водоотведения</w:t>
            </w:r>
          </w:p>
        </w:tc>
      </w:tr>
    </w:tbl>
    <w:p w:rsidR="006C3441" w:rsidRPr="00DE5554" w:rsidRDefault="006C3441" w:rsidP="006C3441">
      <w:pPr>
        <w:pStyle w:val="aff2"/>
      </w:pPr>
      <w:r>
        <w:t>Надежность систем централизованного теплоснабжения рассчитывается</w:t>
      </w:r>
      <w:r w:rsidRPr="00DE5554">
        <w:t xml:space="preserve"> по методике, утвержденной Приказом </w:t>
      </w:r>
      <w:proofErr w:type="spellStart"/>
      <w:r w:rsidRPr="00DE5554">
        <w:t>Минрегиона</w:t>
      </w:r>
      <w:proofErr w:type="spellEnd"/>
      <w:r w:rsidRPr="00DE5554">
        <w:t xml:space="preserve"> России от 26.07.2013 №310</w:t>
      </w:r>
      <w:r>
        <w:t xml:space="preserve"> «Об утверждении Методических указаний по анализу показателей, используемых для оценки надежности систем теплоснабжения» (Зарегистрировано в Минюсте России 28.11.2013 № 30479)</w:t>
      </w:r>
      <w:r w:rsidRPr="00DE5554">
        <w:t xml:space="preserve">. </w:t>
      </w:r>
      <w:r>
        <w:t xml:space="preserve">В соответствии с предоставленной информацией, надежность системы теплоснабжения </w:t>
      </w:r>
      <w:r w:rsidRPr="00CF79D5">
        <w:t>Верхнетагильской ГРЭС</w:t>
      </w:r>
      <w:r>
        <w:t xml:space="preserve"> составляет 0,88; </w:t>
      </w:r>
      <w:r>
        <w:rPr>
          <w:rStyle w:val="aff3"/>
        </w:rPr>
        <w:t xml:space="preserve">котельной </w:t>
      </w:r>
      <w:r w:rsidRPr="009E1871">
        <w:t>МУП «ЖКХ пос. Половинный»</w:t>
      </w:r>
      <w:r>
        <w:t xml:space="preserve"> - 0,75. Обе системы являются надежными, однако физическое состояние тепловых сетей (износ более 70 процентов) оказывает ключевое влияние.</w:t>
      </w:r>
    </w:p>
    <w:p w:rsidR="006C3441" w:rsidRPr="002C7641" w:rsidRDefault="006C3441" w:rsidP="006C3441">
      <w:pPr>
        <w:pStyle w:val="aff2"/>
        <w:rPr>
          <w:lang w:eastAsia="ru-RU" w:bidi="ru-RU"/>
        </w:rPr>
      </w:pPr>
      <w:r w:rsidRPr="002C7641">
        <w:rPr>
          <w:lang w:eastAsia="ru-RU" w:bidi="ru-RU"/>
        </w:rPr>
        <w:t xml:space="preserve">Надежность системы водоснабжения </w:t>
      </w:r>
      <w:r>
        <w:rPr>
          <w:lang w:eastAsia="ru-RU" w:bidi="ru-RU"/>
        </w:rPr>
        <w:t>городского округа Верхний Тагил</w:t>
      </w:r>
      <w:r w:rsidRPr="002C7641">
        <w:rPr>
          <w:lang w:eastAsia="ru-RU" w:bidi="ru-RU"/>
        </w:rPr>
        <w:t xml:space="preserve"> характеризуется как удовлетворительная.</w:t>
      </w:r>
      <w:r>
        <w:rPr>
          <w:lang w:eastAsia="ru-RU" w:bidi="ru-RU"/>
        </w:rPr>
        <w:t xml:space="preserve"> </w:t>
      </w:r>
      <w:r>
        <w:t xml:space="preserve">Протяженность водопроводных сетей в однотрубном исполнении - 57,1 км, из них 20,2 км - внутриквартальные (35,4%). Уровень износа объектов и систем водоснабжения оценивается более 60%. Количество аварий на 1 км водопроводных сетей составляет </w:t>
      </w:r>
      <w:r w:rsidRPr="00682C9D">
        <w:rPr>
          <w:spacing w:val="-1"/>
        </w:rPr>
        <w:t>0</w:t>
      </w:r>
      <w:r w:rsidRPr="00682C9D">
        <w:rPr>
          <w:spacing w:val="-2"/>
        </w:rPr>
        <w:t>,83 ед./км.</w:t>
      </w:r>
    </w:p>
    <w:p w:rsidR="006C3441" w:rsidRDefault="006C3441" w:rsidP="006C3441">
      <w:pPr>
        <w:pStyle w:val="aff2"/>
      </w:pPr>
      <w:r w:rsidRPr="002C7641">
        <w:rPr>
          <w:lang w:eastAsia="ru-RU" w:bidi="ru-RU"/>
        </w:rPr>
        <w:lastRenderedPageBreak/>
        <w:t>Надежность</w:t>
      </w:r>
      <w:r>
        <w:t xml:space="preserve"> системы централизованной </w:t>
      </w:r>
      <w:proofErr w:type="spellStart"/>
      <w:r>
        <w:t>хоз</w:t>
      </w:r>
      <w:proofErr w:type="spellEnd"/>
      <w:r>
        <w:t xml:space="preserve">-фекальной канализации </w:t>
      </w:r>
      <w:r>
        <w:rPr>
          <w:lang w:eastAsia="ru-RU" w:bidi="ru-RU"/>
        </w:rPr>
        <w:t>городского округа Верхний Тагил</w:t>
      </w:r>
      <w:r w:rsidRPr="002C7641">
        <w:rPr>
          <w:lang w:eastAsia="ru-RU" w:bidi="ru-RU"/>
        </w:rPr>
        <w:t xml:space="preserve"> характеризуется как удовлетворительная.</w:t>
      </w:r>
      <w:r>
        <w:rPr>
          <w:lang w:eastAsia="ru-RU" w:bidi="ru-RU"/>
        </w:rPr>
        <w:t xml:space="preserve"> </w:t>
      </w:r>
      <w:r>
        <w:t>Протяженность сетей составляет 41,3 км. Уровень износа систем канализации составляет более 50%. Статистика аварийных случаев и отказов оборудования по системе отсутствует, однако для канализационной системы в г. Верхний Тагил мощность существующих очистных сооружений является недостаточной.</w:t>
      </w:r>
    </w:p>
    <w:p w:rsidR="006C3441" w:rsidRDefault="006C3441" w:rsidP="006C3441">
      <w:pPr>
        <w:pStyle w:val="aff2"/>
      </w:pPr>
      <w:r w:rsidRPr="00511562">
        <w:t xml:space="preserve">По надежности электроснабжения жилищно-коммунальный сектор относится к потребителям </w:t>
      </w:r>
      <w:r w:rsidRPr="00511562">
        <w:rPr>
          <w:lang w:val="en-US"/>
        </w:rPr>
        <w:t>I</w:t>
      </w:r>
      <w:r w:rsidRPr="00511562">
        <w:t xml:space="preserve"> категории надежности. </w:t>
      </w:r>
      <w:r>
        <w:t>Часть линий электропередач городского округа Верхний Тагил находится в ветхом состоянии, особенно в поселках. Фактические потери в электросетях, питающих население и муниципальные учреждения, достигают 30%. Собственник сетей производит ремонтные работы на магистральных ЛЭП и в рамках договора обслуживания с администрацией городского округа Верхний Тагил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rsidR="006C3441" w:rsidRDefault="006C3441" w:rsidP="006C3441">
      <w:pPr>
        <w:pStyle w:val="aff2"/>
      </w:pPr>
      <w:r w:rsidRPr="009B4DCB">
        <w:t>Газораспределительная система</w:t>
      </w:r>
      <w:r>
        <w:t xml:space="preserve"> городского округа Верхний Тагил</w:t>
      </w:r>
      <w:r w:rsidRPr="009B4DCB">
        <w:t xml:space="preserve"> характеризуется </w:t>
      </w:r>
      <w:r>
        <w:t>как надежная</w:t>
      </w:r>
      <w:r w:rsidRPr="009B4DCB">
        <w:t>. Контроль за состоянием газопроводов в городском округе осуществляет</w:t>
      </w:r>
      <w:r>
        <w:t xml:space="preserve">ся </w:t>
      </w:r>
      <w:r w:rsidRPr="009B4DCB">
        <w:t>АО «</w:t>
      </w:r>
      <w:r>
        <w:t>ГАЗЭКС</w:t>
      </w:r>
      <w:r w:rsidRPr="009B4DCB">
        <w:t>».</w:t>
      </w:r>
    </w:p>
    <w:p w:rsidR="006C3441" w:rsidRPr="00B5751D" w:rsidRDefault="006C3441" w:rsidP="006C3441">
      <w:pPr>
        <w:pStyle w:val="38"/>
      </w:pPr>
      <w:bookmarkStart w:id="158" w:name="_Toc470187232"/>
      <w:r w:rsidRPr="00B5751D">
        <w:t>5.6. Показатели величины новых нагрузок, присоединяемых в перспективе</w:t>
      </w:r>
      <w:bookmarkEnd w:id="158"/>
    </w:p>
    <w:p w:rsidR="006C3441" w:rsidRDefault="006C3441" w:rsidP="006C3441">
      <w:pPr>
        <w:pStyle w:val="aff2"/>
      </w:pPr>
      <w:bookmarkStart w:id="159" w:name="_Toc427136470"/>
      <w:bookmarkStart w:id="160" w:name="_Toc428348126"/>
      <w:r>
        <w:t xml:space="preserve">Величины новых нагрузок с дифференциацией по системам </w:t>
      </w:r>
      <w:proofErr w:type="spellStart"/>
      <w:r>
        <w:t>ресурсоснабжения</w:t>
      </w:r>
      <w:proofErr w:type="spellEnd"/>
      <w:r>
        <w:t xml:space="preserve"> на первый этап и расчетный срок приведены в таблице.</w:t>
      </w:r>
    </w:p>
    <w:p w:rsidR="006C3441" w:rsidRPr="000C256C" w:rsidRDefault="006C3441" w:rsidP="006C3441">
      <w:pPr>
        <w:pStyle w:val="aff2"/>
      </w:pPr>
      <w:r>
        <w:t>Оценочное потребление энергетических ресурсов городского округа населением принимается в соответствии с динамикой численности городского округа и тенденцией к увеличению уровня благосостояния:</w:t>
      </w:r>
    </w:p>
    <w:p w:rsidR="006C3441" w:rsidRDefault="006C3441" w:rsidP="006C3441">
      <w:pPr>
        <w:spacing w:line="259" w:lineRule="auto"/>
        <w:jc w:val="left"/>
        <w:rPr>
          <w:i/>
          <w:iCs/>
        </w:rPr>
      </w:pPr>
      <w:r>
        <w:br w:type="page"/>
      </w:r>
    </w:p>
    <w:p w:rsidR="006C3441" w:rsidRDefault="006C3441" w:rsidP="006C3441">
      <w:pPr>
        <w:pStyle w:val="aff7"/>
      </w:pPr>
      <w:r>
        <w:lastRenderedPageBreak/>
        <w:t xml:space="preserve">Таблица </w:t>
      </w:r>
      <w:fldSimple w:instr=" SEQ Таблица \* ARABIC ">
        <w:r w:rsidR="00361E90">
          <w:rPr>
            <w:noProof/>
          </w:rPr>
          <w:t>28</w:t>
        </w:r>
      </w:fldSimple>
      <w:r>
        <w:t xml:space="preserve">. </w:t>
      </w:r>
      <w:r w:rsidRPr="00A42A65">
        <w:t xml:space="preserve">Оценочное потребление энергетических ресурсов городского округа </w:t>
      </w:r>
      <w:r>
        <w:t>Верхний Тагил</w:t>
      </w:r>
    </w:p>
    <w:tbl>
      <w:tblPr>
        <w:tblStyle w:val="a4"/>
        <w:tblW w:w="0" w:type="auto"/>
        <w:tblInd w:w="567" w:type="dxa"/>
        <w:tblLook w:val="04A0" w:firstRow="1" w:lastRow="0" w:firstColumn="1" w:lastColumn="0" w:noHBand="0" w:noVBand="1"/>
      </w:tblPr>
      <w:tblGrid>
        <w:gridCol w:w="2349"/>
        <w:gridCol w:w="1619"/>
        <w:gridCol w:w="1883"/>
        <w:gridCol w:w="1605"/>
        <w:gridCol w:w="1605"/>
      </w:tblGrid>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 xml:space="preserve">Система </w:t>
            </w:r>
            <w:proofErr w:type="spellStart"/>
            <w:r w:rsidRPr="001615AF">
              <w:rPr>
                <w:b/>
                <w:sz w:val="22"/>
                <w:szCs w:val="22"/>
              </w:rPr>
              <w:t>ресурсоснабжения</w:t>
            </w:r>
            <w:proofErr w:type="spellEnd"/>
          </w:p>
        </w:tc>
        <w:tc>
          <w:tcPr>
            <w:tcW w:w="1657"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Ед. изм.</w:t>
            </w:r>
          </w:p>
        </w:tc>
        <w:tc>
          <w:tcPr>
            <w:tcW w:w="1892"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Существующее положение</w:t>
            </w:r>
          </w:p>
        </w:tc>
        <w:tc>
          <w:tcPr>
            <w:tcW w:w="1647"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1 этап (2022г.)</w:t>
            </w:r>
          </w:p>
        </w:tc>
        <w:tc>
          <w:tcPr>
            <w:tcW w:w="1647" w:type="dxa"/>
            <w:vAlign w:val="center"/>
          </w:tcPr>
          <w:p w:rsidR="006C3441" w:rsidRPr="001615AF" w:rsidRDefault="006C3441" w:rsidP="00BD2D24">
            <w:pPr>
              <w:pStyle w:val="a"/>
              <w:numPr>
                <w:ilvl w:val="0"/>
                <w:numId w:val="0"/>
              </w:numPr>
              <w:spacing w:before="0" w:after="0" w:line="240" w:lineRule="auto"/>
              <w:jc w:val="center"/>
              <w:rPr>
                <w:b/>
                <w:sz w:val="22"/>
                <w:szCs w:val="22"/>
              </w:rPr>
            </w:pPr>
            <w:r w:rsidRPr="001615AF">
              <w:rPr>
                <w:b/>
                <w:sz w:val="22"/>
                <w:szCs w:val="22"/>
              </w:rPr>
              <w:t>2 этап (2027г.)</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Теплоснабжение г. Верхний Тагил</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Гкал/год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125,60</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131,9</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138,5</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Теплоснабжение п. Половинный</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Гкал/год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12,81</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13,50</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14,10</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Водоснабжение г. Верхний Тагил</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507,58</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532,96</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559,61</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Водоснабжение п. Половинный</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158,31</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166,23</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174,54</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Водоотведение г. Верхний Тагил</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776,2</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815,0</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855,8</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Водоотведение п. Половинный</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тыс. 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136,65</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143,48</w:t>
            </w:r>
          </w:p>
        </w:tc>
        <w:tc>
          <w:tcPr>
            <w:tcW w:w="1647" w:type="dxa"/>
            <w:tcBorders>
              <w:top w:val="nil"/>
              <w:left w:val="nil"/>
              <w:bottom w:val="single" w:sz="8" w:space="0" w:color="auto"/>
              <w:right w:val="single" w:sz="8" w:space="0" w:color="auto"/>
            </w:tcBorders>
            <w:shd w:val="clear" w:color="auto" w:fill="auto"/>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150,66</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Электропотребление</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млн. кВт*ч</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22,88</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24,02</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25,22</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Газоснабжение</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млн. 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22,13</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23,24</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24,40</w:t>
            </w:r>
          </w:p>
        </w:tc>
      </w:tr>
      <w:tr w:rsidR="006C3441" w:rsidRPr="001615AF" w:rsidTr="00BD2D24">
        <w:tc>
          <w:tcPr>
            <w:tcW w:w="2361" w:type="dxa"/>
            <w:vAlign w:val="center"/>
          </w:tcPr>
          <w:p w:rsidR="006C3441" w:rsidRPr="001615AF" w:rsidRDefault="006C3441" w:rsidP="00BD2D24">
            <w:pPr>
              <w:pStyle w:val="a"/>
              <w:numPr>
                <w:ilvl w:val="0"/>
                <w:numId w:val="0"/>
              </w:numPr>
              <w:spacing w:before="0" w:after="0" w:line="240" w:lineRule="auto"/>
              <w:jc w:val="left"/>
              <w:rPr>
                <w:sz w:val="22"/>
                <w:szCs w:val="22"/>
              </w:rPr>
            </w:pPr>
            <w:r w:rsidRPr="001615AF">
              <w:rPr>
                <w:sz w:val="22"/>
                <w:szCs w:val="22"/>
              </w:rPr>
              <w:t>Вывоз твердых бытовых отходов</w:t>
            </w:r>
          </w:p>
        </w:tc>
        <w:tc>
          <w:tcPr>
            <w:tcW w:w="165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м</w:t>
            </w:r>
            <w:r w:rsidRPr="004264B9">
              <w:rPr>
                <w:sz w:val="22"/>
                <w:szCs w:val="22"/>
                <w:vertAlign w:val="superscript"/>
              </w:rPr>
              <w:t>3</w:t>
            </w:r>
            <w:r w:rsidRPr="001615AF">
              <w:rPr>
                <w:sz w:val="22"/>
                <w:szCs w:val="22"/>
              </w:rPr>
              <w:t>/год</w:t>
            </w:r>
          </w:p>
        </w:tc>
        <w:tc>
          <w:tcPr>
            <w:tcW w:w="1892"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8022,67</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8423,80</w:t>
            </w:r>
          </w:p>
        </w:tc>
        <w:tc>
          <w:tcPr>
            <w:tcW w:w="1647" w:type="dxa"/>
            <w:vAlign w:val="center"/>
          </w:tcPr>
          <w:p w:rsidR="006C3441" w:rsidRPr="001615AF" w:rsidRDefault="006C3441" w:rsidP="00BD2D24">
            <w:pPr>
              <w:pStyle w:val="a"/>
              <w:numPr>
                <w:ilvl w:val="0"/>
                <w:numId w:val="0"/>
              </w:numPr>
              <w:spacing w:before="0" w:after="0" w:line="240" w:lineRule="auto"/>
              <w:jc w:val="center"/>
              <w:rPr>
                <w:sz w:val="22"/>
                <w:szCs w:val="22"/>
              </w:rPr>
            </w:pPr>
            <w:r w:rsidRPr="001615AF">
              <w:rPr>
                <w:sz w:val="22"/>
                <w:szCs w:val="22"/>
              </w:rPr>
              <w:t>8845,0</w:t>
            </w:r>
          </w:p>
        </w:tc>
      </w:tr>
    </w:tbl>
    <w:p w:rsidR="006C3441" w:rsidRPr="00FD4CEE" w:rsidRDefault="006C3441" w:rsidP="006C3441">
      <w:pPr>
        <w:pStyle w:val="38"/>
      </w:pPr>
      <w:bookmarkStart w:id="161" w:name="_Toc470187233"/>
      <w:r>
        <w:t xml:space="preserve">5.7. </w:t>
      </w:r>
      <w:r w:rsidRPr="00511562">
        <w:t xml:space="preserve">Показатели </w:t>
      </w:r>
      <w:r>
        <w:t>эффективности производства и транспортировки энергоресурсов</w:t>
      </w:r>
      <w:bookmarkEnd w:id="161"/>
    </w:p>
    <w:p w:rsidR="006C3441" w:rsidRDefault="006C3441" w:rsidP="006C3441">
      <w:pPr>
        <w:pStyle w:val="aff2"/>
      </w:pPr>
      <w:r>
        <w:t>Теплове потери в трубопроводах системы централизованного теплоснабжения г. Верхний Тагил составляют 74,69 тыс. Гкал в год или 37,29% от общего объема отпускаемой в сеть тепловой энергии.</w:t>
      </w:r>
    </w:p>
    <w:p w:rsidR="006C3441" w:rsidRDefault="006C3441" w:rsidP="006C3441">
      <w:pPr>
        <w:pStyle w:val="aff2"/>
      </w:pPr>
      <w:r w:rsidRPr="008160DF">
        <w:t>Удельный расход условного топлива на единицу тепловой энергии, отпускаемой в тепловую сеть</w:t>
      </w:r>
      <w:r>
        <w:t xml:space="preserve"> «Верхнетагильской ГРЭС», составляет </w:t>
      </w:r>
      <w:r w:rsidRPr="008160DF">
        <w:t>190,35</w:t>
      </w:r>
      <w:r>
        <w:t xml:space="preserve"> кг условного топлива на Гкал.</w:t>
      </w:r>
    </w:p>
    <w:p w:rsidR="006C3441" w:rsidRDefault="006C3441" w:rsidP="006C3441">
      <w:pPr>
        <w:pStyle w:val="aff2"/>
      </w:pPr>
      <w:r>
        <w:t>Тепловые потери в трубопроводах системы централизованного теплоснабжения п. Половинный составляют 6,61 тыс. Гкал в год или 31,74% от общего объема отпускаемой в сеть тепловой энергии.</w:t>
      </w:r>
    </w:p>
    <w:p w:rsidR="006C3441" w:rsidRDefault="006C3441" w:rsidP="006C3441">
      <w:pPr>
        <w:pStyle w:val="aff2"/>
      </w:pPr>
      <w:r>
        <w:t>Потери воды при транспортировке в системе централизованного водоснабжения городского округа Верхний Тагил составляют 24,0 тыс. м</w:t>
      </w:r>
      <w:r w:rsidRPr="004264B9">
        <w:rPr>
          <w:vertAlign w:val="superscript"/>
        </w:rPr>
        <w:t>3</w:t>
      </w:r>
      <w:r>
        <w:t xml:space="preserve"> в год или 1,72% от общего объема поднятой воды.</w:t>
      </w:r>
    </w:p>
    <w:p w:rsidR="006C3441" w:rsidRDefault="006C3441" w:rsidP="006C3441">
      <w:pPr>
        <w:pStyle w:val="aff2"/>
      </w:pPr>
      <w:r>
        <w:t>Случаи неорганизованных притоков в систему централизованного водоотведения не зарегистрированы.</w:t>
      </w:r>
    </w:p>
    <w:p w:rsidR="006C3441" w:rsidRPr="003227EB" w:rsidRDefault="006C3441" w:rsidP="006C3441">
      <w:pPr>
        <w:pStyle w:val="aff2"/>
      </w:pPr>
      <w:r w:rsidRPr="005A6748">
        <w:lastRenderedPageBreak/>
        <w:t xml:space="preserve">Часть линий электропередач в ветхом состоянии, особенно в поселках. Фактические потери в электросетях, питающих население и муниципальные учреждения, достигают </w:t>
      </w:r>
      <w:r>
        <w:t>17</w:t>
      </w:r>
      <w:r w:rsidRPr="005A6748">
        <w:t>%.</w:t>
      </w:r>
    </w:p>
    <w:p w:rsidR="006C3441" w:rsidRDefault="006C3441" w:rsidP="006C3441">
      <w:pPr>
        <w:spacing w:line="259" w:lineRule="auto"/>
        <w:jc w:val="left"/>
        <w:rPr>
          <w:rFonts w:eastAsia="Times New Roman" w:cs="Arial"/>
          <w:b/>
          <w:i/>
          <w:iCs/>
          <w:sz w:val="28"/>
          <w:szCs w:val="28"/>
          <w:lang w:eastAsia="ru-RU"/>
        </w:rPr>
      </w:pPr>
      <w:r>
        <w:br w:type="page"/>
      </w:r>
    </w:p>
    <w:p w:rsidR="006C3441" w:rsidRPr="001476BE" w:rsidRDefault="006C3441" w:rsidP="006C3441">
      <w:pPr>
        <w:pStyle w:val="28"/>
      </w:pPr>
      <w:bookmarkStart w:id="162" w:name="_Toc470187234"/>
      <w:r w:rsidRPr="001476BE">
        <w:lastRenderedPageBreak/>
        <w:t>Раздел 6. Перспективная схема электроснабжения</w:t>
      </w:r>
      <w:bookmarkEnd w:id="148"/>
      <w:bookmarkEnd w:id="149"/>
      <w:bookmarkEnd w:id="150"/>
      <w:bookmarkEnd w:id="151"/>
      <w:bookmarkEnd w:id="159"/>
      <w:bookmarkEnd w:id="160"/>
      <w:r>
        <w:t xml:space="preserve"> городского округа Верхний Тагил</w:t>
      </w:r>
      <w:bookmarkEnd w:id="162"/>
    </w:p>
    <w:p w:rsidR="006C3441" w:rsidRDefault="006C3441" w:rsidP="006C3441">
      <w:pPr>
        <w:pStyle w:val="aff2"/>
      </w:pPr>
      <w:r>
        <w:t>Информация о существующем состоянии системы электроснабжения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Pr="002779DA" w:rsidRDefault="006C3441" w:rsidP="006C3441">
      <w:pPr>
        <w:pStyle w:val="aff2"/>
      </w:pPr>
      <w:r w:rsidRPr="002779DA">
        <w:t xml:space="preserve">Основными направлениями реконструкции, модернизации и строительства головных объектов электроснабжения </w:t>
      </w:r>
      <w:r>
        <w:t>городского округа Верхний Тагил</w:t>
      </w:r>
      <w:r w:rsidRPr="002779DA">
        <w:t xml:space="preserve"> являются:</w:t>
      </w:r>
    </w:p>
    <w:p w:rsidR="006C3441" w:rsidRPr="002E6E30" w:rsidRDefault="006C3441" w:rsidP="006C3441">
      <w:pPr>
        <w:pStyle w:val="a"/>
      </w:pPr>
      <w:r>
        <w:t>Новое строительство ПС, ТП, РП для присоединения объектов перспективной застройки и для разгрузки центров питания, перегруженных в нормальном, послеаварийном и ремонтном режимах;</w:t>
      </w:r>
    </w:p>
    <w:p w:rsidR="006C3441" w:rsidRPr="00D7106E" w:rsidRDefault="006C3441" w:rsidP="006C3441">
      <w:pPr>
        <w:pStyle w:val="a"/>
      </w:pPr>
      <w:r w:rsidRPr="00D7106E">
        <w:rPr>
          <w:bCs/>
        </w:rPr>
        <w:t>Замена в ПС, ТП силовых трансформаторов, исчерпавших ресурс</w:t>
      </w:r>
      <w:r>
        <w:rPr>
          <w:bCs/>
        </w:rPr>
        <w:t>;</w:t>
      </w:r>
    </w:p>
    <w:p w:rsidR="006C3441" w:rsidRPr="00DE0122" w:rsidRDefault="006C3441" w:rsidP="006C3441">
      <w:pPr>
        <w:pStyle w:val="a"/>
      </w:pPr>
      <w:r>
        <w:rPr>
          <w:bCs/>
        </w:rPr>
        <w:t>Замена прочего оборудования ПС, РП, ТП, исчерпавшего нормативный срок эксплуатации.</w:t>
      </w:r>
    </w:p>
    <w:p w:rsidR="006C3441" w:rsidRDefault="006C3441" w:rsidP="006C3441">
      <w:pPr>
        <w:pStyle w:val="a"/>
      </w:pPr>
      <w:r w:rsidRPr="002779DA">
        <w:t>Строительство новых ЛЭП</w:t>
      </w:r>
      <w:r>
        <w:t xml:space="preserve"> 10(</w:t>
      </w:r>
      <w:proofErr w:type="gramStart"/>
      <w:r>
        <w:t>6)-</w:t>
      </w:r>
      <w:proofErr w:type="gramEnd"/>
      <w:r>
        <w:t xml:space="preserve">0,4 </w:t>
      </w:r>
      <w:proofErr w:type="spellStart"/>
      <w:r>
        <w:t>кВ</w:t>
      </w:r>
      <w:proofErr w:type="spellEnd"/>
      <w:r>
        <w:t xml:space="preserve"> для присоединения вновь строящихся объектов;</w:t>
      </w:r>
    </w:p>
    <w:p w:rsidR="006C3441" w:rsidRDefault="006C3441" w:rsidP="006C3441">
      <w:pPr>
        <w:pStyle w:val="a"/>
      </w:pPr>
      <w:r>
        <w:t>Строительство дополнительных цепей ЛЭП для резервирования существующих;</w:t>
      </w:r>
    </w:p>
    <w:p w:rsidR="006C3441" w:rsidRDefault="006C3441" w:rsidP="006C3441">
      <w:pPr>
        <w:pStyle w:val="a"/>
      </w:pPr>
      <w:r>
        <w:t>Строительство новых ЛЭП для разгрузки перегруженных участков существующих;</w:t>
      </w:r>
    </w:p>
    <w:p w:rsidR="006C3441" w:rsidRDefault="006C3441" w:rsidP="006C3441">
      <w:pPr>
        <w:pStyle w:val="a"/>
      </w:pPr>
      <w:r>
        <w:t>Реконструкция воздушных ЛЭП;</w:t>
      </w:r>
    </w:p>
    <w:p w:rsidR="006C3441" w:rsidRDefault="006C3441" w:rsidP="006C3441">
      <w:pPr>
        <w:pStyle w:val="a"/>
      </w:pPr>
      <w:r>
        <w:t>Перекладка кабельных ЛЭП, исчерпавших нормативный срок эксплуатации;</w:t>
      </w:r>
    </w:p>
    <w:p w:rsidR="006C3441" w:rsidRDefault="006C3441" w:rsidP="006C3441">
      <w:pPr>
        <w:pStyle w:val="a"/>
      </w:pPr>
      <w:r>
        <w:t>Замена опор воздушных ЛЭП, исчерпавших ресурс;</w:t>
      </w:r>
    </w:p>
    <w:p w:rsidR="006C3441" w:rsidRPr="007F4000" w:rsidRDefault="006C3441" w:rsidP="006C3441">
      <w:pPr>
        <w:pStyle w:val="a"/>
      </w:pPr>
      <w:r>
        <w:t>Автоматизация работы сетей уличного освещения.</w:t>
      </w:r>
    </w:p>
    <w:p w:rsidR="006C3441" w:rsidRDefault="006C3441" w:rsidP="006C3441">
      <w:pPr>
        <w:pStyle w:val="aff2"/>
      </w:pPr>
      <w:r w:rsidRPr="0069224E">
        <w:lastRenderedPageBreak/>
        <w:t>Оценка капитальных вложений в новое строительство и реконструкцию объектов систем электроснабжения</w:t>
      </w:r>
      <w:r>
        <w:t xml:space="preserve"> г</w:t>
      </w:r>
      <w:r w:rsidRPr="0069224E">
        <w:t>ородского округа Верхний Тагил приведена в</w:t>
      </w:r>
      <w:r w:rsidRPr="00230601">
        <w:t xml:space="preserve"> таблице</w:t>
      </w:r>
      <w:r>
        <w:t xml:space="preserve"> </w:t>
      </w:r>
      <w:r w:rsidR="003F0321">
        <w:t>29</w:t>
      </w:r>
      <w:r>
        <w:t>.</w:t>
      </w:r>
    </w:p>
    <w:p w:rsidR="006C3441" w:rsidRDefault="006C3441" w:rsidP="006C3441">
      <w:pPr>
        <w:spacing w:line="259" w:lineRule="auto"/>
        <w:jc w:val="left"/>
        <w:rPr>
          <w:sz w:val="28"/>
          <w:szCs w:val="28"/>
        </w:rPr>
      </w:pPr>
    </w:p>
    <w:p w:rsidR="006C3441" w:rsidRDefault="006C3441" w:rsidP="006C3441">
      <w:pPr>
        <w:pStyle w:val="aff7"/>
        <w:sectPr w:rsidR="006C3441" w:rsidSect="00C748F7">
          <w:footerReference w:type="default" r:id="rId12"/>
          <w:pgSz w:w="11906" w:h="16838"/>
          <w:pgMar w:top="1134" w:right="1134" w:bottom="1134" w:left="1134" w:header="709" w:footer="709" w:gutter="0"/>
          <w:cols w:space="720"/>
        </w:sectPr>
      </w:pPr>
      <w:bookmarkStart w:id="163" w:name="_Ref454543116"/>
      <w:bookmarkStart w:id="164" w:name="_Toc415145879"/>
      <w:bookmarkStart w:id="165" w:name="_Toc415145933"/>
      <w:bookmarkStart w:id="166" w:name="_Toc415488175"/>
      <w:bookmarkStart w:id="167" w:name="_Toc417653527"/>
    </w:p>
    <w:p w:rsidR="006C3441" w:rsidRDefault="006C3441" w:rsidP="006C3441">
      <w:pPr>
        <w:pStyle w:val="aff7"/>
      </w:pPr>
      <w:r w:rsidRPr="00BE7CAC">
        <w:lastRenderedPageBreak/>
        <w:t xml:space="preserve">Таблица </w:t>
      </w:r>
      <w:fldSimple w:instr=" SEQ Таблица \* ARABIC ">
        <w:r w:rsidR="00361E90">
          <w:rPr>
            <w:noProof/>
          </w:rPr>
          <w:t>29</w:t>
        </w:r>
      </w:fldSimple>
      <w:bookmarkEnd w:id="163"/>
      <w:r w:rsidRPr="00BE7CAC">
        <w:t xml:space="preserve">. Мероприятия по модернизации системы электроснабжения </w:t>
      </w:r>
      <w:r>
        <w:t>ГО Верхний Тагил</w:t>
      </w:r>
    </w:p>
    <w:tbl>
      <w:tblPr>
        <w:tblW w:w="15577" w:type="dxa"/>
        <w:tblInd w:w="-431" w:type="dxa"/>
        <w:tblLayout w:type="fixed"/>
        <w:tblLook w:val="04A0" w:firstRow="1" w:lastRow="0" w:firstColumn="1" w:lastColumn="0" w:noHBand="0" w:noVBand="1"/>
      </w:tblPr>
      <w:tblGrid>
        <w:gridCol w:w="457"/>
        <w:gridCol w:w="3508"/>
        <w:gridCol w:w="1983"/>
        <w:gridCol w:w="991"/>
        <w:gridCol w:w="992"/>
        <w:gridCol w:w="991"/>
        <w:gridCol w:w="991"/>
        <w:gridCol w:w="992"/>
        <w:gridCol w:w="991"/>
        <w:gridCol w:w="991"/>
        <w:gridCol w:w="1168"/>
        <w:gridCol w:w="1522"/>
      </w:tblGrid>
      <w:tr w:rsidR="006C3441" w:rsidRPr="0069224E" w:rsidTr="00BD2D24">
        <w:trPr>
          <w:trHeight w:val="28"/>
          <w:tblHeader/>
        </w:trPr>
        <w:tc>
          <w:tcPr>
            <w:tcW w:w="457" w:type="dxa"/>
            <w:vMerge w:val="restart"/>
            <w:tcBorders>
              <w:top w:val="single" w:sz="4" w:space="0" w:color="auto"/>
              <w:left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w:t>
            </w:r>
          </w:p>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 </w:t>
            </w:r>
          </w:p>
        </w:tc>
        <w:tc>
          <w:tcPr>
            <w:tcW w:w="3508" w:type="dxa"/>
            <w:vMerge w:val="restart"/>
            <w:tcBorders>
              <w:top w:val="single" w:sz="4" w:space="0" w:color="auto"/>
              <w:left w:val="nil"/>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Система обеспечения/ Мероприятие</w:t>
            </w:r>
          </w:p>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 </w:t>
            </w:r>
          </w:p>
        </w:tc>
        <w:tc>
          <w:tcPr>
            <w:tcW w:w="1983" w:type="dxa"/>
            <w:vMerge w:val="restart"/>
            <w:tcBorders>
              <w:top w:val="single" w:sz="4" w:space="0" w:color="auto"/>
              <w:left w:val="nil"/>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Обоснование проведения мероприятия</w:t>
            </w:r>
          </w:p>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 </w:t>
            </w:r>
          </w:p>
        </w:tc>
        <w:tc>
          <w:tcPr>
            <w:tcW w:w="810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Инвестиции, тыс. руб.</w:t>
            </w:r>
          </w:p>
        </w:tc>
        <w:tc>
          <w:tcPr>
            <w:tcW w:w="1522" w:type="dxa"/>
            <w:vMerge w:val="restart"/>
            <w:tcBorders>
              <w:top w:val="single" w:sz="4" w:space="0" w:color="auto"/>
              <w:left w:val="nil"/>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Источник финансирования</w:t>
            </w:r>
          </w:p>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 </w:t>
            </w:r>
          </w:p>
        </w:tc>
      </w:tr>
      <w:tr w:rsidR="006C3441" w:rsidRPr="0069224E" w:rsidTr="00BD2D24">
        <w:trPr>
          <w:trHeight w:val="318"/>
          <w:tblHeader/>
        </w:trPr>
        <w:tc>
          <w:tcPr>
            <w:tcW w:w="457" w:type="dxa"/>
            <w:vMerge/>
            <w:tcBorders>
              <w:left w:val="single" w:sz="4" w:space="0" w:color="auto"/>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p>
        </w:tc>
        <w:tc>
          <w:tcPr>
            <w:tcW w:w="3508" w:type="dxa"/>
            <w:vMerge/>
            <w:tcBorders>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p>
        </w:tc>
        <w:tc>
          <w:tcPr>
            <w:tcW w:w="1983" w:type="dxa"/>
            <w:vMerge/>
            <w:tcBorders>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p>
        </w:tc>
        <w:tc>
          <w:tcPr>
            <w:tcW w:w="991"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2018</w:t>
            </w:r>
          </w:p>
        </w:tc>
        <w:tc>
          <w:tcPr>
            <w:tcW w:w="991"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2019</w:t>
            </w:r>
          </w:p>
        </w:tc>
        <w:tc>
          <w:tcPr>
            <w:tcW w:w="991"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2020</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2021</w:t>
            </w:r>
          </w:p>
        </w:tc>
        <w:tc>
          <w:tcPr>
            <w:tcW w:w="991"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2022</w:t>
            </w:r>
          </w:p>
        </w:tc>
        <w:tc>
          <w:tcPr>
            <w:tcW w:w="991"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69224E">
              <w:rPr>
                <w:rFonts w:eastAsia="Times New Roman"/>
                <w:b/>
                <w:bCs/>
                <w:color w:val="000000"/>
                <w:lang w:eastAsia="ru-RU"/>
              </w:rPr>
              <w:t>-2027</w:t>
            </w:r>
          </w:p>
        </w:tc>
        <w:tc>
          <w:tcPr>
            <w:tcW w:w="1168" w:type="dxa"/>
            <w:tcBorders>
              <w:top w:val="nil"/>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ИТОГО:</w:t>
            </w:r>
          </w:p>
        </w:tc>
        <w:tc>
          <w:tcPr>
            <w:tcW w:w="1522" w:type="dxa"/>
            <w:vMerge/>
            <w:tcBorders>
              <w:left w:val="nil"/>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p>
        </w:tc>
      </w:tr>
      <w:tr w:rsidR="006C3441" w:rsidRPr="0069224E" w:rsidTr="00BD2D24">
        <w:trPr>
          <w:trHeight w:val="378"/>
        </w:trPr>
        <w:tc>
          <w:tcPr>
            <w:tcW w:w="457" w:type="dxa"/>
            <w:tcBorders>
              <w:top w:val="nil"/>
              <w:left w:val="single" w:sz="4" w:space="0" w:color="auto"/>
              <w:bottom w:val="single" w:sz="4" w:space="0" w:color="auto"/>
              <w:right w:val="single" w:sz="4" w:space="0" w:color="auto"/>
            </w:tcBorders>
            <w:shd w:val="clear" w:color="000000" w:fill="FFFFFF"/>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 </w:t>
            </w:r>
          </w:p>
        </w:tc>
        <w:tc>
          <w:tcPr>
            <w:tcW w:w="5491" w:type="dxa"/>
            <w:gridSpan w:val="2"/>
            <w:tcBorders>
              <w:top w:val="single" w:sz="4" w:space="0" w:color="auto"/>
              <w:left w:val="nil"/>
              <w:bottom w:val="single" w:sz="4" w:space="0" w:color="auto"/>
              <w:right w:val="nil"/>
            </w:tcBorders>
            <w:shd w:val="clear" w:color="000000" w:fill="BFBFBF"/>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ЭЛЕКТРОСНАБЖЕНИЕ</w:t>
            </w:r>
          </w:p>
        </w:tc>
        <w:tc>
          <w:tcPr>
            <w:tcW w:w="991"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522" w:type="dxa"/>
            <w:tcBorders>
              <w:top w:val="nil"/>
              <w:left w:val="nil"/>
              <w:bottom w:val="single" w:sz="4" w:space="0" w:color="auto"/>
              <w:right w:val="single" w:sz="4" w:space="0" w:color="auto"/>
            </w:tcBorders>
            <w:shd w:val="clear" w:color="000000" w:fill="BFBFBF"/>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r>
      <w:tr w:rsidR="006C3441" w:rsidRPr="0069224E" w:rsidTr="00BD2D24">
        <w:trPr>
          <w:trHeight w:val="955"/>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Модернизация сетей наружного освещения с 13 трансформаторных подстанций г. Верхний Тагил</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400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E31704" w:rsidP="00BD2D24">
            <w:pPr>
              <w:spacing w:after="0" w:line="240" w:lineRule="auto"/>
              <w:jc w:val="center"/>
              <w:rPr>
                <w:rFonts w:eastAsia="Times New Roman"/>
                <w:color w:val="000000"/>
                <w:lang w:eastAsia="ru-RU"/>
              </w:rPr>
            </w:pPr>
            <w:r>
              <w:rPr>
                <w:rFonts w:eastAsia="Times New Roman"/>
                <w:color w:val="000000"/>
                <w:lang w:eastAsia="ru-RU"/>
              </w:rPr>
              <w:t>Местный бюджет</w:t>
            </w:r>
          </w:p>
        </w:tc>
      </w:tr>
      <w:tr w:rsidR="006C3441" w:rsidRPr="0069224E" w:rsidTr="00F310BF">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2</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 xml:space="preserve">Разработка проекта системы </w:t>
            </w:r>
            <w:proofErr w:type="gramStart"/>
            <w:r w:rsidRPr="0069224E">
              <w:rPr>
                <w:rFonts w:eastAsia="Times New Roman"/>
                <w:color w:val="000000"/>
                <w:lang w:eastAsia="ru-RU"/>
              </w:rPr>
              <w:t>электроснабжения  микрорайона</w:t>
            </w:r>
            <w:proofErr w:type="gramEnd"/>
            <w:r w:rsidRPr="0069224E">
              <w:rPr>
                <w:rFonts w:eastAsia="Times New Roman"/>
                <w:color w:val="000000"/>
                <w:lang w:eastAsia="ru-RU"/>
              </w:rPr>
              <w:t xml:space="preserve"> Архангельский</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Организация перспективного развития.</w:t>
            </w:r>
          </w:p>
        </w:tc>
        <w:tc>
          <w:tcPr>
            <w:tcW w:w="991" w:type="dxa"/>
            <w:tcBorders>
              <w:top w:val="nil"/>
              <w:left w:val="nil"/>
              <w:bottom w:val="single" w:sz="4" w:space="0" w:color="auto"/>
              <w:right w:val="single" w:sz="4" w:space="0" w:color="auto"/>
            </w:tcBorders>
            <w:shd w:val="clear" w:color="auto" w:fill="auto"/>
            <w:noWrap/>
            <w:vAlign w:val="center"/>
          </w:tcPr>
          <w:p w:rsidR="006C3441" w:rsidRPr="0069224E" w:rsidRDefault="006C3441" w:rsidP="00BD2D24">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F310BF" w:rsidP="00BD2D24">
            <w:pPr>
              <w:spacing w:after="0" w:line="240" w:lineRule="auto"/>
              <w:jc w:val="center"/>
              <w:rPr>
                <w:rFonts w:eastAsia="Times New Roman"/>
                <w:color w:val="000000"/>
                <w:lang w:eastAsia="ru-RU"/>
              </w:rPr>
            </w:pPr>
            <w:r w:rsidRPr="0069224E">
              <w:rPr>
                <w:rFonts w:eastAsia="Times New Roman"/>
                <w:color w:val="000000"/>
                <w:lang w:eastAsia="ru-RU"/>
              </w:rPr>
              <w:t>1500</w:t>
            </w:r>
            <w:r w:rsidR="006C3441"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1500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BE279D" w:rsidP="00BD2D24">
            <w:pPr>
              <w:spacing w:after="0" w:line="240" w:lineRule="auto"/>
              <w:jc w:val="center"/>
              <w:rPr>
                <w:rFonts w:eastAsia="Times New Roman"/>
                <w:color w:val="000000"/>
                <w:lang w:eastAsia="ru-RU"/>
              </w:rPr>
            </w:pPr>
            <w:r w:rsidRPr="0069224E">
              <w:rPr>
                <w:rFonts w:eastAsia="Times New Roman"/>
                <w:color w:val="000000"/>
                <w:lang w:eastAsia="ru-RU"/>
              </w:rPr>
              <w:t xml:space="preserve">Частные инвестиции </w:t>
            </w:r>
          </w:p>
        </w:tc>
      </w:tr>
      <w:tr w:rsidR="006C3441" w:rsidRPr="0069224E" w:rsidTr="00BD2D24">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 xml:space="preserve">Модернизация электрических систем в г. Верхний Тагил, п. Половинный, п. </w:t>
            </w:r>
            <w:proofErr w:type="spellStart"/>
            <w:r w:rsidRPr="0069224E">
              <w:rPr>
                <w:rFonts w:eastAsia="Times New Roman"/>
                <w:color w:val="000000"/>
                <w:lang w:eastAsia="ru-RU"/>
              </w:rPr>
              <w:t>Белоречка</w:t>
            </w:r>
            <w:proofErr w:type="spellEnd"/>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15300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20180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18900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54380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Частные инвестиции</w:t>
            </w:r>
          </w:p>
        </w:tc>
      </w:tr>
      <w:tr w:rsidR="006C3441" w:rsidRPr="0069224E" w:rsidTr="00BD2D24">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4</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Установка общедомовых 2-тарифных приборов учета электроэнергии</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300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Частные инвестиции</w:t>
            </w:r>
          </w:p>
        </w:tc>
      </w:tr>
      <w:tr w:rsidR="006C3441" w:rsidRPr="0069224E" w:rsidTr="00BD2D24">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5</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Полная замена ламп накаливания на энергосберегающие в бюджетных организациях и учреждениях</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200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Частные инвестиции</w:t>
            </w:r>
          </w:p>
        </w:tc>
      </w:tr>
      <w:tr w:rsidR="006C3441" w:rsidRPr="0069224E" w:rsidTr="00BD2D24">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6</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 xml:space="preserve">Установка </w:t>
            </w:r>
            <w:proofErr w:type="spellStart"/>
            <w:r w:rsidRPr="0069224E">
              <w:rPr>
                <w:rFonts w:eastAsia="Times New Roman"/>
                <w:color w:val="000000"/>
                <w:lang w:eastAsia="ru-RU"/>
              </w:rPr>
              <w:t>звуко</w:t>
            </w:r>
            <w:proofErr w:type="spellEnd"/>
            <w:r w:rsidRPr="0069224E">
              <w:rPr>
                <w:rFonts w:eastAsia="Times New Roman"/>
                <w:color w:val="000000"/>
                <w:lang w:eastAsia="ru-RU"/>
              </w:rPr>
              <w:t xml:space="preserve">- или </w:t>
            </w:r>
            <w:proofErr w:type="spellStart"/>
            <w:r w:rsidRPr="0069224E">
              <w:rPr>
                <w:rFonts w:eastAsia="Times New Roman"/>
                <w:color w:val="000000"/>
                <w:lang w:eastAsia="ru-RU"/>
              </w:rPr>
              <w:t>фотоконтролируемых</w:t>
            </w:r>
            <w:proofErr w:type="spellEnd"/>
            <w:r w:rsidRPr="0069224E">
              <w:rPr>
                <w:rFonts w:eastAsia="Times New Roman"/>
                <w:color w:val="000000"/>
                <w:lang w:eastAsia="ru-RU"/>
              </w:rPr>
              <w:t xml:space="preserve"> светильников на межэтажных площадках</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Обеспечение надежности и 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90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Частные инвестиции</w:t>
            </w:r>
          </w:p>
        </w:tc>
      </w:tr>
      <w:tr w:rsidR="006C3441" w:rsidRPr="0069224E" w:rsidTr="00BD2D24">
        <w:trPr>
          <w:trHeight w:val="636"/>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7</w:t>
            </w:r>
          </w:p>
        </w:tc>
        <w:tc>
          <w:tcPr>
            <w:tcW w:w="3508"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Замена приборов учета электроэнергии</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 xml:space="preserve">Обеспечение надежности и </w:t>
            </w:r>
            <w:r w:rsidRPr="0069224E">
              <w:rPr>
                <w:rFonts w:eastAsia="Times New Roman"/>
                <w:color w:val="000000"/>
                <w:lang w:eastAsia="ru-RU"/>
              </w:rPr>
              <w:lastRenderedPageBreak/>
              <w:t>стабильности работы системы.</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lastRenderedPageBreak/>
              <w:t>100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100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300</w:t>
            </w:r>
          </w:p>
        </w:tc>
        <w:tc>
          <w:tcPr>
            <w:tcW w:w="1522"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Частные инвестиции</w:t>
            </w:r>
          </w:p>
        </w:tc>
      </w:tr>
      <w:tr w:rsidR="006C3441" w:rsidRPr="0069224E" w:rsidTr="00BD2D24">
        <w:trPr>
          <w:trHeight w:val="318"/>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lastRenderedPageBreak/>
              <w:t> </w:t>
            </w:r>
          </w:p>
        </w:tc>
        <w:tc>
          <w:tcPr>
            <w:tcW w:w="350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left"/>
              <w:rPr>
                <w:rFonts w:eastAsia="Times New Roman"/>
                <w:b/>
                <w:bCs/>
                <w:color w:val="000000"/>
                <w:lang w:eastAsia="ru-RU"/>
              </w:rPr>
            </w:pPr>
            <w:r w:rsidRPr="0069224E">
              <w:rPr>
                <w:rFonts w:eastAsia="Times New Roman"/>
                <w:b/>
                <w:bCs/>
                <w:color w:val="000000"/>
                <w:lang w:eastAsia="ru-RU"/>
              </w:rPr>
              <w:t>ИТОГО:</w:t>
            </w:r>
          </w:p>
        </w:tc>
        <w:tc>
          <w:tcPr>
            <w:tcW w:w="1983" w:type="dxa"/>
            <w:tcBorders>
              <w:top w:val="nil"/>
              <w:left w:val="nil"/>
              <w:bottom w:val="single" w:sz="4" w:space="0" w:color="auto"/>
              <w:right w:val="single" w:sz="4" w:space="0" w:color="auto"/>
            </w:tcBorders>
            <w:shd w:val="clear" w:color="auto" w:fill="auto"/>
            <w:vAlign w:val="center"/>
            <w:hideMark/>
          </w:tcPr>
          <w:p w:rsidR="006C3441" w:rsidRPr="0069224E" w:rsidRDefault="006C3441" w:rsidP="00BD2D24">
            <w:pPr>
              <w:spacing w:after="0" w:line="240" w:lineRule="auto"/>
              <w:jc w:val="left"/>
              <w:rPr>
                <w:rFonts w:eastAsia="Times New Roman"/>
                <w:color w:val="000000"/>
                <w:lang w:eastAsia="ru-RU"/>
              </w:rPr>
            </w:pPr>
            <w:r w:rsidRPr="0069224E">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F310BF" w:rsidP="00BD2D24">
            <w:pPr>
              <w:spacing w:after="0" w:line="240" w:lineRule="auto"/>
              <w:jc w:val="center"/>
              <w:rPr>
                <w:rFonts w:eastAsia="Times New Roman"/>
                <w:b/>
                <w:bCs/>
                <w:color w:val="000000"/>
                <w:lang w:eastAsia="ru-RU"/>
              </w:rPr>
            </w:pPr>
            <w:r>
              <w:rPr>
                <w:rFonts w:eastAsia="Times New Roman"/>
                <w:b/>
                <w:bCs/>
                <w:color w:val="000000"/>
                <w:lang w:eastAsia="ru-RU"/>
              </w:rPr>
              <w:t>161</w:t>
            </w:r>
            <w:r w:rsidR="006C3441" w:rsidRPr="0069224E">
              <w:rPr>
                <w:rFonts w:eastAsia="Times New Roman"/>
                <w:b/>
                <w:bCs/>
                <w:color w:val="000000"/>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20410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19130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F310BF" w:rsidP="00BD2D24">
            <w:pPr>
              <w:spacing w:after="0" w:line="240" w:lineRule="auto"/>
              <w:jc w:val="center"/>
              <w:rPr>
                <w:rFonts w:eastAsia="Times New Roman"/>
                <w:b/>
                <w:bCs/>
                <w:color w:val="000000"/>
                <w:lang w:eastAsia="ru-RU"/>
              </w:rPr>
            </w:pPr>
            <w:r>
              <w:rPr>
                <w:rFonts w:eastAsia="Times New Roman"/>
                <w:b/>
                <w:bCs/>
                <w:color w:val="000000"/>
                <w:lang w:eastAsia="ru-RU"/>
              </w:rPr>
              <w:t>150</w:t>
            </w:r>
            <w:r w:rsidR="006C3441" w:rsidRPr="0069224E">
              <w:rPr>
                <w:rFonts w:eastAsia="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0</w:t>
            </w:r>
          </w:p>
        </w:tc>
        <w:tc>
          <w:tcPr>
            <w:tcW w:w="991"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0</w:t>
            </w:r>
          </w:p>
        </w:tc>
        <w:tc>
          <w:tcPr>
            <w:tcW w:w="1168"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b/>
                <w:bCs/>
                <w:color w:val="000000"/>
                <w:lang w:eastAsia="ru-RU"/>
              </w:rPr>
            </w:pPr>
            <w:r w:rsidRPr="0069224E">
              <w:rPr>
                <w:rFonts w:eastAsia="Times New Roman"/>
                <w:b/>
                <w:bCs/>
                <w:color w:val="000000"/>
                <w:lang w:eastAsia="ru-RU"/>
              </w:rPr>
              <w:t>57170</w:t>
            </w:r>
          </w:p>
        </w:tc>
        <w:tc>
          <w:tcPr>
            <w:tcW w:w="1522" w:type="dxa"/>
            <w:tcBorders>
              <w:top w:val="nil"/>
              <w:left w:val="nil"/>
              <w:bottom w:val="single" w:sz="4" w:space="0" w:color="auto"/>
              <w:right w:val="single" w:sz="4" w:space="0" w:color="auto"/>
            </w:tcBorders>
            <w:shd w:val="clear" w:color="auto" w:fill="auto"/>
            <w:noWrap/>
            <w:vAlign w:val="center"/>
            <w:hideMark/>
          </w:tcPr>
          <w:p w:rsidR="006C3441" w:rsidRPr="0069224E" w:rsidRDefault="006C3441" w:rsidP="00BD2D24">
            <w:pPr>
              <w:spacing w:after="0" w:line="240" w:lineRule="auto"/>
              <w:jc w:val="center"/>
              <w:rPr>
                <w:rFonts w:eastAsia="Times New Roman"/>
                <w:color w:val="000000"/>
                <w:lang w:eastAsia="ru-RU"/>
              </w:rPr>
            </w:pPr>
            <w:r w:rsidRPr="0069224E">
              <w:rPr>
                <w:rFonts w:eastAsia="Times New Roman"/>
                <w:color w:val="000000"/>
                <w:lang w:eastAsia="ru-RU"/>
              </w:rPr>
              <w:t> </w:t>
            </w:r>
          </w:p>
        </w:tc>
      </w:tr>
    </w:tbl>
    <w:p w:rsidR="006C3441" w:rsidRDefault="006C3441" w:rsidP="006C3441">
      <w:pPr>
        <w:spacing w:line="259" w:lineRule="auto"/>
        <w:jc w:val="left"/>
        <w:sectPr w:rsidR="006C3441" w:rsidSect="0067234C">
          <w:pgSz w:w="16838" w:h="11906" w:orient="landscape"/>
          <w:pgMar w:top="1134" w:right="1134" w:bottom="1134" w:left="1134" w:header="709" w:footer="709" w:gutter="0"/>
          <w:cols w:space="720"/>
        </w:sectPr>
      </w:pPr>
      <w:bookmarkStart w:id="168" w:name="_Toc470187235"/>
      <w:bookmarkEnd w:id="164"/>
      <w:bookmarkEnd w:id="165"/>
      <w:bookmarkEnd w:id="166"/>
      <w:bookmarkEnd w:id="167"/>
    </w:p>
    <w:p w:rsidR="006C3441" w:rsidRPr="001476BE" w:rsidRDefault="006C3441" w:rsidP="006C3441">
      <w:pPr>
        <w:pStyle w:val="28"/>
        <w:jc w:val="both"/>
        <w:outlineLvl w:val="9"/>
      </w:pPr>
      <w:r w:rsidRPr="001476BE">
        <w:lastRenderedPageBreak/>
        <w:t xml:space="preserve">Раздел 7. Перспективная схема теплоснабжения </w:t>
      </w:r>
      <w:r>
        <w:t>городского округа Верхний Тагил</w:t>
      </w:r>
      <w:bookmarkEnd w:id="168"/>
    </w:p>
    <w:p w:rsidR="006C3441" w:rsidRDefault="006C3441" w:rsidP="006C3441">
      <w:pPr>
        <w:pStyle w:val="aff2"/>
      </w:pPr>
      <w:r>
        <w:t>Информация о существующем состоянии системы централизованного теплоснабжения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Default="006C3441" w:rsidP="006C3441">
      <w:pPr>
        <w:pStyle w:val="aff2"/>
      </w:pPr>
      <w:r>
        <w:t xml:space="preserve">Ключевым мероприятием модернизации системы централизованного теплоснабжения г. Верхний Тагил является уход от использования тепловой энергии, производимой </w:t>
      </w:r>
      <w:r w:rsidRPr="007161D3">
        <w:t>филиал</w:t>
      </w:r>
      <w:r>
        <w:t>ом</w:t>
      </w:r>
      <w:r w:rsidRPr="007161D3">
        <w:t xml:space="preserve"> «Верхнетагильская ГРЭС» АО «</w:t>
      </w:r>
      <w:proofErr w:type="spellStart"/>
      <w:r w:rsidRPr="007161D3">
        <w:t>Интер</w:t>
      </w:r>
      <w:proofErr w:type="spellEnd"/>
      <w:r w:rsidRPr="007161D3">
        <w:t xml:space="preserve"> РАО – </w:t>
      </w:r>
      <w:proofErr w:type="spellStart"/>
      <w:r w:rsidRPr="007161D3">
        <w:t>Электрогенерация</w:t>
      </w:r>
      <w:proofErr w:type="spellEnd"/>
      <w:r w:rsidRPr="007161D3">
        <w:t>»</w:t>
      </w:r>
      <w:r>
        <w:t>, и строительство (проектирование) отдельной блочной газовой котельной для обеспечения нужд отопления и горячего водоснабжения всего города Верхний Тагил.</w:t>
      </w:r>
    </w:p>
    <w:p w:rsidR="006C3441" w:rsidRDefault="006C3441" w:rsidP="006C3441">
      <w:pPr>
        <w:pStyle w:val="aff2"/>
      </w:pPr>
      <w:r>
        <w:t>Дефицитов тепловой энергии в городском округе не предполагается.</w:t>
      </w:r>
    </w:p>
    <w:p w:rsidR="006C3441" w:rsidRDefault="006C3441" w:rsidP="006C3441">
      <w:pPr>
        <w:pStyle w:val="aff2"/>
      </w:pPr>
      <w:r w:rsidRPr="005B34DF">
        <w:t>Для обеспечения надёжности теплоснабжения</w:t>
      </w:r>
      <w:r>
        <w:t xml:space="preserve"> в</w:t>
      </w:r>
      <w:r w:rsidR="00F310BF">
        <w:t xml:space="preserve"> </w:t>
      </w:r>
      <w:r>
        <w:t xml:space="preserve">г. Верхний Тагил и пос. Половинный </w:t>
      </w:r>
      <w:r w:rsidRPr="005B34DF">
        <w:t xml:space="preserve">необходима программа выполнения следующих мероприятий: </w:t>
      </w:r>
    </w:p>
    <w:p w:rsidR="006C3441" w:rsidRPr="00EB1D95" w:rsidRDefault="006C3441" w:rsidP="006C3441">
      <w:pPr>
        <w:widowControl w:val="0"/>
        <w:numPr>
          <w:ilvl w:val="0"/>
          <w:numId w:val="12"/>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Модернизация дефектных участков изоляции тепловых сетей;</w:t>
      </w:r>
    </w:p>
    <w:p w:rsidR="006C3441" w:rsidRPr="00EB1D95" w:rsidRDefault="006C3441" w:rsidP="006C3441">
      <w:pPr>
        <w:widowControl w:val="0"/>
        <w:numPr>
          <w:ilvl w:val="0"/>
          <w:numId w:val="12"/>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Замена ряда тепловых сетей, исчерпавших эксплуатационный ресурс;</w:t>
      </w:r>
    </w:p>
    <w:p w:rsidR="006C3441" w:rsidRPr="00EB1D95" w:rsidRDefault="006C3441" w:rsidP="006C3441">
      <w:pPr>
        <w:widowControl w:val="0"/>
        <w:numPr>
          <w:ilvl w:val="0"/>
          <w:numId w:val="12"/>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Замена запорной и секционирующей арматуры, исчерпавшей эксплуатационный ресурс;</w:t>
      </w:r>
    </w:p>
    <w:p w:rsidR="006C3441" w:rsidRPr="00C5103A" w:rsidRDefault="006C3441" w:rsidP="006C3441">
      <w:pPr>
        <w:widowControl w:val="0"/>
        <w:numPr>
          <w:ilvl w:val="0"/>
          <w:numId w:val="12"/>
        </w:numPr>
        <w:shd w:val="clear" w:color="auto" w:fill="FFFFFF"/>
        <w:tabs>
          <w:tab w:val="left" w:pos="370"/>
        </w:tabs>
        <w:autoSpaceDE w:val="0"/>
        <w:autoSpaceDN w:val="0"/>
        <w:adjustRightInd w:val="0"/>
        <w:spacing w:after="0" w:line="360" w:lineRule="auto"/>
        <w:ind w:left="5" w:firstLine="851"/>
        <w:rPr>
          <w:color w:val="000000"/>
          <w:sz w:val="28"/>
          <w:szCs w:val="28"/>
        </w:rPr>
      </w:pPr>
      <w:r>
        <w:rPr>
          <w:sz w:val="28"/>
          <w:szCs w:val="28"/>
        </w:rPr>
        <w:t>Проведение гидравлической наладки тепловых сетей;</w:t>
      </w:r>
    </w:p>
    <w:p w:rsidR="006C3441" w:rsidRDefault="006C3441" w:rsidP="006C3441">
      <w:pPr>
        <w:pStyle w:val="aff2"/>
      </w:pPr>
      <w:r>
        <w:t>Необходимо проведение работ по актуализации схемы централизованного теплоснабжения городского округа Верхний Тагил.</w:t>
      </w:r>
    </w:p>
    <w:p w:rsidR="006C3441" w:rsidRDefault="006C3441" w:rsidP="006C3441">
      <w:pPr>
        <w:pStyle w:val="aff2"/>
      </w:pPr>
      <w:r w:rsidRPr="00C5103A">
        <w:t>Расчет необходимых инвестиций в систему теплоснабжения в городском округе Верхний Тагил приведен в таблице</w:t>
      </w:r>
      <w:r>
        <w:t xml:space="preserve"> </w:t>
      </w:r>
      <w:r>
        <w:fldChar w:fldCharType="begin"/>
      </w:r>
      <w:r>
        <w:instrText xml:space="preserve"> REF _Ref453837704 \h  \* MERGEFORMAT </w:instrText>
      </w:r>
      <w:r>
        <w:fldChar w:fldCharType="separate"/>
      </w:r>
      <w:r w:rsidR="00361E90" w:rsidRPr="00361E90">
        <w:rPr>
          <w:noProof/>
          <w:vanish/>
        </w:rPr>
        <w:t xml:space="preserve">Таблица </w:t>
      </w:r>
      <w:r w:rsidR="00361E90">
        <w:rPr>
          <w:noProof/>
        </w:rPr>
        <w:t>30</w:t>
      </w:r>
      <w:r>
        <w:fldChar w:fldCharType="end"/>
      </w:r>
      <w:r w:rsidRPr="00C5103A">
        <w:t>.</w:t>
      </w:r>
    </w:p>
    <w:p w:rsidR="003F0321" w:rsidRPr="00C5103A" w:rsidRDefault="003F0321" w:rsidP="006C3441">
      <w:pPr>
        <w:pStyle w:val="aff2"/>
      </w:pPr>
    </w:p>
    <w:p w:rsidR="006C3441" w:rsidRPr="00F540FC" w:rsidRDefault="006C3441" w:rsidP="006C3441">
      <w:pPr>
        <w:pStyle w:val="aff2"/>
        <w:rPr>
          <w:highlight w:val="yellow"/>
        </w:rPr>
        <w:sectPr w:rsidR="006C3441" w:rsidRPr="00F540FC" w:rsidSect="00C748F7">
          <w:pgSz w:w="11906" w:h="16838"/>
          <w:pgMar w:top="1134" w:right="1134" w:bottom="1134" w:left="1134" w:header="709" w:footer="709" w:gutter="0"/>
          <w:cols w:space="720"/>
        </w:sectPr>
      </w:pPr>
    </w:p>
    <w:p w:rsidR="006C3441" w:rsidRDefault="006C3441" w:rsidP="006C3441">
      <w:pPr>
        <w:pStyle w:val="aff7"/>
      </w:pPr>
    </w:p>
    <w:p w:rsidR="006C3441" w:rsidRDefault="006C3441" w:rsidP="006C3441">
      <w:pPr>
        <w:pStyle w:val="aff7"/>
      </w:pPr>
      <w:bookmarkStart w:id="169" w:name="_Ref453837704"/>
      <w:r w:rsidRPr="0033527F">
        <w:t xml:space="preserve">Таблица </w:t>
      </w:r>
      <w:fldSimple w:instr=" SEQ Таблица \* ARABIC ">
        <w:r w:rsidR="00361E90">
          <w:rPr>
            <w:noProof/>
          </w:rPr>
          <w:t>30</w:t>
        </w:r>
      </w:fldSimple>
      <w:bookmarkEnd w:id="169"/>
      <w:r w:rsidRPr="0033527F">
        <w:t>. Мероприятия по</w:t>
      </w:r>
      <w:r>
        <w:t xml:space="preserve"> модернизации системы</w:t>
      </w:r>
      <w:r w:rsidRPr="0033527F">
        <w:t xml:space="preserve"> теплоснабжения</w:t>
      </w:r>
      <w:r>
        <w:t xml:space="preserve"> городского округа</w:t>
      </w:r>
    </w:p>
    <w:tbl>
      <w:tblPr>
        <w:tblW w:w="15735" w:type="dxa"/>
        <w:tblInd w:w="-431" w:type="dxa"/>
        <w:tblLayout w:type="fixed"/>
        <w:tblLook w:val="04A0" w:firstRow="1" w:lastRow="0" w:firstColumn="1" w:lastColumn="0" w:noHBand="0" w:noVBand="1"/>
      </w:tblPr>
      <w:tblGrid>
        <w:gridCol w:w="568"/>
        <w:gridCol w:w="3260"/>
        <w:gridCol w:w="2268"/>
        <w:gridCol w:w="993"/>
        <w:gridCol w:w="992"/>
        <w:gridCol w:w="992"/>
        <w:gridCol w:w="992"/>
        <w:gridCol w:w="993"/>
        <w:gridCol w:w="993"/>
        <w:gridCol w:w="991"/>
        <w:gridCol w:w="1276"/>
        <w:gridCol w:w="1417"/>
      </w:tblGrid>
      <w:tr w:rsidR="006C3441" w:rsidRPr="00C5103A" w:rsidTr="00BD2D24">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Система обеспечения/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Обоснование проведения мероприятия</w:t>
            </w:r>
          </w:p>
        </w:tc>
        <w:tc>
          <w:tcPr>
            <w:tcW w:w="8222"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Инвестиции, тыс.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Источник финансирования</w:t>
            </w:r>
          </w:p>
        </w:tc>
      </w:tr>
      <w:tr w:rsidR="006C3441" w:rsidRPr="00C5103A" w:rsidTr="00BD2D24">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C3441" w:rsidRPr="00C5103A" w:rsidRDefault="006C3441" w:rsidP="00BD2D24">
            <w:pPr>
              <w:spacing w:after="0" w:line="240" w:lineRule="auto"/>
              <w:jc w:val="left"/>
              <w:rPr>
                <w:rFonts w:eastAsia="Times New Roman"/>
                <w:b/>
                <w:bCs/>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6C3441" w:rsidRPr="00C5103A" w:rsidRDefault="006C3441" w:rsidP="00BD2D24">
            <w:pPr>
              <w:spacing w:after="0" w:line="240" w:lineRule="auto"/>
              <w:jc w:val="left"/>
              <w:rPr>
                <w:rFonts w:eastAsia="Times New Roman"/>
                <w:b/>
                <w:bCs/>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3441" w:rsidRPr="00C5103A" w:rsidRDefault="006C3441" w:rsidP="00BD2D24">
            <w:pPr>
              <w:spacing w:after="0" w:line="240" w:lineRule="auto"/>
              <w:jc w:val="left"/>
              <w:rPr>
                <w:rFonts w:eastAsia="Times New Roman"/>
                <w:b/>
                <w:bCs/>
                <w:color w:val="000000"/>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2018</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2019</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2020</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2021</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2022</w:t>
            </w:r>
          </w:p>
        </w:tc>
        <w:tc>
          <w:tcPr>
            <w:tcW w:w="991"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C5103A">
              <w:rPr>
                <w:rFonts w:eastAsia="Times New Roman"/>
                <w:b/>
                <w:bCs/>
                <w:color w:val="000000"/>
                <w:lang w:eastAsia="ru-RU"/>
              </w:rPr>
              <w:t>-2027</w:t>
            </w:r>
          </w:p>
        </w:tc>
        <w:tc>
          <w:tcPr>
            <w:tcW w:w="1276" w:type="dxa"/>
            <w:tcBorders>
              <w:top w:val="nil"/>
              <w:left w:val="nil"/>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ИТОГО:</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C3441" w:rsidRPr="00C5103A" w:rsidRDefault="006C3441" w:rsidP="00BD2D24">
            <w:pPr>
              <w:spacing w:after="0" w:line="240" w:lineRule="auto"/>
              <w:jc w:val="left"/>
              <w:rPr>
                <w:rFonts w:eastAsia="Times New Roman"/>
                <w:b/>
                <w:bCs/>
                <w:color w:val="000000"/>
                <w:lang w:eastAsia="ru-RU"/>
              </w:rPr>
            </w:pPr>
          </w:p>
        </w:tc>
      </w:tr>
      <w:tr w:rsidR="006C3441" w:rsidRPr="00C5103A" w:rsidTr="00BD2D24">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 </w:t>
            </w:r>
          </w:p>
        </w:tc>
        <w:tc>
          <w:tcPr>
            <w:tcW w:w="5528" w:type="dxa"/>
            <w:gridSpan w:val="2"/>
            <w:tcBorders>
              <w:top w:val="single" w:sz="4" w:space="0" w:color="auto"/>
              <w:left w:val="nil"/>
              <w:bottom w:val="single" w:sz="4" w:space="0" w:color="auto"/>
              <w:right w:val="nil"/>
            </w:tcBorders>
            <w:shd w:val="clear" w:color="000000" w:fill="BFBFBF"/>
            <w:noWrap/>
            <w:vAlign w:val="bottom"/>
            <w:hideMark/>
          </w:tcPr>
          <w:p w:rsidR="006C3441" w:rsidRPr="00C5103A" w:rsidRDefault="006C3441" w:rsidP="00BD2D24">
            <w:pPr>
              <w:spacing w:after="0" w:line="240" w:lineRule="auto"/>
              <w:jc w:val="center"/>
              <w:rPr>
                <w:rFonts w:eastAsia="Times New Roman"/>
                <w:b/>
                <w:bCs/>
                <w:color w:val="000000"/>
                <w:lang w:eastAsia="ru-RU"/>
              </w:rPr>
            </w:pPr>
            <w:r w:rsidRPr="00C5103A">
              <w:rPr>
                <w:rFonts w:eastAsia="Times New Roman"/>
                <w:b/>
                <w:bCs/>
                <w:color w:val="000000"/>
                <w:lang w:eastAsia="ru-RU"/>
              </w:rPr>
              <w:t>ТЕПЛОСНАБЖЕНИЕ</w:t>
            </w:r>
          </w:p>
        </w:tc>
        <w:tc>
          <w:tcPr>
            <w:tcW w:w="993"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center"/>
            <w:hideMark/>
          </w:tcPr>
          <w:p w:rsidR="006C3441" w:rsidRPr="00C5103A" w:rsidRDefault="006C3441" w:rsidP="00BD2D24">
            <w:pPr>
              <w:spacing w:after="0" w:line="240" w:lineRule="auto"/>
              <w:jc w:val="center"/>
              <w:rPr>
                <w:rFonts w:eastAsia="Times New Roman"/>
                <w:color w:val="000000"/>
                <w:lang w:eastAsia="ru-RU"/>
              </w:rPr>
            </w:pPr>
            <w:r w:rsidRPr="00C5103A">
              <w:rPr>
                <w:rFonts w:eastAsia="Times New Roman"/>
                <w:color w:val="000000"/>
                <w:lang w:eastAsia="ru-RU"/>
              </w:rPr>
              <w:t> </w:t>
            </w:r>
          </w:p>
        </w:tc>
      </w:tr>
      <w:tr w:rsidR="00F310BF" w:rsidRPr="00C5103A" w:rsidTr="00BD2D24">
        <w:trPr>
          <w:trHeight w:val="11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Проектирование и строительство блочной газовой котельной в городе Верхний Тагил взамен централизованного теплоснабжения от ВТГРЭС</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Pr>
                <w:rFonts w:eastAsia="Times New Roman"/>
                <w:color w:val="000000"/>
                <w:lang w:eastAsia="ru-RU"/>
              </w:rPr>
              <w:t>500</w:t>
            </w:r>
            <w:r w:rsidRPr="00C5103A">
              <w:rPr>
                <w:rFonts w:eastAsia="Times New Roman"/>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Pr>
                <w:rFonts w:eastAsia="Times New Roman"/>
                <w:color w:val="000000"/>
                <w:lang w:eastAsia="ru-RU"/>
              </w:rPr>
              <w:t>5</w:t>
            </w:r>
            <w:r w:rsidRPr="00C5103A">
              <w:rPr>
                <w:rFonts w:eastAsia="Times New Roman"/>
                <w:color w:val="000000"/>
                <w:lang w:eastAsia="ru-RU"/>
              </w:rPr>
              <w:t>00000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Pr>
                <w:rFonts w:eastAsia="Times New Roman"/>
                <w:color w:val="000000"/>
                <w:lang w:eastAsia="ru-RU"/>
              </w:rPr>
              <w:t>5050</w:t>
            </w:r>
            <w:r w:rsidRPr="00C5103A">
              <w:rPr>
                <w:rFonts w:eastAsia="Times New Roman"/>
                <w:color w:val="00000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proofErr w:type="gramStart"/>
            <w:r w:rsidRPr="00C5103A">
              <w:rPr>
                <w:rFonts w:eastAsia="Times New Roman"/>
                <w:color w:val="000000"/>
                <w:lang w:eastAsia="ru-RU"/>
              </w:rPr>
              <w:t>Модернизация  дефектных</w:t>
            </w:r>
            <w:proofErr w:type="gramEnd"/>
            <w:r w:rsidRPr="00C5103A">
              <w:rPr>
                <w:rFonts w:eastAsia="Times New Roman"/>
                <w:color w:val="000000"/>
                <w:lang w:eastAsia="ru-RU"/>
              </w:rPr>
              <w:t xml:space="preserve"> участков изоляции ППУ скорлупами т\м ГРЭС-ГОРОД, Труба </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=600-3600пм</w:t>
            </w:r>
            <w:r w:rsidRPr="00C5103A">
              <w:rPr>
                <w:rFonts w:eastAsia="Times New Roman"/>
                <w:color w:val="000000"/>
                <w:lang w:eastAsia="ru-RU"/>
              </w:rPr>
              <w:br/>
              <w:t>Надземная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6000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6000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89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Модернизация трубопроводов теплосетей в квартале № 8 с восстановлением пешеходных дорожек.</w:t>
            </w:r>
            <w:r w:rsidR="00E31704">
              <w:rPr>
                <w:rFonts w:eastAsia="Times New Roman"/>
                <w:color w:val="000000"/>
                <w:lang w:eastAsia="ru-RU"/>
              </w:rPr>
              <w:t xml:space="preserve"> </w:t>
            </w:r>
            <w:r w:rsidRPr="00C5103A">
              <w:rPr>
                <w:rFonts w:eastAsia="Times New Roman"/>
                <w:color w:val="000000"/>
                <w:lang w:eastAsia="ru-RU"/>
              </w:rPr>
              <w:t xml:space="preserve">Труба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=150 L=202пм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=125 L=92пм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=50 L=258пм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lastRenderedPageBreak/>
              <w:t>4</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proofErr w:type="gramStart"/>
            <w:r w:rsidRPr="00C5103A">
              <w:rPr>
                <w:rFonts w:eastAsia="Times New Roman"/>
                <w:color w:val="000000"/>
                <w:lang w:eastAsia="ru-RU"/>
              </w:rPr>
              <w:t>Модернизация  дефектных</w:t>
            </w:r>
            <w:proofErr w:type="gramEnd"/>
            <w:r w:rsidRPr="00C5103A">
              <w:rPr>
                <w:rFonts w:eastAsia="Times New Roman"/>
                <w:color w:val="000000"/>
                <w:lang w:eastAsia="ru-RU"/>
              </w:rPr>
              <w:t xml:space="preserve"> участков изоляции ППУ скорлупами т\м УТ3-ГОРОД2. Труба </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=400 L=2000пм</w:t>
            </w:r>
            <w:r w:rsidRPr="00C5103A">
              <w:rPr>
                <w:rFonts w:eastAsia="Times New Roman"/>
                <w:color w:val="000000"/>
                <w:lang w:eastAsia="ru-RU"/>
              </w:rPr>
              <w:br/>
              <w:t>Надземная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bottom"/>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252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5</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xml:space="preserve">Модернизация трубопроводов теплосетей в квартале № 19 с восстановлением пешеходных дорожек. Труба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=150 L=44пм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=125 L=80пм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=100 L=394пм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=70 L=474пм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=50 L=80пм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bottom"/>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3000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252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6</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Модернизация трубопроводов теплосетей в квартале № 14 с восстановлением пешеходных дорожек.</w:t>
            </w:r>
            <w:r w:rsidR="00E31704">
              <w:rPr>
                <w:rFonts w:eastAsia="Times New Roman"/>
                <w:color w:val="000000"/>
                <w:lang w:eastAsia="ru-RU"/>
              </w:rPr>
              <w:t xml:space="preserve"> </w:t>
            </w:r>
            <w:r w:rsidRPr="00C5103A">
              <w:rPr>
                <w:rFonts w:eastAsia="Times New Roman"/>
                <w:color w:val="000000"/>
                <w:lang w:eastAsia="ru-RU"/>
              </w:rPr>
              <w:t xml:space="preserve">Труба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=150 L=102пм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=100 L=114пм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 xml:space="preserve">=80 L=34пм                                                               </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 xml:space="preserve">=70 L=68пм </w:t>
            </w:r>
            <w:r w:rsidRPr="00C5103A">
              <w:rPr>
                <w:rFonts w:eastAsia="Times New Roman"/>
                <w:color w:val="000000"/>
                <w:lang w:eastAsia="ru-RU"/>
              </w:rPr>
              <w:br/>
            </w:r>
            <w:proofErr w:type="spellStart"/>
            <w:r w:rsidRPr="00C5103A">
              <w:rPr>
                <w:rFonts w:eastAsia="Times New Roman"/>
                <w:color w:val="000000"/>
                <w:lang w:eastAsia="ru-RU"/>
              </w:rPr>
              <w:lastRenderedPageBreak/>
              <w:t>Ду</w:t>
            </w:r>
            <w:proofErr w:type="spellEnd"/>
            <w:r w:rsidRPr="00C5103A">
              <w:rPr>
                <w:rFonts w:eastAsia="Times New Roman"/>
                <w:color w:val="000000"/>
                <w:lang w:eastAsia="ru-RU"/>
              </w:rPr>
              <w:t>=50 L=200пм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lastRenderedPageBreak/>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bottom"/>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1500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lastRenderedPageBreak/>
              <w:t>7</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proofErr w:type="gramStart"/>
            <w:r w:rsidRPr="00C5103A">
              <w:rPr>
                <w:rFonts w:eastAsia="Times New Roman"/>
                <w:color w:val="000000"/>
                <w:lang w:eastAsia="ru-RU"/>
              </w:rPr>
              <w:t>Модернизация  дефектных</w:t>
            </w:r>
            <w:proofErr w:type="gramEnd"/>
            <w:r w:rsidRPr="00C5103A">
              <w:rPr>
                <w:rFonts w:eastAsia="Times New Roman"/>
                <w:color w:val="000000"/>
                <w:lang w:eastAsia="ru-RU"/>
              </w:rPr>
              <w:t xml:space="preserve"> участков изоляции ППУ скорлупами т\м УТ3-ГОРОД1. Труба </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=400 L=1000пм</w:t>
            </w:r>
            <w:r w:rsidRPr="00C5103A">
              <w:rPr>
                <w:rFonts w:eastAsia="Times New Roman"/>
                <w:color w:val="000000"/>
                <w:lang w:eastAsia="ru-RU"/>
              </w:rPr>
              <w:br/>
              <w:t>Надземная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bottom"/>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1150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1150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8</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proofErr w:type="gramStart"/>
            <w:r w:rsidRPr="00C5103A">
              <w:rPr>
                <w:rFonts w:eastAsia="Times New Roman"/>
                <w:color w:val="000000"/>
                <w:lang w:eastAsia="ru-RU"/>
              </w:rPr>
              <w:t>Модернизация  дефектных</w:t>
            </w:r>
            <w:proofErr w:type="gramEnd"/>
            <w:r w:rsidRPr="00C5103A">
              <w:rPr>
                <w:rFonts w:eastAsia="Times New Roman"/>
                <w:color w:val="000000"/>
                <w:lang w:eastAsia="ru-RU"/>
              </w:rPr>
              <w:t xml:space="preserve"> участков изоляции ППУ скорлупами т\м интернат р-н АТЦ. Труба </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=200 L=1000пм</w:t>
            </w:r>
            <w:r w:rsidRPr="00C5103A">
              <w:rPr>
                <w:rFonts w:eastAsia="Times New Roman"/>
                <w:color w:val="000000"/>
                <w:lang w:eastAsia="ru-RU"/>
              </w:rPr>
              <w:br/>
              <w:t>Надземная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15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lastRenderedPageBreak/>
              <w:t>9</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xml:space="preserve">Модернизация трубопроводов теплосетей в квартале № 11 с восстановлением пешеходных </w:t>
            </w:r>
            <w:proofErr w:type="spellStart"/>
            <w:r w:rsidRPr="00C5103A">
              <w:rPr>
                <w:rFonts w:eastAsia="Times New Roman"/>
                <w:color w:val="000000"/>
                <w:lang w:eastAsia="ru-RU"/>
              </w:rPr>
              <w:t>дорожек.Труба</w:t>
            </w:r>
            <w:proofErr w:type="spellEnd"/>
            <w:r w:rsidRPr="00C5103A">
              <w:rPr>
                <w:rFonts w:eastAsia="Times New Roman"/>
                <w:color w:val="000000"/>
                <w:lang w:eastAsia="ru-RU"/>
              </w:rPr>
              <w:t xml:space="preserve">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=150 L=20пм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=50 L=254пм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22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10</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xml:space="preserve">Модернизация трубопроводов теплосетей в квартале № 13 с восстановлением пешеходных </w:t>
            </w:r>
            <w:proofErr w:type="spellStart"/>
            <w:r w:rsidRPr="00C5103A">
              <w:rPr>
                <w:rFonts w:eastAsia="Times New Roman"/>
                <w:color w:val="000000"/>
                <w:lang w:eastAsia="ru-RU"/>
              </w:rPr>
              <w:t>дорожек.Труба</w:t>
            </w:r>
            <w:proofErr w:type="spellEnd"/>
            <w:r w:rsidRPr="00C5103A">
              <w:rPr>
                <w:rFonts w:eastAsia="Times New Roman"/>
                <w:color w:val="000000"/>
                <w:lang w:eastAsia="ru-RU"/>
              </w:rPr>
              <w:t xml:space="preserve">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=125-114пм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=100-52пм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 xml:space="preserve">=80-142пм </w:t>
            </w:r>
            <w:proofErr w:type="spellStart"/>
            <w:r w:rsidRPr="00C5103A">
              <w:rPr>
                <w:rFonts w:eastAsia="Times New Roman"/>
                <w:color w:val="000000"/>
                <w:lang w:eastAsia="ru-RU"/>
              </w:rPr>
              <w:t>Ду</w:t>
            </w:r>
            <w:proofErr w:type="spellEnd"/>
            <w:r w:rsidRPr="00C5103A">
              <w:rPr>
                <w:rFonts w:eastAsia="Times New Roman"/>
                <w:color w:val="000000"/>
                <w:lang w:eastAsia="ru-RU"/>
              </w:rPr>
              <w:t>=70-318пм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=50-148пм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0C80" w:rsidTr="00BD2D24">
        <w:trPr>
          <w:trHeight w:val="22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11</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 xml:space="preserve">Модернизация трубопроводов теплосетей в квартале № 17 с восстановлением пешеходных дорожек. Труба </w:t>
            </w:r>
            <w:proofErr w:type="spellStart"/>
            <w:r w:rsidRPr="00C5103A">
              <w:rPr>
                <w:rFonts w:eastAsia="Times New Roman"/>
                <w:color w:val="000000"/>
                <w:lang w:eastAsia="ru-RU"/>
              </w:rPr>
              <w:t>Ст</w:t>
            </w:r>
            <w:proofErr w:type="spellEnd"/>
            <w:r w:rsidRPr="00C5103A">
              <w:rPr>
                <w:rFonts w:eastAsia="Times New Roman"/>
                <w:color w:val="000000"/>
                <w:lang w:eastAsia="ru-RU"/>
              </w:rPr>
              <w:t xml:space="preserve"> 20</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=125 L=150пм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=100 L=128пм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=80 L=366пм</w:t>
            </w:r>
            <w:r w:rsidRPr="00C5103A">
              <w:rPr>
                <w:rFonts w:eastAsia="Times New Roman"/>
                <w:color w:val="000000"/>
                <w:lang w:eastAsia="ru-RU"/>
              </w:rPr>
              <w:br/>
            </w:r>
            <w:proofErr w:type="spellStart"/>
            <w:r w:rsidRPr="00C5103A">
              <w:rPr>
                <w:rFonts w:eastAsia="Times New Roman"/>
                <w:color w:val="000000"/>
                <w:lang w:eastAsia="ru-RU"/>
              </w:rPr>
              <w:t>Ду</w:t>
            </w:r>
            <w:proofErr w:type="spellEnd"/>
            <w:r w:rsidRPr="00C5103A">
              <w:rPr>
                <w:rFonts w:eastAsia="Times New Roman"/>
                <w:color w:val="000000"/>
                <w:lang w:eastAsia="ru-RU"/>
              </w:rPr>
              <w:t>=50 L=230пм</w:t>
            </w:r>
            <w:r w:rsidRPr="00C5103A">
              <w:rPr>
                <w:rFonts w:eastAsia="Times New Roman"/>
                <w:color w:val="000000"/>
                <w:lang w:eastAsia="ru-RU"/>
              </w:rPr>
              <w:br/>
              <w:t>Подземная прокладка</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2000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63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lastRenderedPageBreak/>
              <w:t>12</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452878" w:rsidP="00452878">
            <w:pPr>
              <w:spacing w:after="0" w:line="240" w:lineRule="auto"/>
              <w:jc w:val="left"/>
              <w:rPr>
                <w:rFonts w:eastAsia="Times New Roman"/>
                <w:color w:val="000000"/>
                <w:lang w:eastAsia="ru-RU"/>
              </w:rPr>
            </w:pPr>
            <w:r>
              <w:rPr>
                <w:rFonts w:eastAsia="Times New Roman"/>
                <w:color w:val="000000"/>
                <w:lang w:eastAsia="ru-RU"/>
              </w:rPr>
              <w:t>Актуализация схемы тепло</w:t>
            </w:r>
            <w:r w:rsidR="00F310BF" w:rsidRPr="00C5103A">
              <w:rPr>
                <w:rFonts w:eastAsia="Times New Roman"/>
                <w:color w:val="000000"/>
                <w:lang w:eastAsia="ru-RU"/>
              </w:rPr>
              <w:t>с</w:t>
            </w:r>
            <w:r>
              <w:rPr>
                <w:rFonts w:eastAsia="Times New Roman"/>
                <w:color w:val="000000"/>
                <w:lang w:eastAsia="ru-RU"/>
              </w:rPr>
              <w:t>н</w:t>
            </w:r>
            <w:r w:rsidR="00F310BF" w:rsidRPr="00C5103A">
              <w:rPr>
                <w:rFonts w:eastAsia="Times New Roman"/>
                <w:color w:val="000000"/>
                <w:lang w:eastAsia="ru-RU"/>
              </w:rPr>
              <w:t>абжения</w:t>
            </w:r>
            <w:r>
              <w:rPr>
                <w:rFonts w:eastAsia="Times New Roman"/>
                <w:color w:val="000000"/>
                <w:lang w:eastAsia="ru-RU"/>
              </w:rPr>
              <w:t xml:space="preserve"> поселка Половинный </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r>
              <w:rPr>
                <w:rFonts w:eastAsia="Times New Roman"/>
                <w:color w:val="00000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Местный бюджет</w:t>
            </w:r>
          </w:p>
        </w:tc>
      </w:tr>
      <w:tr w:rsidR="00F310BF" w:rsidRPr="00C5103A" w:rsidTr="00BD2D24">
        <w:trPr>
          <w:trHeight w:val="63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b/>
                <w:bCs/>
                <w:color w:val="000000"/>
              </w:rPr>
              <w:t>13</w:t>
            </w:r>
          </w:p>
        </w:tc>
        <w:tc>
          <w:tcPr>
            <w:tcW w:w="3260"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Разработка проекта перевода системы централизованного теплоснабжения г. Верхний Тагил на "закрытую"</w:t>
            </w:r>
          </w:p>
        </w:tc>
        <w:tc>
          <w:tcPr>
            <w:tcW w:w="2268"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left"/>
              <w:rPr>
                <w:rFonts w:eastAsia="Times New Roman"/>
                <w:color w:val="000000"/>
                <w:lang w:eastAsia="ru-RU"/>
              </w:rPr>
            </w:pPr>
            <w:r w:rsidRPr="00C5103A">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color w:val="000000"/>
                <w:lang w:eastAsia="ru-RU"/>
              </w:rPr>
            </w:pPr>
            <w:r>
              <w:rPr>
                <w:rFonts w:eastAsia="Times New Roman"/>
                <w:color w:val="000000"/>
                <w:lang w:eastAsia="ru-RU"/>
              </w:rPr>
              <w:t>1000</w:t>
            </w:r>
            <w:r w:rsidRPr="00C5103A">
              <w:rPr>
                <w:rFonts w:eastAsia="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Частные инвестиции</w:t>
            </w:r>
          </w:p>
        </w:tc>
      </w:tr>
      <w:tr w:rsidR="00F310BF" w:rsidRPr="00C5103A" w:rsidTr="00BD2D2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rFonts w:eastAsia="Times New Roman"/>
                <w:b/>
                <w:bCs/>
                <w:color w:val="000000"/>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left"/>
              <w:rPr>
                <w:rFonts w:eastAsia="Times New Roman"/>
                <w:b/>
                <w:bCs/>
                <w:color w:val="000000"/>
                <w:lang w:eastAsia="ru-RU"/>
              </w:rPr>
            </w:pPr>
            <w:r w:rsidRPr="00C5103A">
              <w:rPr>
                <w:rFonts w:eastAsia="Times New Roman"/>
                <w:b/>
                <w:bCs/>
                <w:color w:val="000000"/>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left"/>
              <w:rPr>
                <w:rFonts w:eastAsia="Times New Roman"/>
                <w:b/>
                <w:bCs/>
                <w:color w:val="000000"/>
                <w:lang w:eastAsia="ru-RU"/>
              </w:rPr>
            </w:pPr>
            <w:r w:rsidRPr="00C5103A">
              <w:rPr>
                <w:rFonts w:eastAsia="Times New Roman"/>
                <w:b/>
                <w:bCs/>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452878" w:rsidP="00F310BF">
            <w:pPr>
              <w:spacing w:after="0" w:line="240" w:lineRule="auto"/>
              <w:jc w:val="center"/>
              <w:rPr>
                <w:rFonts w:eastAsia="Times New Roman"/>
                <w:b/>
                <w:bCs/>
                <w:color w:val="000000"/>
                <w:lang w:eastAsia="ru-RU"/>
              </w:rPr>
            </w:pPr>
            <w:r>
              <w:rPr>
                <w:rFonts w:eastAsia="Times New Roman"/>
                <w:b/>
                <w:bCs/>
                <w:color w:val="000000"/>
                <w:lang w:eastAsia="ru-RU"/>
              </w:rPr>
              <w:t>8000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452878" w:rsidP="00F310BF">
            <w:pPr>
              <w:spacing w:after="0" w:line="240" w:lineRule="auto"/>
              <w:jc w:val="center"/>
              <w:rPr>
                <w:rFonts w:eastAsia="Times New Roman"/>
                <w:b/>
                <w:bCs/>
                <w:color w:val="000000"/>
                <w:lang w:eastAsia="ru-RU"/>
              </w:rPr>
            </w:pPr>
            <w:r>
              <w:rPr>
                <w:rFonts w:eastAsia="Times New Roman"/>
                <w:b/>
                <w:bCs/>
                <w:color w:val="000000"/>
                <w:lang w:eastAsia="ru-RU"/>
              </w:rPr>
              <w:t>8100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452878" w:rsidP="00F310BF">
            <w:pPr>
              <w:spacing w:after="0" w:line="240" w:lineRule="auto"/>
              <w:jc w:val="center"/>
              <w:rPr>
                <w:rFonts w:eastAsia="Times New Roman"/>
                <w:b/>
                <w:bCs/>
                <w:color w:val="000000"/>
                <w:lang w:eastAsia="ru-RU"/>
              </w:rPr>
            </w:pPr>
            <w:r>
              <w:rPr>
                <w:rFonts w:eastAsia="Times New Roman"/>
                <w:b/>
                <w:bCs/>
                <w:color w:val="000000"/>
                <w:lang w:eastAsia="ru-RU"/>
              </w:rPr>
              <w:t>506650</w:t>
            </w:r>
          </w:p>
        </w:tc>
        <w:tc>
          <w:tcPr>
            <w:tcW w:w="992"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rFonts w:eastAsia="Times New Roman"/>
                <w:b/>
                <w:bCs/>
                <w:color w:val="000000"/>
                <w:lang w:eastAsia="ru-RU"/>
              </w:rPr>
              <w:t>5100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rFonts w:eastAsia="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rFonts w:eastAsia="Times New Roman"/>
                <w:b/>
                <w:bCs/>
                <w:color w:val="000000"/>
                <w:lang w:eastAsia="ru-RU"/>
              </w:rPr>
              <w:t>1000</w:t>
            </w:r>
          </w:p>
        </w:tc>
        <w:tc>
          <w:tcPr>
            <w:tcW w:w="991" w:type="dxa"/>
            <w:tcBorders>
              <w:top w:val="nil"/>
              <w:left w:val="nil"/>
              <w:bottom w:val="single" w:sz="4" w:space="0" w:color="auto"/>
              <w:right w:val="single" w:sz="4" w:space="0" w:color="auto"/>
            </w:tcBorders>
            <w:shd w:val="clear" w:color="auto" w:fill="auto"/>
            <w:noWrap/>
            <w:vAlign w:val="center"/>
            <w:hideMark/>
          </w:tcPr>
          <w:p w:rsidR="00F310BF" w:rsidRPr="00C5103A" w:rsidRDefault="00F310BF" w:rsidP="00F310BF">
            <w:pPr>
              <w:spacing w:after="0" w:line="240" w:lineRule="auto"/>
              <w:jc w:val="center"/>
              <w:rPr>
                <w:rFonts w:eastAsia="Times New Roman"/>
                <w:b/>
                <w:bCs/>
                <w:color w:val="000000"/>
                <w:lang w:eastAsia="ru-RU"/>
              </w:rPr>
            </w:pPr>
            <w:r w:rsidRPr="00C5103A">
              <w:rPr>
                <w:rFonts w:eastAsia="Times New Roman"/>
                <w:b/>
                <w:bCs/>
                <w:color w:val="00000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F310BF" w:rsidRPr="00C5103A" w:rsidRDefault="00452878" w:rsidP="00F310BF">
            <w:pPr>
              <w:spacing w:after="0" w:line="240" w:lineRule="auto"/>
              <w:jc w:val="center"/>
              <w:rPr>
                <w:rFonts w:eastAsia="Times New Roman"/>
                <w:b/>
                <w:bCs/>
                <w:color w:val="000000"/>
                <w:lang w:eastAsia="ru-RU"/>
              </w:rPr>
            </w:pPr>
            <w:r>
              <w:rPr>
                <w:rFonts w:eastAsia="Times New Roman"/>
                <w:b/>
                <w:bCs/>
                <w:color w:val="000000"/>
                <w:lang w:eastAsia="ru-RU"/>
              </w:rPr>
              <w:t>528850</w:t>
            </w:r>
          </w:p>
        </w:tc>
        <w:tc>
          <w:tcPr>
            <w:tcW w:w="1417" w:type="dxa"/>
            <w:tcBorders>
              <w:top w:val="nil"/>
              <w:left w:val="nil"/>
              <w:bottom w:val="single" w:sz="4" w:space="0" w:color="auto"/>
              <w:right w:val="single" w:sz="4" w:space="0" w:color="auto"/>
            </w:tcBorders>
            <w:shd w:val="clear" w:color="auto" w:fill="auto"/>
            <w:vAlign w:val="center"/>
            <w:hideMark/>
          </w:tcPr>
          <w:p w:rsidR="00F310BF" w:rsidRPr="00C5103A" w:rsidRDefault="00F310BF" w:rsidP="00F310BF">
            <w:pPr>
              <w:spacing w:after="0" w:line="240" w:lineRule="auto"/>
              <w:jc w:val="center"/>
              <w:rPr>
                <w:rFonts w:eastAsia="Times New Roman"/>
                <w:color w:val="000000"/>
                <w:lang w:eastAsia="ru-RU"/>
              </w:rPr>
            </w:pPr>
            <w:r w:rsidRPr="00C5103A">
              <w:rPr>
                <w:rFonts w:eastAsia="Times New Roman"/>
                <w:color w:val="000000"/>
                <w:lang w:eastAsia="ru-RU"/>
              </w:rPr>
              <w:t> </w:t>
            </w:r>
          </w:p>
        </w:tc>
      </w:tr>
    </w:tbl>
    <w:p w:rsidR="006C3441" w:rsidRPr="0040268E" w:rsidRDefault="006C3441" w:rsidP="006C3441">
      <w:pPr>
        <w:spacing w:line="259" w:lineRule="auto"/>
        <w:jc w:val="left"/>
        <w:rPr>
          <w:rFonts w:eastAsia="Times New Roman" w:cs="Arial"/>
          <w:b/>
          <w:i/>
          <w:iCs/>
          <w:sz w:val="28"/>
          <w:szCs w:val="28"/>
          <w:highlight w:val="yellow"/>
          <w:lang w:eastAsia="ru-RU"/>
        </w:rPr>
        <w:sectPr w:rsidR="006C3441" w:rsidRPr="0040268E" w:rsidSect="00B67911">
          <w:pgSz w:w="16838" w:h="11906" w:orient="landscape"/>
          <w:pgMar w:top="1134" w:right="1134" w:bottom="851" w:left="1134" w:header="709" w:footer="709" w:gutter="0"/>
          <w:cols w:space="720"/>
        </w:sectPr>
      </w:pPr>
      <w:bookmarkStart w:id="170" w:name="_Toc417653528"/>
    </w:p>
    <w:p w:rsidR="006C3441" w:rsidRPr="0040268E" w:rsidRDefault="006C3441" w:rsidP="006C3441">
      <w:pPr>
        <w:pStyle w:val="28"/>
        <w:rPr>
          <w:highlight w:val="yellow"/>
        </w:rPr>
      </w:pPr>
      <w:bookmarkStart w:id="171" w:name="_Toc427136472"/>
      <w:bookmarkStart w:id="172" w:name="_Toc428348128"/>
      <w:bookmarkStart w:id="173" w:name="_Toc453837273"/>
      <w:bookmarkStart w:id="174" w:name="_Toc470187236"/>
      <w:r w:rsidRPr="001476BE">
        <w:lastRenderedPageBreak/>
        <w:t xml:space="preserve">Раздел 8. Перспективная схема водоснабжения </w:t>
      </w:r>
      <w:bookmarkEnd w:id="170"/>
      <w:bookmarkEnd w:id="171"/>
      <w:bookmarkEnd w:id="172"/>
      <w:bookmarkEnd w:id="173"/>
      <w:r>
        <w:t>городского округа Верхний Тагил</w:t>
      </w:r>
      <w:bookmarkEnd w:id="174"/>
    </w:p>
    <w:p w:rsidR="006C3441" w:rsidRDefault="006C3441" w:rsidP="006C3441">
      <w:pPr>
        <w:pStyle w:val="aff2"/>
      </w:pPr>
      <w:r>
        <w:t>Информация о существующем состоянии системы централизованного водоснабжения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Pr="00714A96" w:rsidRDefault="000119D0" w:rsidP="006C3441">
      <w:pPr>
        <w:pStyle w:val="aff2"/>
      </w:pPr>
      <w:r>
        <w:rPr>
          <w:noProof/>
          <w:lang w:eastAsia="ru-RU"/>
        </w:rPr>
        <mc:AlternateContent>
          <mc:Choice Requires="wps">
            <w:drawing>
              <wp:anchor distT="4294967295" distB="4294967295" distL="114300" distR="114300" simplePos="0" relativeHeight="251671552" behindDoc="0" locked="0" layoutInCell="0" allowOverlap="1">
                <wp:simplePos x="0" y="0"/>
                <wp:positionH relativeFrom="margin">
                  <wp:posOffset>-606425</wp:posOffset>
                </wp:positionH>
                <wp:positionV relativeFrom="paragraph">
                  <wp:posOffset>9723119</wp:posOffset>
                </wp:positionV>
                <wp:extent cx="6991985" cy="0"/>
                <wp:effectExtent l="0" t="0" r="374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EF1F" id="Прямая соединительная линия 3"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7.75pt,765.6pt" to="502.8pt,7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" o:allowincell="f" strokeweight=".5pt">
                <w10:wrap anchorx="margin"/>
              </v:line>
            </w:pict>
          </mc:Fallback>
        </mc:AlternateContent>
      </w:r>
      <w:r w:rsidR="006C3441" w:rsidRPr="00714A96">
        <w:t>Намечаемые мероприятия</w:t>
      </w:r>
      <w:r w:rsidR="006C3441">
        <w:t xml:space="preserve"> по модернизации системы централизованного водоснабжения городского округа Верхний Тагил</w:t>
      </w:r>
      <w:r w:rsidR="006C3441" w:rsidRPr="00714A96">
        <w:t xml:space="preserve"> позволят значительно увеличить технологическую </w:t>
      </w:r>
      <w:r w:rsidR="006C3441" w:rsidRPr="00714A96">
        <w:rPr>
          <w:spacing w:val="8"/>
        </w:rPr>
        <w:t xml:space="preserve">и санитарную надежность работы системы водоснабжения, повысить их </w:t>
      </w:r>
      <w:r w:rsidR="006C3441" w:rsidRPr="00714A96">
        <w:t xml:space="preserve">барьерную роль, обеспечить экономию питьевой воды и подачу ее населению и предприятиям, соответствующего требованиям СанПиН качества, сократить </w:t>
      </w:r>
      <w:r w:rsidR="006C3441" w:rsidRPr="00714A96">
        <w:rPr>
          <w:spacing w:val="1"/>
        </w:rPr>
        <w:t xml:space="preserve">удельное водопотребление, повысить объем нормативно-очищенных сточных </w:t>
      </w:r>
      <w:r w:rsidR="006C3441" w:rsidRPr="00714A96">
        <w:t>вод, что улучшит экологическое состояние водных объектов в целом.</w:t>
      </w:r>
    </w:p>
    <w:p w:rsidR="006C3441" w:rsidRPr="00714A96" w:rsidRDefault="006C3441" w:rsidP="006C3441">
      <w:pPr>
        <w:pStyle w:val="aff2"/>
      </w:pPr>
      <w:r w:rsidRPr="00714A96">
        <w:t>Кроме того, в целях снижения потерь питьевой воды, совместно с эксплуатирующими организациями Верхнего Тагила, планируются следующие мероприятия:</w:t>
      </w:r>
    </w:p>
    <w:p w:rsidR="006C3441" w:rsidRPr="009C0651" w:rsidRDefault="006C3441" w:rsidP="006C3441">
      <w:pPr>
        <w:pStyle w:val="a"/>
        <w:rPr>
          <w:color w:val="000000"/>
        </w:rPr>
      </w:pPr>
      <w:r>
        <w:rPr>
          <w:color w:val="000000"/>
          <w:spacing w:val="4"/>
        </w:rPr>
        <w:t>м</w:t>
      </w:r>
      <w:r w:rsidRPr="009C0651">
        <w:rPr>
          <w:color w:val="000000"/>
          <w:spacing w:val="4"/>
        </w:rPr>
        <w:t>одернизация наружных сетей водоснабжения;</w:t>
      </w:r>
    </w:p>
    <w:p w:rsidR="006C3441" w:rsidRDefault="006C3441" w:rsidP="006C3441">
      <w:pPr>
        <w:pStyle w:val="a"/>
      </w:pPr>
      <w:r>
        <w:t>в</w:t>
      </w:r>
      <w:r w:rsidRPr="009C0651">
        <w:t>осстановление участк</w:t>
      </w:r>
      <w:r>
        <w:t>ов</w:t>
      </w:r>
      <w:r w:rsidRPr="009C0651">
        <w:t xml:space="preserve"> водопровода </w:t>
      </w:r>
      <w:r>
        <w:t>централизованного водоснабжения;</w:t>
      </w:r>
    </w:p>
    <w:p w:rsidR="006C3441" w:rsidRDefault="006C3441" w:rsidP="006C3441">
      <w:pPr>
        <w:pStyle w:val="a"/>
      </w:pPr>
      <w:r>
        <w:t>установка приборов учета ресурса;</w:t>
      </w:r>
    </w:p>
    <w:p w:rsidR="006C3441" w:rsidRDefault="006C3441" w:rsidP="006C3441">
      <w:pPr>
        <w:pStyle w:val="a"/>
      </w:pPr>
      <w:r>
        <w:t>восстановление запорной и секционирующей арматуры, исчерпавшей эксплуатационный ресурс;</w:t>
      </w:r>
    </w:p>
    <w:p w:rsidR="006C3441" w:rsidRDefault="006C3441" w:rsidP="006C3441">
      <w:pPr>
        <w:pStyle w:val="aff2"/>
      </w:pPr>
      <w:r>
        <w:t xml:space="preserve">Принципами развития централизованной системы водоснабжения МО «Городской округ Верхний Тагил» являются: </w:t>
      </w:r>
    </w:p>
    <w:p w:rsidR="006C3441" w:rsidRDefault="006C3441" w:rsidP="006C3441">
      <w:pPr>
        <w:pStyle w:val="a"/>
      </w:pPr>
      <w:r>
        <w:t xml:space="preserve">постоянное улучшение качества предоставления услуг водоснабжения потребителям (абонентам);  </w:t>
      </w:r>
    </w:p>
    <w:p w:rsidR="006C3441" w:rsidRDefault="006C3441" w:rsidP="006C3441">
      <w:pPr>
        <w:pStyle w:val="a"/>
      </w:pPr>
      <w:r>
        <w:lastRenderedPageBreak/>
        <w:t xml:space="preserve">удовлетворение потребности в обеспечении услугой водоснабжения новых объектов капитального строительства; </w:t>
      </w:r>
    </w:p>
    <w:p w:rsidR="006C3441" w:rsidRDefault="006C3441" w:rsidP="006C3441">
      <w:pPr>
        <w:pStyle w:val="a"/>
      </w:pPr>
      <w:r w:rsidRPr="000331FF">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6C3441" w:rsidRPr="00682C9D" w:rsidRDefault="006C3441" w:rsidP="006C3441">
      <w:pPr>
        <w:pStyle w:val="aff2"/>
      </w:pPr>
      <w:r w:rsidRPr="00682C9D">
        <w:t>Для</w:t>
      </w:r>
      <w:r>
        <w:t xml:space="preserve"> </w:t>
      </w:r>
      <w:r w:rsidRPr="00682C9D">
        <w:t>обеспечения</w:t>
      </w:r>
      <w:r>
        <w:t xml:space="preserve"> </w:t>
      </w:r>
      <w:r w:rsidRPr="00682C9D">
        <w:t>санитарно-эпидемиологической</w:t>
      </w:r>
      <w:r>
        <w:t xml:space="preserve"> </w:t>
      </w:r>
      <w:r w:rsidRPr="00682C9D">
        <w:t>надежности</w:t>
      </w:r>
      <w:r>
        <w:t xml:space="preserve"> </w:t>
      </w:r>
      <w:r w:rsidRPr="00682C9D">
        <w:t>водопровода</w:t>
      </w:r>
      <w:r>
        <w:t xml:space="preserve"> </w:t>
      </w:r>
      <w:r w:rsidRPr="00682C9D">
        <w:t>хозяйственно-питьевого</w:t>
      </w:r>
      <w:r>
        <w:t xml:space="preserve"> </w:t>
      </w:r>
      <w:r w:rsidRPr="00682C9D">
        <w:t>назначения</w:t>
      </w:r>
      <w:r>
        <w:t xml:space="preserve"> </w:t>
      </w:r>
      <w:r w:rsidRPr="00682C9D">
        <w:t>предусматриваются</w:t>
      </w:r>
      <w:r>
        <w:t xml:space="preserve"> </w:t>
      </w:r>
      <w:r w:rsidRPr="00682C9D">
        <w:rPr>
          <w:spacing w:val="-2"/>
        </w:rPr>
        <w:t>зоны</w:t>
      </w:r>
      <w:r>
        <w:rPr>
          <w:spacing w:val="-2"/>
        </w:rPr>
        <w:t xml:space="preserve"> </w:t>
      </w:r>
      <w:r w:rsidRPr="00682C9D">
        <w:t>санитарной</w:t>
      </w:r>
      <w:r>
        <w:t xml:space="preserve"> </w:t>
      </w:r>
      <w:r w:rsidRPr="00682C9D">
        <w:t>охраны</w:t>
      </w:r>
      <w:r>
        <w:t xml:space="preserve"> </w:t>
      </w:r>
      <w:r w:rsidRPr="00682C9D">
        <w:t>(ЗСО)</w:t>
      </w:r>
      <w:r>
        <w:t xml:space="preserve"> </w:t>
      </w:r>
      <w:r w:rsidRPr="00682C9D">
        <w:t>источника</w:t>
      </w:r>
      <w:r>
        <w:t xml:space="preserve"> </w:t>
      </w:r>
      <w:r w:rsidRPr="00682C9D">
        <w:t>водоснабжения</w:t>
      </w:r>
      <w:r>
        <w:t xml:space="preserve"> </w:t>
      </w:r>
      <w:r w:rsidRPr="00682C9D">
        <w:t>и</w:t>
      </w:r>
      <w:r>
        <w:t xml:space="preserve"> </w:t>
      </w:r>
      <w:r w:rsidRPr="00682C9D">
        <w:t>сооружений</w:t>
      </w:r>
      <w:r>
        <w:t xml:space="preserve"> </w:t>
      </w:r>
      <w:r w:rsidRPr="00682C9D">
        <w:t>хозяйственно-питьевого</w:t>
      </w:r>
      <w:r>
        <w:t xml:space="preserve"> </w:t>
      </w:r>
      <w:r w:rsidRPr="00682C9D">
        <w:t>водопровода в составе трех</w:t>
      </w:r>
      <w:r>
        <w:t xml:space="preserve"> </w:t>
      </w:r>
      <w:r w:rsidRPr="00682C9D">
        <w:t>поясов санитарной охраны:</w:t>
      </w:r>
      <w:r>
        <w:t xml:space="preserve"> </w:t>
      </w:r>
      <w:proofErr w:type="gramStart"/>
      <w:r>
        <w:t xml:space="preserve">I </w:t>
      </w:r>
      <w:r w:rsidRPr="00682C9D">
        <w:t xml:space="preserve"> пояс</w:t>
      </w:r>
      <w:proofErr w:type="gramEnd"/>
      <w:r w:rsidRPr="00682C9D">
        <w:t xml:space="preserve"> – зона </w:t>
      </w:r>
      <w:r w:rsidRPr="00682C9D">
        <w:rPr>
          <w:spacing w:val="-2"/>
        </w:rPr>
        <w:t>строгого</w:t>
      </w:r>
      <w:r>
        <w:rPr>
          <w:spacing w:val="-2"/>
        </w:rPr>
        <w:t xml:space="preserve"> </w:t>
      </w:r>
      <w:r w:rsidRPr="00682C9D">
        <w:t>режима,</w:t>
      </w:r>
      <w:r>
        <w:t xml:space="preserve"> II</w:t>
      </w:r>
      <w:r w:rsidRPr="00682C9D">
        <w:t xml:space="preserve">, </w:t>
      </w:r>
      <w:r>
        <w:t>III</w:t>
      </w:r>
      <w:r w:rsidRPr="00682C9D">
        <w:t xml:space="preserve"> пояса– зона ограничений.</w:t>
      </w:r>
    </w:p>
    <w:p w:rsidR="006C3441" w:rsidRPr="00682C9D" w:rsidRDefault="006C3441" w:rsidP="006C3441">
      <w:pPr>
        <w:pStyle w:val="aff2"/>
      </w:pPr>
      <w:r w:rsidRPr="00682C9D">
        <w:t>Границы</w:t>
      </w:r>
      <w:r>
        <w:t xml:space="preserve"> </w:t>
      </w:r>
      <w:r w:rsidRPr="00682C9D">
        <w:t>зон</w:t>
      </w:r>
      <w:r>
        <w:t xml:space="preserve"> </w:t>
      </w:r>
      <w:r w:rsidRPr="00682C9D">
        <w:t>устанавливаются</w:t>
      </w:r>
      <w:r>
        <w:t xml:space="preserve"> </w:t>
      </w:r>
      <w:r w:rsidRPr="00682C9D">
        <w:t>на</w:t>
      </w:r>
      <w:r>
        <w:t xml:space="preserve"> </w:t>
      </w:r>
      <w:r w:rsidRPr="00682C9D">
        <w:t>основании</w:t>
      </w:r>
      <w:r>
        <w:t xml:space="preserve"> </w:t>
      </w:r>
      <w:r w:rsidRPr="00682C9D">
        <w:t>СанПиН</w:t>
      </w:r>
      <w:r>
        <w:t xml:space="preserve"> </w:t>
      </w:r>
      <w:r w:rsidRPr="00682C9D">
        <w:t>2.1.4.1110-02</w:t>
      </w:r>
      <w:r>
        <w:t xml:space="preserve"> </w:t>
      </w:r>
      <w:r w:rsidRPr="00682C9D">
        <w:rPr>
          <w:spacing w:val="-2"/>
        </w:rPr>
        <w:t>«Зоны</w:t>
      </w:r>
      <w:r>
        <w:rPr>
          <w:spacing w:val="-2"/>
        </w:rPr>
        <w:t xml:space="preserve"> </w:t>
      </w:r>
      <w:r w:rsidRPr="00682C9D">
        <w:t>санитарной</w:t>
      </w:r>
      <w:r>
        <w:t xml:space="preserve"> </w:t>
      </w:r>
      <w:r w:rsidRPr="00682C9D">
        <w:rPr>
          <w:spacing w:val="-2"/>
        </w:rPr>
        <w:t>охраны</w:t>
      </w:r>
      <w:r>
        <w:rPr>
          <w:spacing w:val="-2"/>
        </w:rPr>
        <w:t xml:space="preserve"> </w:t>
      </w:r>
      <w:r w:rsidRPr="00682C9D">
        <w:t>источников</w:t>
      </w:r>
      <w:r>
        <w:t xml:space="preserve"> </w:t>
      </w:r>
      <w:r w:rsidRPr="00682C9D">
        <w:t>водоснабжения</w:t>
      </w:r>
      <w:r>
        <w:t xml:space="preserve"> </w:t>
      </w:r>
      <w:r w:rsidRPr="00682C9D">
        <w:t>и</w:t>
      </w:r>
      <w:r>
        <w:t xml:space="preserve"> </w:t>
      </w:r>
      <w:r w:rsidRPr="00682C9D">
        <w:rPr>
          <w:spacing w:val="-2"/>
        </w:rPr>
        <w:t>водопроводов</w:t>
      </w:r>
      <w:r>
        <w:rPr>
          <w:spacing w:val="-2"/>
        </w:rPr>
        <w:t xml:space="preserve"> </w:t>
      </w:r>
      <w:r w:rsidRPr="00682C9D">
        <w:t>питьевого</w:t>
      </w:r>
      <w:r>
        <w:t xml:space="preserve"> </w:t>
      </w:r>
      <w:r w:rsidRPr="00682C9D">
        <w:t>назначения».</w:t>
      </w:r>
      <w:r>
        <w:t xml:space="preserve"> </w:t>
      </w:r>
      <w:r w:rsidRPr="00682C9D">
        <w:t>Граница</w:t>
      </w:r>
      <w:r>
        <w:t xml:space="preserve"> </w:t>
      </w:r>
      <w:r w:rsidRPr="00682C9D">
        <w:t>первого</w:t>
      </w:r>
      <w:r>
        <w:t xml:space="preserve"> </w:t>
      </w:r>
      <w:r w:rsidRPr="00682C9D">
        <w:t>пояса</w:t>
      </w:r>
      <w:r>
        <w:t xml:space="preserve"> у</w:t>
      </w:r>
      <w:r w:rsidRPr="00682C9D">
        <w:t>станавливается</w:t>
      </w:r>
      <w:r>
        <w:t xml:space="preserve"> </w:t>
      </w:r>
      <w:r w:rsidRPr="00682C9D">
        <w:t>на</w:t>
      </w:r>
      <w:r>
        <w:t xml:space="preserve"> </w:t>
      </w:r>
      <w:r w:rsidRPr="00682C9D">
        <w:t>расстоянии</w:t>
      </w:r>
      <w:r>
        <w:t xml:space="preserve"> </w:t>
      </w:r>
      <w:r w:rsidRPr="00682C9D">
        <w:t>не</w:t>
      </w:r>
      <w:r>
        <w:t xml:space="preserve"> </w:t>
      </w:r>
      <w:r w:rsidRPr="00682C9D">
        <w:t>менее</w:t>
      </w:r>
      <w:r>
        <w:t xml:space="preserve"> </w:t>
      </w:r>
      <w:r w:rsidRPr="00682C9D">
        <w:t>50м</w:t>
      </w:r>
      <w:r>
        <w:t xml:space="preserve"> </w:t>
      </w:r>
      <w:r w:rsidRPr="00682C9D">
        <w:t>от</w:t>
      </w:r>
      <w:r>
        <w:t xml:space="preserve"> </w:t>
      </w:r>
      <w:r w:rsidRPr="00682C9D">
        <w:t>водозабора.</w:t>
      </w:r>
      <w:r>
        <w:t xml:space="preserve"> </w:t>
      </w:r>
      <w:r w:rsidRPr="00682C9D">
        <w:t>Границы</w:t>
      </w:r>
      <w:r>
        <w:t xml:space="preserve"> </w:t>
      </w:r>
      <w:r w:rsidRPr="00682C9D">
        <w:t>второго</w:t>
      </w:r>
      <w:r>
        <w:t xml:space="preserve"> </w:t>
      </w:r>
      <w:r w:rsidRPr="00682C9D">
        <w:t>и</w:t>
      </w:r>
      <w:r>
        <w:t xml:space="preserve"> </w:t>
      </w:r>
      <w:r w:rsidRPr="00682C9D">
        <w:t>третьего</w:t>
      </w:r>
      <w:r>
        <w:t xml:space="preserve"> </w:t>
      </w:r>
      <w:r w:rsidRPr="00682C9D">
        <w:t>поясов</w:t>
      </w:r>
      <w:r>
        <w:t xml:space="preserve"> </w:t>
      </w:r>
      <w:r w:rsidRPr="00682C9D">
        <w:t>определяются</w:t>
      </w:r>
      <w:r>
        <w:t xml:space="preserve"> </w:t>
      </w:r>
      <w:r w:rsidRPr="00682C9D">
        <w:t>гидродинамическими и</w:t>
      </w:r>
      <w:r>
        <w:t xml:space="preserve"> </w:t>
      </w:r>
      <w:r w:rsidRPr="00682C9D">
        <w:t>гидрогеологическими расчетами.</w:t>
      </w:r>
    </w:p>
    <w:p w:rsidR="006C3441" w:rsidRPr="00682C9D" w:rsidRDefault="006C3441" w:rsidP="006C3441">
      <w:pPr>
        <w:pStyle w:val="aff2"/>
      </w:pPr>
      <w:r w:rsidRPr="00682C9D">
        <w:t>На</w:t>
      </w:r>
      <w:r>
        <w:t xml:space="preserve"> </w:t>
      </w:r>
      <w:r w:rsidRPr="00682C9D">
        <w:t>перспективу</w:t>
      </w:r>
      <w:r>
        <w:t xml:space="preserve"> </w:t>
      </w:r>
      <w:r w:rsidRPr="00682C9D">
        <w:t>сохраняются</w:t>
      </w:r>
      <w:r>
        <w:t xml:space="preserve"> </w:t>
      </w:r>
      <w:r w:rsidRPr="00682C9D">
        <w:t>существующие</w:t>
      </w:r>
      <w:r>
        <w:t xml:space="preserve"> </w:t>
      </w:r>
      <w:r w:rsidRPr="00682C9D">
        <w:t>маршруты</w:t>
      </w:r>
      <w:r>
        <w:t xml:space="preserve"> </w:t>
      </w:r>
      <w:r w:rsidRPr="00682C9D">
        <w:t>прохождения</w:t>
      </w:r>
      <w:r>
        <w:t xml:space="preserve"> </w:t>
      </w:r>
      <w:r w:rsidRPr="00682C9D">
        <w:t>трубопроводов</w:t>
      </w:r>
      <w:r>
        <w:t xml:space="preserve"> </w:t>
      </w:r>
      <w:r w:rsidRPr="00682C9D">
        <w:t>по</w:t>
      </w:r>
      <w:r>
        <w:t xml:space="preserve"> </w:t>
      </w:r>
      <w:r w:rsidRPr="00682C9D">
        <w:t>территории</w:t>
      </w:r>
      <w:r>
        <w:t xml:space="preserve"> </w:t>
      </w:r>
      <w:r w:rsidRPr="00682C9D">
        <w:rPr>
          <w:spacing w:val="-2"/>
        </w:rPr>
        <w:t>городского</w:t>
      </w:r>
      <w:r>
        <w:rPr>
          <w:spacing w:val="-2"/>
        </w:rPr>
        <w:t xml:space="preserve"> </w:t>
      </w:r>
      <w:r w:rsidRPr="00682C9D">
        <w:t>округа</w:t>
      </w:r>
      <w:r>
        <w:t xml:space="preserve"> </w:t>
      </w:r>
      <w:r w:rsidRPr="00682C9D">
        <w:t>Верхний</w:t>
      </w:r>
      <w:r>
        <w:t xml:space="preserve"> </w:t>
      </w:r>
      <w:r w:rsidRPr="00682C9D">
        <w:t>Тагил.</w:t>
      </w:r>
      <w:r>
        <w:t xml:space="preserve"> </w:t>
      </w:r>
      <w:r w:rsidRPr="00682C9D">
        <w:t>Новые</w:t>
      </w:r>
      <w:r>
        <w:t xml:space="preserve"> </w:t>
      </w:r>
      <w:r w:rsidRPr="00682C9D">
        <w:t>трубопроводы</w:t>
      </w:r>
      <w:r>
        <w:t xml:space="preserve"> </w:t>
      </w:r>
      <w:r w:rsidRPr="00682C9D">
        <w:t>прокладываются</w:t>
      </w:r>
      <w:r>
        <w:t xml:space="preserve"> </w:t>
      </w:r>
      <w:r w:rsidRPr="00682C9D">
        <w:t>вдоль</w:t>
      </w:r>
      <w:r>
        <w:t xml:space="preserve"> </w:t>
      </w:r>
      <w:r w:rsidRPr="00682C9D">
        <w:t>проезжих</w:t>
      </w:r>
      <w:r>
        <w:t xml:space="preserve"> </w:t>
      </w:r>
      <w:r w:rsidRPr="00682C9D">
        <w:t>частей</w:t>
      </w:r>
      <w:r>
        <w:t xml:space="preserve"> </w:t>
      </w:r>
      <w:r w:rsidRPr="00682C9D">
        <w:t>автомобильных</w:t>
      </w:r>
      <w:r>
        <w:t xml:space="preserve"> </w:t>
      </w:r>
      <w:r w:rsidRPr="00682C9D">
        <w:t>дорог,</w:t>
      </w:r>
      <w:r>
        <w:t xml:space="preserve"> </w:t>
      </w:r>
      <w:r w:rsidRPr="00682C9D">
        <w:t>для</w:t>
      </w:r>
      <w:r>
        <w:t xml:space="preserve"> </w:t>
      </w:r>
      <w:r w:rsidRPr="00682C9D">
        <w:t>оперативного</w:t>
      </w:r>
      <w:r>
        <w:t xml:space="preserve"> </w:t>
      </w:r>
      <w:r w:rsidRPr="00682C9D">
        <w:t>доступа, в случае возникновения аварийных</w:t>
      </w:r>
      <w:r>
        <w:t xml:space="preserve"> </w:t>
      </w:r>
      <w:r w:rsidRPr="00682C9D">
        <w:t>ситуаций.</w:t>
      </w:r>
    </w:p>
    <w:p w:rsidR="006C3441" w:rsidRDefault="006C3441" w:rsidP="006C3441">
      <w:pPr>
        <w:pStyle w:val="aff2"/>
      </w:pPr>
      <w:r w:rsidRPr="00682C9D">
        <w:t>Точная</w:t>
      </w:r>
      <w:r>
        <w:t xml:space="preserve"> </w:t>
      </w:r>
      <w:r w:rsidRPr="00682C9D">
        <w:t>трассировка сетей будет</w:t>
      </w:r>
      <w:r>
        <w:t xml:space="preserve"> </w:t>
      </w:r>
      <w:r w:rsidRPr="00682C9D">
        <w:t>проводиться</w:t>
      </w:r>
      <w:r>
        <w:t xml:space="preserve"> </w:t>
      </w:r>
      <w:r w:rsidRPr="00682C9D">
        <w:t>на стадии</w:t>
      </w:r>
      <w:r>
        <w:t xml:space="preserve"> </w:t>
      </w:r>
      <w:r w:rsidRPr="00682C9D">
        <w:t>разработки</w:t>
      </w:r>
      <w:r>
        <w:t xml:space="preserve"> </w:t>
      </w:r>
      <w:r w:rsidRPr="00682C9D">
        <w:t>проектов</w:t>
      </w:r>
      <w:r>
        <w:t xml:space="preserve"> </w:t>
      </w:r>
      <w:r w:rsidRPr="00682C9D">
        <w:t>планировки</w:t>
      </w:r>
      <w:r>
        <w:t xml:space="preserve"> </w:t>
      </w:r>
      <w:r w:rsidRPr="00682C9D">
        <w:t>участков</w:t>
      </w:r>
      <w:r>
        <w:t xml:space="preserve"> </w:t>
      </w:r>
      <w:r w:rsidRPr="00682C9D">
        <w:t>застройки</w:t>
      </w:r>
      <w:r>
        <w:t xml:space="preserve"> </w:t>
      </w:r>
      <w:r w:rsidRPr="00682C9D">
        <w:t>с</w:t>
      </w:r>
      <w:r>
        <w:t xml:space="preserve"> </w:t>
      </w:r>
      <w:r w:rsidRPr="00682C9D">
        <w:t>учетом</w:t>
      </w:r>
      <w:r>
        <w:t xml:space="preserve"> </w:t>
      </w:r>
      <w:r w:rsidRPr="00682C9D">
        <w:t>вертикальной</w:t>
      </w:r>
      <w:r>
        <w:t xml:space="preserve"> </w:t>
      </w:r>
      <w:r w:rsidRPr="00682C9D">
        <w:t>планировки</w:t>
      </w:r>
      <w:r>
        <w:t xml:space="preserve"> </w:t>
      </w:r>
      <w:r w:rsidRPr="00682C9D">
        <w:t>территории</w:t>
      </w:r>
      <w:r>
        <w:t xml:space="preserve"> </w:t>
      </w:r>
      <w:r w:rsidRPr="00682C9D">
        <w:t>и</w:t>
      </w:r>
      <w:r>
        <w:t xml:space="preserve"> </w:t>
      </w:r>
      <w:r w:rsidRPr="00682C9D">
        <w:t>гидравлических</w:t>
      </w:r>
      <w:r>
        <w:t xml:space="preserve"> </w:t>
      </w:r>
      <w:r w:rsidRPr="00682C9D">
        <w:t>режимов сети.</w:t>
      </w:r>
    </w:p>
    <w:p w:rsidR="006C3441" w:rsidRPr="00507314" w:rsidRDefault="006C3441" w:rsidP="006C3441">
      <w:pPr>
        <w:pStyle w:val="aff2"/>
      </w:pPr>
      <w:r>
        <w:t>Необходимо проведение работ по актуализации схемы централизованного водоснабжения и водоотведения городского округа Верхний Тагил.</w:t>
      </w:r>
    </w:p>
    <w:p w:rsidR="006C3441" w:rsidRPr="001F1D50" w:rsidRDefault="006C3441" w:rsidP="006C3441">
      <w:pPr>
        <w:pStyle w:val="aff2"/>
      </w:pPr>
      <w:r w:rsidRPr="001F1D50">
        <w:t xml:space="preserve">Расчет необходимых инвестиций в систему </w:t>
      </w:r>
      <w:r>
        <w:t xml:space="preserve">водоснабжения городского округа Верхний Тагил </w:t>
      </w:r>
      <w:r w:rsidRPr="001F1D50">
        <w:t>приведен</w:t>
      </w:r>
      <w:r>
        <w:t>а</w:t>
      </w:r>
      <w:r w:rsidRPr="001F1D50">
        <w:t xml:space="preserve"> в таблице </w:t>
      </w:r>
      <w:r>
        <w:fldChar w:fldCharType="begin"/>
      </w:r>
      <w:r>
        <w:instrText xml:space="preserve"> REF _Ref426718925 \h  \* MERGEFORMAT </w:instrText>
      </w:r>
      <w:r>
        <w:fldChar w:fldCharType="separate"/>
      </w:r>
      <w:r w:rsidR="00361E90" w:rsidRPr="00361E90">
        <w:rPr>
          <w:vanish/>
        </w:rPr>
        <w:t xml:space="preserve">Таблица </w:t>
      </w:r>
      <w:r w:rsidR="00361E90">
        <w:rPr>
          <w:noProof/>
        </w:rPr>
        <w:t>31</w:t>
      </w:r>
      <w:r>
        <w:fldChar w:fldCharType="end"/>
      </w:r>
      <w:r w:rsidRPr="001F1D50">
        <w:t>.</w:t>
      </w:r>
    </w:p>
    <w:p w:rsidR="006C3441" w:rsidRPr="0040268E" w:rsidRDefault="006C3441" w:rsidP="006C3441">
      <w:pPr>
        <w:pStyle w:val="aff2"/>
        <w:rPr>
          <w:highlight w:val="yellow"/>
        </w:rPr>
        <w:sectPr w:rsidR="006C3441" w:rsidRPr="0040268E" w:rsidSect="00D74BF3">
          <w:footerReference w:type="default" r:id="rId13"/>
          <w:pgSz w:w="11906" w:h="16838"/>
          <w:pgMar w:top="1134" w:right="849" w:bottom="1134" w:left="1134" w:header="709" w:footer="709" w:gutter="0"/>
          <w:cols w:space="720"/>
        </w:sectPr>
      </w:pPr>
    </w:p>
    <w:p w:rsidR="006C3441" w:rsidRPr="00507314" w:rsidRDefault="006C3441" w:rsidP="006C3441">
      <w:pPr>
        <w:pStyle w:val="aff7"/>
      </w:pPr>
      <w:bookmarkStart w:id="175" w:name="_Ref417652599"/>
      <w:bookmarkStart w:id="176" w:name="_Ref426718925"/>
      <w:r w:rsidRPr="00F60E36">
        <w:lastRenderedPageBreak/>
        <w:t xml:space="preserve">Таблица </w:t>
      </w:r>
      <w:fldSimple w:instr=" SEQ Таблица \* ARABIC ">
        <w:r w:rsidR="00361E90">
          <w:rPr>
            <w:noProof/>
          </w:rPr>
          <w:t>31</w:t>
        </w:r>
      </w:fldSimple>
      <w:bookmarkEnd w:id="175"/>
      <w:bookmarkEnd w:id="176"/>
      <w:r w:rsidRPr="00F60E36">
        <w:t xml:space="preserve">. </w:t>
      </w:r>
      <w:r w:rsidRPr="0033527F">
        <w:t>Мероприятия по</w:t>
      </w:r>
      <w:r>
        <w:t xml:space="preserve"> модернизации системы водоснабжения городского округа</w:t>
      </w:r>
    </w:p>
    <w:tbl>
      <w:tblPr>
        <w:tblW w:w="15735" w:type="dxa"/>
        <w:tblInd w:w="-431" w:type="dxa"/>
        <w:tblLayout w:type="fixed"/>
        <w:tblLook w:val="04A0" w:firstRow="1" w:lastRow="0" w:firstColumn="1" w:lastColumn="0" w:noHBand="0" w:noVBand="1"/>
      </w:tblPr>
      <w:tblGrid>
        <w:gridCol w:w="568"/>
        <w:gridCol w:w="3686"/>
        <w:gridCol w:w="2410"/>
        <w:gridCol w:w="992"/>
        <w:gridCol w:w="992"/>
        <w:gridCol w:w="993"/>
        <w:gridCol w:w="992"/>
        <w:gridCol w:w="850"/>
        <w:gridCol w:w="851"/>
        <w:gridCol w:w="850"/>
        <w:gridCol w:w="1169"/>
        <w:gridCol w:w="1382"/>
      </w:tblGrid>
      <w:tr w:rsidR="006C3441" w:rsidRPr="00301B6B" w:rsidTr="00BD2D24">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Система обеспечения/ Мероприятие</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Обоснование проведения мероприятия</w:t>
            </w:r>
          </w:p>
        </w:tc>
        <w:tc>
          <w:tcPr>
            <w:tcW w:w="7689"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Инвестиции, тыс. руб.</w:t>
            </w:r>
          </w:p>
        </w:tc>
        <w:tc>
          <w:tcPr>
            <w:tcW w:w="13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Источник финансирования</w:t>
            </w:r>
          </w:p>
        </w:tc>
      </w:tr>
      <w:tr w:rsidR="006C3441" w:rsidRPr="00301B6B" w:rsidTr="00BD2D24">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C3441" w:rsidRPr="00301B6B" w:rsidRDefault="006C3441" w:rsidP="00BD2D24">
            <w:pPr>
              <w:spacing w:after="0" w:line="240" w:lineRule="auto"/>
              <w:jc w:val="left"/>
              <w:rPr>
                <w:rFonts w:eastAsia="Times New Roman"/>
                <w:b/>
                <w:bCs/>
                <w:color w:val="00000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6C3441" w:rsidRPr="00301B6B" w:rsidRDefault="006C3441" w:rsidP="00BD2D24">
            <w:pPr>
              <w:spacing w:after="0" w:line="240" w:lineRule="auto"/>
              <w:jc w:val="left"/>
              <w:rPr>
                <w:rFonts w:eastAsia="Times New Roman"/>
                <w:b/>
                <w:bCs/>
                <w:color w:val="00000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6C3441" w:rsidRPr="00301B6B" w:rsidRDefault="006C3441" w:rsidP="00BD2D24">
            <w:pPr>
              <w:spacing w:after="0" w:line="240" w:lineRule="auto"/>
              <w:jc w:val="left"/>
              <w:rPr>
                <w:rFonts w:eastAsia="Times New Roman"/>
                <w:b/>
                <w:bCs/>
                <w:color w:val="00000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2018</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2019</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301B6B">
              <w:rPr>
                <w:rFonts w:eastAsia="Times New Roman"/>
                <w:b/>
                <w:bCs/>
                <w:color w:val="000000"/>
                <w:lang w:eastAsia="ru-RU"/>
              </w:rPr>
              <w:t>-2027</w:t>
            </w:r>
          </w:p>
        </w:tc>
        <w:tc>
          <w:tcPr>
            <w:tcW w:w="1169" w:type="dxa"/>
            <w:tcBorders>
              <w:top w:val="nil"/>
              <w:left w:val="nil"/>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ИТОГО:</w:t>
            </w: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6C3441" w:rsidRPr="00301B6B" w:rsidRDefault="006C3441" w:rsidP="00BD2D24">
            <w:pPr>
              <w:spacing w:after="0" w:line="240" w:lineRule="auto"/>
              <w:jc w:val="left"/>
              <w:rPr>
                <w:rFonts w:eastAsia="Times New Roman"/>
                <w:b/>
                <w:bCs/>
                <w:color w:val="000000"/>
                <w:lang w:eastAsia="ru-RU"/>
              </w:rPr>
            </w:pPr>
          </w:p>
        </w:tc>
      </w:tr>
      <w:tr w:rsidR="006C3441" w:rsidRPr="00301B6B" w:rsidTr="00BD2D24">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 </w:t>
            </w:r>
          </w:p>
        </w:tc>
        <w:tc>
          <w:tcPr>
            <w:tcW w:w="6096" w:type="dxa"/>
            <w:gridSpan w:val="2"/>
            <w:tcBorders>
              <w:top w:val="single" w:sz="4" w:space="0" w:color="auto"/>
              <w:left w:val="nil"/>
              <w:bottom w:val="single" w:sz="4" w:space="0" w:color="auto"/>
              <w:right w:val="nil"/>
            </w:tcBorders>
            <w:shd w:val="clear" w:color="000000" w:fill="BFBFBF"/>
            <w:noWrap/>
            <w:vAlign w:val="bottom"/>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ВОДООСНАБЖЕНИЕ</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382" w:type="dxa"/>
            <w:tcBorders>
              <w:top w:val="nil"/>
              <w:left w:val="nil"/>
              <w:bottom w:val="single" w:sz="4" w:space="0" w:color="auto"/>
              <w:right w:val="single" w:sz="4" w:space="0" w:color="auto"/>
            </w:tcBorders>
            <w:shd w:val="clear" w:color="000000" w:fill="BFBFBF"/>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r>
      <w:tr w:rsidR="006C3441" w:rsidRPr="00301B6B" w:rsidTr="00BD2D24">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 xml:space="preserve">Реконструкция с увеличением проходного сечения правой нитки водовода от баков запаса артезианской воды до города Верхний Тагил с восстановлением перемычек и дезинфекцией. Труба чугун L=650 </w:t>
            </w:r>
            <w:proofErr w:type="spellStart"/>
            <w:r w:rsidRPr="00301B6B">
              <w:rPr>
                <w:rFonts w:eastAsia="Times New Roman"/>
                <w:color w:val="000000"/>
                <w:lang w:eastAsia="ru-RU"/>
              </w:rPr>
              <w:t>п.м</w:t>
            </w:r>
            <w:proofErr w:type="spellEnd"/>
            <w:r w:rsidRPr="00301B6B">
              <w:rPr>
                <w:rFonts w:eastAsia="Times New Roman"/>
                <w:color w:val="000000"/>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1382" w:type="dxa"/>
            <w:tcBorders>
              <w:top w:val="nil"/>
              <w:left w:val="nil"/>
              <w:bottom w:val="single" w:sz="4" w:space="0" w:color="auto"/>
              <w:right w:val="single" w:sz="4" w:space="0" w:color="auto"/>
            </w:tcBorders>
            <w:shd w:val="clear" w:color="auto" w:fill="auto"/>
            <w:vAlign w:val="center"/>
            <w:hideMark/>
          </w:tcPr>
          <w:p w:rsidR="006C3441" w:rsidRPr="00F9379E" w:rsidRDefault="006C3441" w:rsidP="00BD2D24">
            <w:pPr>
              <w:spacing w:after="0" w:line="240" w:lineRule="auto"/>
              <w:jc w:val="center"/>
              <w:rPr>
                <w:rFonts w:eastAsia="Times New Roman"/>
                <w:color w:val="FF0000"/>
                <w:lang w:eastAsia="ru-RU"/>
              </w:rPr>
            </w:pPr>
            <w:r w:rsidRPr="00301B6B">
              <w:rPr>
                <w:rFonts w:eastAsia="Times New Roman"/>
                <w:color w:val="000000"/>
                <w:lang w:eastAsia="ru-RU"/>
              </w:rPr>
              <w:t>Частные инвестиции</w:t>
            </w:r>
          </w:p>
        </w:tc>
      </w:tr>
      <w:tr w:rsidR="006C3441" w:rsidRPr="00301B6B" w:rsidTr="00BD2D24">
        <w:trPr>
          <w:trHeight w:val="15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2</w:t>
            </w:r>
          </w:p>
        </w:tc>
        <w:tc>
          <w:tcPr>
            <w:tcW w:w="3686"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 xml:space="preserve">Восстановление участка водопровода (левая нитка) трубами ПЭ от скважин БИС 2;3 до </w:t>
            </w:r>
            <w:proofErr w:type="spellStart"/>
            <w:r w:rsidRPr="00301B6B">
              <w:rPr>
                <w:rFonts w:eastAsia="Times New Roman"/>
                <w:color w:val="000000"/>
                <w:lang w:eastAsia="ru-RU"/>
              </w:rPr>
              <w:t>до</w:t>
            </w:r>
            <w:proofErr w:type="spellEnd"/>
            <w:r w:rsidRPr="00301B6B">
              <w:rPr>
                <w:rFonts w:eastAsia="Times New Roman"/>
                <w:color w:val="000000"/>
                <w:lang w:eastAsia="ru-RU"/>
              </w:rPr>
              <w:t xml:space="preserve"> улицы Строительная (ВК-144). Труба чугун – </w:t>
            </w:r>
            <w:proofErr w:type="spellStart"/>
            <w:r w:rsidRPr="00301B6B">
              <w:rPr>
                <w:rFonts w:eastAsia="Times New Roman"/>
                <w:color w:val="000000"/>
                <w:lang w:eastAsia="ru-RU"/>
              </w:rPr>
              <w:t>Ду</w:t>
            </w:r>
            <w:proofErr w:type="spellEnd"/>
            <w:r w:rsidRPr="00301B6B">
              <w:rPr>
                <w:rFonts w:eastAsia="Times New Roman"/>
                <w:color w:val="000000"/>
                <w:lang w:eastAsia="ru-RU"/>
              </w:rPr>
              <w:t xml:space="preserve">=200 L=580 </w:t>
            </w:r>
            <w:proofErr w:type="spellStart"/>
            <w:r w:rsidRPr="00301B6B">
              <w:rPr>
                <w:rFonts w:eastAsia="Times New Roman"/>
                <w:color w:val="000000"/>
                <w:lang w:eastAsia="ru-RU"/>
              </w:rPr>
              <w:t>п.м</w:t>
            </w:r>
            <w:proofErr w:type="spellEnd"/>
            <w:r w:rsidRPr="00301B6B">
              <w:rPr>
                <w:rFonts w:eastAsia="Times New Roman"/>
                <w:color w:val="000000"/>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1382" w:type="dxa"/>
            <w:tcBorders>
              <w:top w:val="nil"/>
              <w:left w:val="nil"/>
              <w:bottom w:val="single" w:sz="4" w:space="0" w:color="auto"/>
              <w:right w:val="single" w:sz="4" w:space="0" w:color="auto"/>
            </w:tcBorders>
            <w:shd w:val="clear" w:color="auto" w:fill="auto"/>
            <w:vAlign w:val="center"/>
            <w:hideMark/>
          </w:tcPr>
          <w:p w:rsidR="006C3441" w:rsidRPr="00F9379E" w:rsidRDefault="006C3441" w:rsidP="00BD2D24">
            <w:pPr>
              <w:spacing w:after="0" w:line="240" w:lineRule="auto"/>
              <w:jc w:val="center"/>
              <w:rPr>
                <w:rFonts w:eastAsia="Times New Roman"/>
                <w:color w:val="FF0000"/>
                <w:lang w:eastAsia="ru-RU"/>
              </w:rPr>
            </w:pPr>
            <w:r w:rsidRPr="00301B6B">
              <w:rPr>
                <w:rFonts w:eastAsia="Times New Roman"/>
                <w:color w:val="000000"/>
                <w:lang w:eastAsia="ru-RU"/>
              </w:rPr>
              <w:t>Частные инвестиции</w:t>
            </w:r>
          </w:p>
        </w:tc>
      </w:tr>
      <w:tr w:rsidR="006C3441" w:rsidRPr="00301B6B"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3</w:t>
            </w:r>
          </w:p>
        </w:tc>
        <w:tc>
          <w:tcPr>
            <w:tcW w:w="3686"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Оснащение артезианских скважин п. Половинный</w:t>
            </w:r>
            <w:r w:rsidRPr="00301B6B">
              <w:rPr>
                <w:rFonts w:eastAsia="Times New Roman"/>
                <w:color w:val="000000"/>
                <w:lang w:eastAsia="ru-RU"/>
              </w:rPr>
              <w:br/>
              <w:t xml:space="preserve">питьевого водоснабжения </w:t>
            </w:r>
            <w:proofErr w:type="gramStart"/>
            <w:r w:rsidRPr="00301B6B">
              <w:rPr>
                <w:rFonts w:eastAsia="Times New Roman"/>
                <w:color w:val="000000"/>
                <w:lang w:eastAsia="ru-RU"/>
              </w:rPr>
              <w:t>системой  ультрафиолетовой</w:t>
            </w:r>
            <w:proofErr w:type="gramEnd"/>
            <w:r w:rsidRPr="00301B6B">
              <w:rPr>
                <w:rFonts w:eastAsia="Times New Roman"/>
                <w:color w:val="000000"/>
                <w:lang w:eastAsia="ru-RU"/>
              </w:rPr>
              <w:t xml:space="preserve"> очистки воды</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1000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1500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3500</w:t>
            </w:r>
          </w:p>
        </w:tc>
        <w:tc>
          <w:tcPr>
            <w:tcW w:w="1382"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6C3441"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4</w:t>
            </w:r>
          </w:p>
        </w:tc>
        <w:tc>
          <w:tcPr>
            <w:tcW w:w="3686"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 xml:space="preserve">Модернизация наружных </w:t>
            </w:r>
            <w:proofErr w:type="gramStart"/>
            <w:r w:rsidRPr="00301B6B">
              <w:rPr>
                <w:rFonts w:eastAsia="Times New Roman"/>
                <w:color w:val="000000"/>
                <w:lang w:eastAsia="ru-RU"/>
              </w:rPr>
              <w:t>сетей  водоснабжения</w:t>
            </w:r>
            <w:proofErr w:type="gramEnd"/>
            <w:r w:rsidRPr="00301B6B">
              <w:rPr>
                <w:rFonts w:eastAsia="Times New Roman"/>
                <w:color w:val="000000"/>
                <w:lang w:eastAsia="ru-RU"/>
              </w:rPr>
              <w:t xml:space="preserve"> п. Половинный</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4800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4800</w:t>
            </w:r>
          </w:p>
        </w:tc>
        <w:tc>
          <w:tcPr>
            <w:tcW w:w="1382"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6C3441" w:rsidRPr="00301B6B" w:rsidTr="00BD2D24">
        <w:trPr>
          <w:trHeight w:val="22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lastRenderedPageBreak/>
              <w:t>5</w:t>
            </w:r>
          </w:p>
        </w:tc>
        <w:tc>
          <w:tcPr>
            <w:tcW w:w="3686"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w:t>
            </w:r>
            <w:r>
              <w:rPr>
                <w:rFonts w:eastAsia="Times New Roman"/>
                <w:color w:val="000000"/>
                <w:lang w:eastAsia="ru-RU"/>
              </w:rPr>
              <w:t>ние населения городского округа</w:t>
            </w:r>
            <w:r w:rsidRPr="00301B6B">
              <w:rPr>
                <w:rFonts w:eastAsia="Times New Roman"/>
                <w:color w:val="000000"/>
                <w:lang w:eastAsia="ru-RU"/>
              </w:rPr>
              <w:t xml:space="preserve"> питьевой водой стандартного </w:t>
            </w:r>
            <w:proofErr w:type="gramStart"/>
            <w:r w:rsidRPr="00301B6B">
              <w:rPr>
                <w:rFonts w:eastAsia="Times New Roman"/>
                <w:color w:val="000000"/>
                <w:lang w:eastAsia="ru-RU"/>
              </w:rPr>
              <w:t>качества,</w:t>
            </w:r>
            <w:r w:rsidRPr="00301B6B">
              <w:rPr>
                <w:rFonts w:eastAsia="Times New Roman"/>
                <w:color w:val="000000"/>
                <w:lang w:eastAsia="ru-RU"/>
              </w:rPr>
              <w:br/>
              <w:t>в</w:t>
            </w:r>
            <w:proofErr w:type="gramEnd"/>
            <w:r w:rsidRPr="00301B6B">
              <w:rPr>
                <w:rFonts w:eastAsia="Times New Roman"/>
                <w:color w:val="000000"/>
                <w:lang w:eastAsia="ru-RU"/>
              </w:rPr>
              <w:t xml:space="preserve"> том числе:</w:t>
            </w:r>
            <w:r w:rsidRPr="00301B6B">
              <w:rPr>
                <w:rFonts w:eastAsia="Times New Roman"/>
                <w:color w:val="000000"/>
                <w:lang w:eastAsia="ru-RU"/>
              </w:rPr>
              <w:br/>
              <w:t>-обустройство, ремонт и исследование родников, колодцев, скважин, обслуживание ранее обустроенных источников, используемых населением городского округа для питьевых нужд.</w:t>
            </w:r>
            <w:r w:rsidRPr="00301B6B">
              <w:rPr>
                <w:rFonts w:eastAsia="Times New Roman"/>
                <w:color w:val="000000"/>
                <w:lang w:eastAsia="ru-RU"/>
              </w:rPr>
              <w:br/>
              <w:t xml:space="preserve">- исследование и скважины для хозяйственно- питьевого водоснабжения и доставка воды в поселок </w:t>
            </w:r>
            <w:proofErr w:type="spellStart"/>
            <w:r w:rsidRPr="00301B6B">
              <w:rPr>
                <w:rFonts w:eastAsia="Times New Roman"/>
                <w:color w:val="000000"/>
                <w:lang w:eastAsia="ru-RU"/>
              </w:rPr>
              <w:t>Белоречка</w:t>
            </w:r>
            <w:proofErr w:type="spellEnd"/>
            <w:r w:rsidRPr="00301B6B">
              <w:rPr>
                <w:rFonts w:eastAsia="Times New Roman"/>
                <w:color w:val="000000"/>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 300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310 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320 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330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330</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 350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366 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2306</w:t>
            </w:r>
          </w:p>
        </w:tc>
        <w:tc>
          <w:tcPr>
            <w:tcW w:w="1382" w:type="dxa"/>
            <w:tcBorders>
              <w:top w:val="nil"/>
              <w:left w:val="nil"/>
              <w:bottom w:val="single" w:sz="4" w:space="0" w:color="auto"/>
              <w:right w:val="single" w:sz="4" w:space="0" w:color="auto"/>
            </w:tcBorders>
            <w:shd w:val="clear" w:color="auto" w:fill="auto"/>
            <w:vAlign w:val="center"/>
            <w:hideMark/>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Местный бюджет</w:t>
            </w:r>
          </w:p>
        </w:tc>
      </w:tr>
      <w:tr w:rsidR="006C3441" w:rsidRPr="00301B6B"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b/>
                <w:bCs/>
                <w:color w:val="000000"/>
                <w:lang w:eastAsia="ru-RU"/>
              </w:rPr>
            </w:pPr>
            <w:r w:rsidRPr="00301B6B">
              <w:rPr>
                <w:rFonts w:eastAsia="Times New Roman"/>
                <w:b/>
                <w:bCs/>
                <w:color w:val="000000"/>
                <w:lang w:eastAsia="ru-RU"/>
              </w:rPr>
              <w:t>6</w:t>
            </w:r>
          </w:p>
        </w:tc>
        <w:tc>
          <w:tcPr>
            <w:tcW w:w="3686" w:type="dxa"/>
            <w:tcBorders>
              <w:top w:val="nil"/>
              <w:left w:val="nil"/>
              <w:bottom w:val="single" w:sz="4" w:space="0" w:color="auto"/>
              <w:right w:val="single" w:sz="4" w:space="0" w:color="auto"/>
            </w:tcBorders>
            <w:shd w:val="clear" w:color="auto" w:fill="auto"/>
            <w:vAlign w:val="center"/>
            <w:hideMark/>
          </w:tcPr>
          <w:p w:rsidR="00452878" w:rsidRDefault="00452878" w:rsidP="00BD2D24">
            <w:pPr>
              <w:spacing w:after="0" w:line="240" w:lineRule="auto"/>
              <w:jc w:val="left"/>
              <w:rPr>
                <w:rFonts w:eastAsia="Times New Roman"/>
                <w:color w:val="000000"/>
                <w:lang w:eastAsia="ru-RU"/>
              </w:rPr>
            </w:pPr>
            <w:r>
              <w:rPr>
                <w:rFonts w:eastAsia="Times New Roman"/>
                <w:color w:val="000000"/>
                <w:lang w:eastAsia="ru-RU"/>
              </w:rPr>
              <w:t>Разработка проекта о</w:t>
            </w:r>
            <w:r w:rsidR="006C3441" w:rsidRPr="00301B6B">
              <w:rPr>
                <w:rFonts w:eastAsia="Times New Roman"/>
                <w:color w:val="000000"/>
                <w:lang w:eastAsia="ru-RU"/>
              </w:rPr>
              <w:t>бустройство арт</w:t>
            </w:r>
            <w:r>
              <w:rPr>
                <w:rFonts w:eastAsia="Times New Roman"/>
                <w:color w:val="000000"/>
                <w:lang w:eastAsia="ru-RU"/>
              </w:rPr>
              <w:t>езианской скважины в</w:t>
            </w:r>
          </w:p>
          <w:p w:rsidR="006C3441" w:rsidRPr="00301B6B" w:rsidRDefault="00452878" w:rsidP="00BD2D24">
            <w:pPr>
              <w:spacing w:after="0" w:line="240" w:lineRule="auto"/>
              <w:jc w:val="left"/>
              <w:rPr>
                <w:rFonts w:eastAsia="Times New Roman"/>
                <w:color w:val="000000"/>
                <w:lang w:eastAsia="ru-RU"/>
              </w:rPr>
            </w:pPr>
            <w:r>
              <w:rPr>
                <w:rFonts w:eastAsia="Times New Roman"/>
                <w:color w:val="000000"/>
                <w:lang w:eastAsia="ru-RU"/>
              </w:rPr>
              <w:t xml:space="preserve"> </w:t>
            </w:r>
            <w:proofErr w:type="spellStart"/>
            <w:r>
              <w:rPr>
                <w:rFonts w:eastAsia="Times New Roman"/>
                <w:color w:val="000000"/>
                <w:lang w:eastAsia="ru-RU"/>
              </w:rPr>
              <w:t>мкр</w:t>
            </w:r>
            <w:proofErr w:type="spellEnd"/>
            <w:r>
              <w:rPr>
                <w:rFonts w:eastAsia="Times New Roman"/>
                <w:color w:val="000000"/>
                <w:lang w:eastAsia="ru-RU"/>
              </w:rPr>
              <w:t>. Архангельский</w:t>
            </w:r>
          </w:p>
        </w:tc>
        <w:tc>
          <w:tcPr>
            <w:tcW w:w="2410"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r w:rsidR="00452878">
              <w:rPr>
                <w:rFonts w:eastAsia="Times New Roman"/>
                <w:color w:val="000000"/>
                <w:lang w:eastAsia="ru-RU"/>
              </w:rPr>
              <w:t>1549</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301B6B" w:rsidRDefault="00452878" w:rsidP="00BD2D24">
            <w:pPr>
              <w:spacing w:after="0" w:line="240" w:lineRule="auto"/>
              <w:jc w:val="center"/>
              <w:rPr>
                <w:rFonts w:eastAsia="Times New Roman"/>
                <w:color w:val="000000"/>
                <w:lang w:eastAsia="ru-RU"/>
              </w:rPr>
            </w:pPr>
            <w:r>
              <w:rPr>
                <w:rFonts w:eastAsia="Times New Roman"/>
                <w:color w:val="000000"/>
                <w:lang w:eastAsia="ru-RU"/>
              </w:rPr>
              <w:t>2079</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301B6B" w:rsidRDefault="00452878" w:rsidP="00BD2D24">
            <w:pPr>
              <w:spacing w:after="0" w:line="240" w:lineRule="auto"/>
              <w:jc w:val="center"/>
              <w:rPr>
                <w:rFonts w:eastAsia="Times New Roman"/>
                <w:color w:val="000000"/>
                <w:lang w:eastAsia="ru-RU"/>
              </w:rPr>
            </w:pPr>
            <w:r>
              <w:rPr>
                <w:rFonts w:eastAsia="Times New Roman"/>
                <w:color w:val="000000"/>
                <w:lang w:eastAsia="ru-RU"/>
              </w:rPr>
              <w:t>3628</w:t>
            </w:r>
          </w:p>
        </w:tc>
        <w:tc>
          <w:tcPr>
            <w:tcW w:w="1382" w:type="dxa"/>
            <w:tcBorders>
              <w:top w:val="nil"/>
              <w:left w:val="nil"/>
              <w:bottom w:val="single" w:sz="4" w:space="0" w:color="auto"/>
              <w:right w:val="single" w:sz="4" w:space="0" w:color="auto"/>
            </w:tcBorders>
            <w:shd w:val="clear" w:color="auto" w:fill="auto"/>
            <w:vAlign w:val="center"/>
            <w:hideMark/>
          </w:tcPr>
          <w:p w:rsidR="006C3441" w:rsidRPr="00301B6B" w:rsidRDefault="006C3441" w:rsidP="00BD2D24">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b/>
                <w:bCs/>
                <w:color w:val="000000"/>
                <w:lang w:eastAsia="ru-RU"/>
              </w:rPr>
            </w:pPr>
            <w:r w:rsidRPr="00301B6B">
              <w:rPr>
                <w:rFonts w:eastAsia="Times New Roman"/>
                <w:b/>
                <w:bCs/>
                <w:color w:val="000000"/>
                <w:lang w:eastAsia="ru-RU"/>
              </w:rPr>
              <w:t>7</w:t>
            </w:r>
          </w:p>
        </w:tc>
        <w:tc>
          <w:tcPr>
            <w:tcW w:w="3686" w:type="dxa"/>
            <w:tcBorders>
              <w:top w:val="nil"/>
              <w:left w:val="nil"/>
              <w:bottom w:val="single" w:sz="4" w:space="0" w:color="auto"/>
              <w:right w:val="single" w:sz="4" w:space="0" w:color="auto"/>
            </w:tcBorders>
            <w:shd w:val="clear" w:color="auto" w:fill="auto"/>
            <w:vAlign w:val="center"/>
          </w:tcPr>
          <w:p w:rsidR="00BE279D" w:rsidRDefault="00BE279D" w:rsidP="00BE279D">
            <w:pPr>
              <w:spacing w:after="0" w:line="240" w:lineRule="auto"/>
              <w:jc w:val="left"/>
              <w:rPr>
                <w:rFonts w:eastAsia="Times New Roman"/>
                <w:color w:val="000000"/>
                <w:lang w:eastAsia="ru-RU"/>
              </w:rPr>
            </w:pPr>
            <w:r>
              <w:rPr>
                <w:rFonts w:eastAsia="Times New Roman"/>
                <w:color w:val="000000"/>
                <w:lang w:eastAsia="ru-RU"/>
              </w:rPr>
              <w:t>Разработка проекта о</w:t>
            </w:r>
            <w:r w:rsidRPr="00301B6B">
              <w:rPr>
                <w:rFonts w:eastAsia="Times New Roman"/>
                <w:color w:val="000000"/>
                <w:lang w:eastAsia="ru-RU"/>
              </w:rPr>
              <w:t>бус</w:t>
            </w:r>
            <w:r>
              <w:rPr>
                <w:rFonts w:eastAsia="Times New Roman"/>
                <w:color w:val="000000"/>
                <w:lang w:eastAsia="ru-RU"/>
              </w:rPr>
              <w:t xml:space="preserve">тройства артезианской </w:t>
            </w:r>
            <w:r w:rsidRPr="00301B6B">
              <w:rPr>
                <w:rFonts w:eastAsia="Times New Roman"/>
                <w:color w:val="000000"/>
                <w:lang w:eastAsia="ru-RU"/>
              </w:rPr>
              <w:t xml:space="preserve">скважины </w:t>
            </w:r>
          </w:p>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п. Половинный</w:t>
            </w:r>
          </w:p>
        </w:tc>
        <w:tc>
          <w:tcPr>
            <w:tcW w:w="2410" w:type="dxa"/>
            <w:tcBorders>
              <w:top w:val="nil"/>
              <w:left w:val="nil"/>
              <w:bottom w:val="single" w:sz="4" w:space="0" w:color="auto"/>
              <w:right w:val="single" w:sz="4" w:space="0" w:color="auto"/>
            </w:tcBorders>
            <w:shd w:val="clear" w:color="auto" w:fill="auto"/>
            <w:vAlign w:val="center"/>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1470</w:t>
            </w: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1470</w:t>
            </w:r>
          </w:p>
        </w:tc>
        <w:tc>
          <w:tcPr>
            <w:tcW w:w="1382" w:type="dxa"/>
            <w:tcBorders>
              <w:top w:val="nil"/>
              <w:left w:val="nil"/>
              <w:bottom w:val="single" w:sz="4" w:space="0" w:color="auto"/>
              <w:right w:val="single" w:sz="4" w:space="0" w:color="auto"/>
            </w:tcBorders>
            <w:shd w:val="clear" w:color="auto" w:fill="auto"/>
            <w:vAlign w:val="center"/>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8</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Обустройство </w:t>
            </w:r>
            <w:proofErr w:type="gramStart"/>
            <w:r w:rsidRPr="00301B6B">
              <w:rPr>
                <w:rFonts w:eastAsia="Times New Roman"/>
                <w:color w:val="000000"/>
                <w:lang w:eastAsia="ru-RU"/>
              </w:rPr>
              <w:t>артезианской  скважины</w:t>
            </w:r>
            <w:proofErr w:type="gramEnd"/>
            <w:r w:rsidRPr="00301B6B">
              <w:rPr>
                <w:rFonts w:eastAsia="Times New Roman"/>
                <w:color w:val="000000"/>
                <w:lang w:eastAsia="ru-RU"/>
              </w:rPr>
              <w:t xml:space="preserve"> п. Половинный</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2000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A10CB9"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9</w:t>
            </w:r>
          </w:p>
        </w:tc>
        <w:tc>
          <w:tcPr>
            <w:tcW w:w="3686" w:type="dxa"/>
            <w:tcBorders>
              <w:top w:val="nil"/>
              <w:left w:val="nil"/>
              <w:bottom w:val="single" w:sz="4" w:space="0" w:color="auto"/>
              <w:right w:val="single" w:sz="4" w:space="0" w:color="auto"/>
            </w:tcBorders>
            <w:shd w:val="clear" w:color="auto" w:fill="auto"/>
            <w:vAlign w:val="center"/>
          </w:tcPr>
          <w:p w:rsidR="00BE279D" w:rsidRPr="00A10CB9" w:rsidRDefault="00BE279D" w:rsidP="00BE279D">
            <w:pPr>
              <w:spacing w:after="0" w:line="240" w:lineRule="auto"/>
              <w:jc w:val="left"/>
              <w:rPr>
                <w:rFonts w:eastAsia="Times New Roman"/>
                <w:color w:val="000000" w:themeColor="text1"/>
                <w:lang w:eastAsia="ru-RU"/>
              </w:rPr>
            </w:pPr>
            <w:r w:rsidRPr="00A10CB9">
              <w:rPr>
                <w:rFonts w:eastAsia="Times New Roman"/>
                <w:color w:val="000000" w:themeColor="text1"/>
                <w:lang w:eastAsia="ru-RU"/>
              </w:rPr>
              <w:t>Проект реконструкции сетей водоснабжения города Верхний Тагил 18,6 км</w:t>
            </w:r>
          </w:p>
        </w:tc>
        <w:tc>
          <w:tcPr>
            <w:tcW w:w="2410" w:type="dxa"/>
            <w:tcBorders>
              <w:top w:val="nil"/>
              <w:left w:val="nil"/>
              <w:bottom w:val="single" w:sz="4" w:space="0" w:color="auto"/>
              <w:right w:val="single" w:sz="4" w:space="0" w:color="auto"/>
            </w:tcBorders>
            <w:shd w:val="clear" w:color="auto" w:fill="auto"/>
            <w:vAlign w:val="center"/>
          </w:tcPr>
          <w:p w:rsidR="00BE279D" w:rsidRPr="00A10CB9" w:rsidRDefault="00BE279D" w:rsidP="00BE279D">
            <w:pPr>
              <w:spacing w:after="0" w:line="240" w:lineRule="auto"/>
              <w:jc w:val="left"/>
              <w:rPr>
                <w:rFonts w:eastAsia="Times New Roman"/>
                <w:color w:val="000000" w:themeColor="text1"/>
                <w:lang w:eastAsia="ru-RU"/>
              </w:rPr>
            </w:pPr>
            <w:r w:rsidRPr="00A10CB9">
              <w:rPr>
                <w:rFonts w:eastAsia="Times New Roman"/>
                <w:color w:val="000000" w:themeColor="text1"/>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r>
              <w:rPr>
                <w:rFonts w:eastAsia="Times New Roman"/>
                <w:color w:val="000000" w:themeColor="text1"/>
                <w:lang w:eastAsia="ru-RU"/>
              </w:rPr>
              <w:t>1500</w:t>
            </w:r>
          </w:p>
        </w:tc>
        <w:tc>
          <w:tcPr>
            <w:tcW w:w="850"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p>
        </w:tc>
        <w:tc>
          <w:tcPr>
            <w:tcW w:w="1169" w:type="dxa"/>
            <w:tcBorders>
              <w:top w:val="nil"/>
              <w:left w:val="nil"/>
              <w:bottom w:val="single" w:sz="4" w:space="0" w:color="auto"/>
              <w:right w:val="single" w:sz="4" w:space="0" w:color="auto"/>
            </w:tcBorders>
            <w:shd w:val="clear" w:color="auto" w:fill="auto"/>
            <w:noWrap/>
            <w:vAlign w:val="center"/>
          </w:tcPr>
          <w:p w:rsidR="00BE279D" w:rsidRPr="00A10CB9" w:rsidRDefault="00BE279D" w:rsidP="00BE279D">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1500</w:t>
            </w:r>
          </w:p>
        </w:tc>
        <w:tc>
          <w:tcPr>
            <w:tcW w:w="1382" w:type="dxa"/>
            <w:tcBorders>
              <w:top w:val="nil"/>
              <w:left w:val="nil"/>
              <w:bottom w:val="single" w:sz="4" w:space="0" w:color="auto"/>
              <w:right w:val="single" w:sz="4" w:space="0" w:color="auto"/>
            </w:tcBorders>
            <w:shd w:val="clear" w:color="auto" w:fill="auto"/>
            <w:vAlign w:val="center"/>
          </w:tcPr>
          <w:p w:rsidR="00BE279D" w:rsidRPr="00A10CB9" w:rsidRDefault="00BE279D" w:rsidP="00BE279D">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lastRenderedPageBreak/>
              <w:t>10</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Реконструкция сетей водоснабжения города Верхний Тагил 18,6 км </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15000</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31000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11</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Установка приборов учета холодной и горячей воды на объектах </w:t>
            </w:r>
            <w:proofErr w:type="gramStart"/>
            <w:r w:rsidRPr="00301B6B">
              <w:rPr>
                <w:rFonts w:eastAsia="Times New Roman"/>
                <w:color w:val="000000"/>
                <w:lang w:eastAsia="ru-RU"/>
              </w:rPr>
              <w:t>бюджетной  сферы</w:t>
            </w:r>
            <w:proofErr w:type="gramEnd"/>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33</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r>
              <w:rPr>
                <w:rFonts w:eastAsia="Times New Roman"/>
                <w:color w:val="000000"/>
                <w:lang w:eastAsia="ru-RU"/>
              </w:rPr>
              <w:t>135</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r>
              <w:rPr>
                <w:rFonts w:eastAsia="Times New Roman"/>
                <w:color w:val="000000"/>
                <w:lang w:eastAsia="ru-RU"/>
              </w:rPr>
              <w:t>135</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303</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12</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Установка приборов </w:t>
            </w:r>
            <w:proofErr w:type="gramStart"/>
            <w:r w:rsidRPr="00301B6B">
              <w:rPr>
                <w:rFonts w:eastAsia="Times New Roman"/>
                <w:color w:val="000000"/>
                <w:lang w:eastAsia="ru-RU"/>
              </w:rPr>
              <w:t>учета  холодной</w:t>
            </w:r>
            <w:proofErr w:type="gramEnd"/>
            <w:r w:rsidRPr="00301B6B">
              <w:rPr>
                <w:rFonts w:eastAsia="Times New Roman"/>
                <w:color w:val="000000"/>
                <w:lang w:eastAsia="ru-RU"/>
              </w:rPr>
              <w:t xml:space="preserve"> и горячей воды в жилом фонде</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4375</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4375</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13</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Установка счетчиков холодной (20 </w:t>
            </w:r>
            <w:proofErr w:type="spellStart"/>
            <w:r w:rsidRPr="00301B6B">
              <w:rPr>
                <w:rFonts w:eastAsia="Times New Roman"/>
                <w:color w:val="000000"/>
                <w:lang w:eastAsia="ru-RU"/>
              </w:rPr>
              <w:t>шт</w:t>
            </w:r>
            <w:proofErr w:type="spellEnd"/>
            <w:r w:rsidRPr="00301B6B">
              <w:rPr>
                <w:rFonts w:eastAsia="Times New Roman"/>
                <w:color w:val="000000"/>
                <w:lang w:eastAsia="ru-RU"/>
              </w:rPr>
              <w:t>) и горячей (20 шт.) воды в организациях малого и среднего бизнеса</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40</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120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14</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Обустройство вводного колодца холодного водоснабжения, монтаж запорной арматуры на сетях жилищного фонда г. Верхний Тагил</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15</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Замена трубопровода, ремонт колодцев водоразборных колонок, замена колонок ремонт бака запаса воды, Восстановление </w:t>
            </w:r>
            <w:proofErr w:type="spellStart"/>
            <w:r w:rsidRPr="00301B6B">
              <w:rPr>
                <w:rFonts w:eastAsia="Times New Roman"/>
                <w:color w:val="000000"/>
                <w:lang w:eastAsia="ru-RU"/>
              </w:rPr>
              <w:t>хлораторной</w:t>
            </w:r>
            <w:proofErr w:type="spellEnd"/>
            <w:r w:rsidR="00D87EB3">
              <w:rPr>
                <w:rFonts w:eastAsia="Times New Roman"/>
                <w:color w:val="000000"/>
                <w:lang w:eastAsia="ru-RU"/>
              </w:rPr>
              <w:t xml:space="preserve">  </w:t>
            </w:r>
            <w:r>
              <w:rPr>
                <w:rFonts w:eastAsia="Times New Roman"/>
                <w:color w:val="000000"/>
                <w:lang w:eastAsia="ru-RU"/>
              </w:rPr>
              <w:t xml:space="preserve"> </w:t>
            </w:r>
            <w:proofErr w:type="spellStart"/>
            <w:proofErr w:type="gramStart"/>
            <w:r w:rsidRPr="00301B6B">
              <w:rPr>
                <w:rFonts w:eastAsia="Times New Roman"/>
                <w:color w:val="000000"/>
                <w:lang w:eastAsia="ru-RU"/>
              </w:rPr>
              <w:t>пос</w:t>
            </w:r>
            <w:proofErr w:type="spellEnd"/>
            <w:r>
              <w:rPr>
                <w:rFonts w:eastAsia="Times New Roman"/>
                <w:color w:val="000000"/>
                <w:lang w:eastAsia="ru-RU"/>
              </w:rPr>
              <w:t xml:space="preserve"> </w:t>
            </w:r>
            <w:r w:rsidRPr="00301B6B">
              <w:rPr>
                <w:rFonts w:eastAsia="Times New Roman"/>
                <w:color w:val="000000"/>
                <w:lang w:eastAsia="ru-RU"/>
              </w:rPr>
              <w:t>.</w:t>
            </w:r>
            <w:proofErr w:type="spellStart"/>
            <w:r w:rsidRPr="00301B6B">
              <w:rPr>
                <w:rFonts w:eastAsia="Times New Roman"/>
                <w:color w:val="000000"/>
                <w:lang w:eastAsia="ru-RU"/>
              </w:rPr>
              <w:t>Белоречка</w:t>
            </w:r>
            <w:proofErr w:type="spellEnd"/>
            <w:proofErr w:type="gramEnd"/>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16</w:t>
            </w:r>
          </w:p>
        </w:tc>
        <w:tc>
          <w:tcPr>
            <w:tcW w:w="3686" w:type="dxa"/>
            <w:tcBorders>
              <w:top w:val="nil"/>
              <w:left w:val="nil"/>
              <w:bottom w:val="single" w:sz="4" w:space="0" w:color="auto"/>
              <w:right w:val="nil"/>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Строительство вводного колодца холодного водоснабжения, монтаж запорной арматуры на сетях жилфонда</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1100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1200</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3500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lastRenderedPageBreak/>
              <w:t>17</w:t>
            </w:r>
          </w:p>
        </w:tc>
        <w:tc>
          <w:tcPr>
            <w:tcW w:w="3686" w:type="dxa"/>
            <w:tcBorders>
              <w:top w:val="nil"/>
              <w:left w:val="nil"/>
              <w:bottom w:val="single" w:sz="4" w:space="0" w:color="auto"/>
              <w:right w:val="nil"/>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Модернизация системы </w:t>
            </w:r>
            <w:proofErr w:type="gramStart"/>
            <w:r w:rsidRPr="00301B6B">
              <w:rPr>
                <w:rFonts w:eastAsia="Times New Roman"/>
                <w:color w:val="000000"/>
                <w:lang w:eastAsia="ru-RU"/>
              </w:rPr>
              <w:t>водоснабжения  с</w:t>
            </w:r>
            <w:proofErr w:type="gramEnd"/>
            <w:r w:rsidRPr="00301B6B">
              <w:rPr>
                <w:rFonts w:eastAsia="Times New Roman"/>
                <w:color w:val="000000"/>
                <w:lang w:eastAsia="ru-RU"/>
              </w:rPr>
              <w:t xml:space="preserve"> перекладкой сетей и обустройством водопроводных колонок. Ввод в эксплуатацию скважин № 11, № 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75000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75000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18</w:t>
            </w:r>
          </w:p>
        </w:tc>
        <w:tc>
          <w:tcPr>
            <w:tcW w:w="3686" w:type="dxa"/>
            <w:tcBorders>
              <w:top w:val="nil"/>
              <w:left w:val="nil"/>
              <w:bottom w:val="single" w:sz="4" w:space="0" w:color="auto"/>
              <w:right w:val="nil"/>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Реконструкция с увеличением проходного сечения правой нитки водовода от баков запаса артезианской воды до города с восстановлением перемычек и дезинфекцией</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2080</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2080</w:t>
            </w:r>
          </w:p>
        </w:tc>
        <w:tc>
          <w:tcPr>
            <w:tcW w:w="1382" w:type="dxa"/>
            <w:tcBorders>
              <w:top w:val="nil"/>
              <w:left w:val="nil"/>
              <w:bottom w:val="single" w:sz="4" w:space="0" w:color="auto"/>
              <w:right w:val="single" w:sz="4" w:space="0" w:color="auto"/>
            </w:tcBorders>
            <w:shd w:val="clear" w:color="auto" w:fill="auto"/>
            <w:vAlign w:val="center"/>
            <w:hideMark/>
          </w:tcPr>
          <w:p w:rsidR="00BE279D" w:rsidRPr="00F9379E" w:rsidRDefault="00BE279D" w:rsidP="00BE279D">
            <w:pPr>
              <w:spacing w:after="0" w:line="240" w:lineRule="auto"/>
              <w:jc w:val="center"/>
              <w:rPr>
                <w:rFonts w:eastAsia="Times New Roman"/>
                <w:color w:val="FF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19</w:t>
            </w:r>
          </w:p>
        </w:tc>
        <w:tc>
          <w:tcPr>
            <w:tcW w:w="3686" w:type="dxa"/>
            <w:tcBorders>
              <w:top w:val="nil"/>
              <w:left w:val="nil"/>
              <w:bottom w:val="single" w:sz="4" w:space="0" w:color="auto"/>
              <w:right w:val="nil"/>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Восстановление участка водопровода левая нитка трубами ПЭ от скважин БИС 2;3 до </w:t>
            </w:r>
            <w:proofErr w:type="spellStart"/>
            <w:r w:rsidRPr="00301B6B">
              <w:rPr>
                <w:rFonts w:eastAsia="Times New Roman"/>
                <w:color w:val="000000"/>
                <w:lang w:eastAsia="ru-RU"/>
              </w:rPr>
              <w:t>до</w:t>
            </w:r>
            <w:proofErr w:type="spellEnd"/>
            <w:r w:rsidRPr="00301B6B">
              <w:rPr>
                <w:rFonts w:eastAsia="Times New Roman"/>
                <w:color w:val="000000"/>
                <w:lang w:eastAsia="ru-RU"/>
              </w:rPr>
              <w:t xml:space="preserve"> улицы Строительная (ВК-144).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1850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1850</w:t>
            </w:r>
          </w:p>
        </w:tc>
        <w:tc>
          <w:tcPr>
            <w:tcW w:w="1382" w:type="dxa"/>
            <w:tcBorders>
              <w:top w:val="nil"/>
              <w:left w:val="nil"/>
              <w:bottom w:val="single" w:sz="4" w:space="0" w:color="auto"/>
              <w:right w:val="single" w:sz="4" w:space="0" w:color="auto"/>
            </w:tcBorders>
            <w:shd w:val="clear" w:color="auto" w:fill="auto"/>
            <w:vAlign w:val="center"/>
            <w:hideMark/>
          </w:tcPr>
          <w:p w:rsidR="00BE279D" w:rsidRPr="00F9379E" w:rsidRDefault="00BE279D" w:rsidP="00BE279D">
            <w:pPr>
              <w:spacing w:after="0" w:line="240" w:lineRule="auto"/>
              <w:jc w:val="center"/>
              <w:rPr>
                <w:rFonts w:eastAsia="Times New Roman"/>
                <w:color w:val="FF0000"/>
                <w:lang w:eastAsia="ru-RU"/>
              </w:rPr>
            </w:pPr>
            <w:r w:rsidRPr="00301B6B">
              <w:rPr>
                <w:rFonts w:eastAsia="Times New Roman"/>
                <w:color w:val="000000"/>
                <w:lang w:eastAsia="ru-RU"/>
              </w:rPr>
              <w:t>Частные инвестиции</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20</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xml:space="preserve">Разработка проекта системы питьевого водоснабжения участков, предоставляемых однократно бесплатно, в </w:t>
            </w:r>
            <w:proofErr w:type="gramStart"/>
            <w:r w:rsidRPr="00301B6B">
              <w:rPr>
                <w:rFonts w:eastAsia="Times New Roman"/>
                <w:color w:val="000000"/>
                <w:lang w:eastAsia="ru-RU"/>
              </w:rPr>
              <w:t>районе  улиц</w:t>
            </w:r>
            <w:proofErr w:type="gramEnd"/>
            <w:r w:rsidRPr="00301B6B">
              <w:rPr>
                <w:rFonts w:eastAsia="Times New Roman"/>
                <w:color w:val="000000"/>
                <w:lang w:eastAsia="ru-RU"/>
              </w:rPr>
              <w:t xml:space="preserve"> Пушкина, Восточная, Пионерская, 8-е Марта</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850</w:t>
            </w: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850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21</w:t>
            </w:r>
          </w:p>
        </w:tc>
        <w:tc>
          <w:tcPr>
            <w:tcW w:w="3686"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Актуализация схемы водоснабжения и водоотведения городского округа Верхний Тагил</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2</w:t>
            </w:r>
            <w:r w:rsidRPr="00301B6B">
              <w:rPr>
                <w:rFonts w:eastAsia="Times New Roman"/>
                <w:color w:val="000000"/>
                <w:lang w:eastAsia="ru-RU"/>
              </w:rPr>
              <w:t>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22</w:t>
            </w:r>
          </w:p>
        </w:tc>
        <w:tc>
          <w:tcPr>
            <w:tcW w:w="3686" w:type="dxa"/>
            <w:tcBorders>
              <w:top w:val="nil"/>
              <w:left w:val="nil"/>
              <w:bottom w:val="single" w:sz="4" w:space="0" w:color="auto"/>
              <w:right w:val="single" w:sz="4" w:space="0" w:color="auto"/>
            </w:tcBorders>
            <w:shd w:val="clear" w:color="auto" w:fill="auto"/>
            <w:vAlign w:val="center"/>
            <w:hideMark/>
          </w:tcPr>
          <w:p w:rsidR="00BE279D" w:rsidRPr="00080C56" w:rsidRDefault="00BE279D" w:rsidP="00BE279D">
            <w:pPr>
              <w:spacing w:after="0" w:line="240" w:lineRule="auto"/>
              <w:jc w:val="left"/>
              <w:rPr>
                <w:rFonts w:eastAsia="Times New Roman"/>
                <w:color w:val="000000"/>
                <w:lang w:eastAsia="ru-RU"/>
              </w:rPr>
            </w:pPr>
            <w:r w:rsidRPr="00080C56">
              <w:rPr>
                <w:rFonts w:eastAsia="Times New Roman"/>
                <w:color w:val="000000"/>
                <w:lang w:eastAsia="ru-RU"/>
              </w:rPr>
              <w:t xml:space="preserve">Разработка проекта и строительство </w:t>
            </w:r>
            <w:r w:rsidR="00AF0AA8">
              <w:rPr>
                <w:rFonts w:eastAsia="Times New Roman"/>
                <w:color w:val="000000"/>
                <w:lang w:eastAsia="ru-RU"/>
              </w:rPr>
              <w:t>системы холодного водоснабжения</w:t>
            </w:r>
            <w:r w:rsidRPr="00080C56">
              <w:rPr>
                <w:rFonts w:eastAsia="Times New Roman"/>
                <w:color w:val="000000"/>
                <w:lang w:eastAsia="ru-RU"/>
              </w:rPr>
              <w:t xml:space="preserve"> 2-ой </w:t>
            </w:r>
            <w:proofErr w:type="gramStart"/>
            <w:r w:rsidRPr="00080C56">
              <w:rPr>
                <w:rFonts w:eastAsia="Times New Roman"/>
                <w:color w:val="000000"/>
                <w:lang w:eastAsia="ru-RU"/>
              </w:rPr>
              <w:t xml:space="preserve">очереди  </w:t>
            </w:r>
            <w:proofErr w:type="spellStart"/>
            <w:r w:rsidRPr="00080C56">
              <w:rPr>
                <w:rFonts w:eastAsia="Times New Roman"/>
                <w:color w:val="000000"/>
                <w:lang w:eastAsia="ru-RU"/>
              </w:rPr>
              <w:t>мкр</w:t>
            </w:r>
            <w:proofErr w:type="spellEnd"/>
            <w:proofErr w:type="gramEnd"/>
            <w:r w:rsidRPr="00080C56">
              <w:rPr>
                <w:rFonts w:eastAsia="Times New Roman"/>
                <w:color w:val="000000"/>
                <w:lang w:eastAsia="ru-RU"/>
              </w:rPr>
              <w:t xml:space="preserve"> «Северный»</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300</w:t>
            </w:r>
            <w:r w:rsidRPr="00301B6B">
              <w:rPr>
                <w:rFonts w:eastAsia="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30</w:t>
            </w:r>
            <w:r w:rsidRPr="00301B6B">
              <w:rPr>
                <w:rFonts w:eastAsia="Times New Roman"/>
                <w:color w:val="000000"/>
                <w:lang w:eastAsia="ru-RU"/>
              </w:rPr>
              <w:t>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lastRenderedPageBreak/>
              <w:t>23</w:t>
            </w:r>
          </w:p>
        </w:tc>
        <w:tc>
          <w:tcPr>
            <w:tcW w:w="3686" w:type="dxa"/>
            <w:tcBorders>
              <w:top w:val="nil"/>
              <w:left w:val="nil"/>
              <w:bottom w:val="single" w:sz="4" w:space="0" w:color="auto"/>
              <w:right w:val="single" w:sz="4" w:space="0" w:color="auto"/>
            </w:tcBorders>
            <w:shd w:val="clear" w:color="auto" w:fill="auto"/>
            <w:vAlign w:val="center"/>
            <w:hideMark/>
          </w:tcPr>
          <w:p w:rsidR="00BE279D" w:rsidRPr="00080C56" w:rsidRDefault="00BE279D" w:rsidP="00BE279D">
            <w:pPr>
              <w:spacing w:after="0" w:line="240" w:lineRule="auto"/>
              <w:jc w:val="left"/>
              <w:rPr>
                <w:rFonts w:eastAsia="Times New Roman"/>
                <w:color w:val="000000"/>
                <w:lang w:eastAsia="ru-RU"/>
              </w:rPr>
            </w:pPr>
            <w:r w:rsidRPr="00080C56">
              <w:rPr>
                <w:rFonts w:eastAsia="Times New Roman"/>
                <w:color w:val="000000"/>
                <w:lang w:eastAsia="ru-RU"/>
              </w:rPr>
              <w:t xml:space="preserve">Обустройство артезианской скважины в городе Верхний Тагил в районе предоставления участков </w:t>
            </w:r>
            <w:proofErr w:type="spellStart"/>
            <w:r w:rsidRPr="00080C56">
              <w:rPr>
                <w:rFonts w:eastAsia="Times New Roman"/>
                <w:color w:val="000000"/>
                <w:lang w:eastAsia="ru-RU"/>
              </w:rPr>
              <w:t>мкр</w:t>
            </w:r>
            <w:proofErr w:type="spellEnd"/>
            <w:r w:rsidRPr="00080C56">
              <w:rPr>
                <w:rFonts w:eastAsia="Times New Roman"/>
                <w:color w:val="000000"/>
                <w:lang w:eastAsia="ru-RU"/>
              </w:rPr>
              <w:t>. Архангельский,</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3000</w:t>
            </w: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Pr>
                <w:rFonts w:eastAsia="Times New Roman"/>
                <w:color w:val="000000"/>
                <w:lang w:eastAsia="ru-RU"/>
              </w:rPr>
              <w:t>3</w:t>
            </w:r>
            <w:r w:rsidRPr="00301B6B">
              <w:rPr>
                <w:rFonts w:eastAsia="Times New Roman"/>
                <w:color w:val="000000"/>
                <w:lang w:eastAsia="ru-RU"/>
              </w:rPr>
              <w:t>000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b/>
                <w:bCs/>
                <w:color w:val="000000"/>
                <w:lang w:eastAsia="ru-RU"/>
              </w:rPr>
            </w:pPr>
            <w:r>
              <w:rPr>
                <w:rFonts w:eastAsia="Times New Roman"/>
                <w:b/>
                <w:bCs/>
                <w:color w:val="000000"/>
                <w:lang w:eastAsia="ru-RU"/>
              </w:rPr>
              <w:t>24</w:t>
            </w:r>
          </w:p>
        </w:tc>
        <w:tc>
          <w:tcPr>
            <w:tcW w:w="3686" w:type="dxa"/>
            <w:tcBorders>
              <w:top w:val="nil"/>
              <w:left w:val="nil"/>
              <w:bottom w:val="single" w:sz="4" w:space="0" w:color="auto"/>
              <w:right w:val="single" w:sz="4" w:space="0" w:color="auto"/>
            </w:tcBorders>
            <w:shd w:val="clear" w:color="auto" w:fill="auto"/>
            <w:vAlign w:val="center"/>
            <w:hideMark/>
          </w:tcPr>
          <w:p w:rsidR="00BE279D" w:rsidRPr="00080C56" w:rsidRDefault="00BE279D" w:rsidP="00BE279D">
            <w:pPr>
              <w:spacing w:after="0" w:line="240" w:lineRule="auto"/>
              <w:jc w:val="left"/>
              <w:rPr>
                <w:rFonts w:eastAsia="Times New Roman"/>
                <w:color w:val="000000"/>
                <w:lang w:eastAsia="ru-RU"/>
              </w:rPr>
            </w:pPr>
            <w:r>
              <w:rPr>
                <w:rFonts w:eastAsia="Times New Roman"/>
                <w:color w:val="000000"/>
                <w:lang w:eastAsia="ru-RU"/>
              </w:rPr>
              <w:t>Разработка проекта строительства</w:t>
            </w:r>
            <w:r w:rsidRPr="00080C56">
              <w:rPr>
                <w:rFonts w:eastAsia="Times New Roman"/>
                <w:color w:val="000000"/>
                <w:lang w:eastAsia="ru-RU"/>
              </w:rPr>
              <w:t xml:space="preserve"> наружных сетей водоснабжения в г. Верхний Тагил в районе предоставления участков </w:t>
            </w:r>
            <w:proofErr w:type="spellStart"/>
            <w:r w:rsidRPr="00080C56">
              <w:rPr>
                <w:rFonts w:eastAsia="Times New Roman"/>
                <w:color w:val="000000"/>
                <w:lang w:eastAsia="ru-RU"/>
              </w:rPr>
              <w:t>мкр</w:t>
            </w:r>
            <w:proofErr w:type="spellEnd"/>
            <w:r w:rsidRPr="00080C56">
              <w:rPr>
                <w:rFonts w:eastAsia="Times New Roman"/>
                <w:color w:val="000000"/>
                <w:lang w:eastAsia="ru-RU"/>
              </w:rPr>
              <w:t>. Архангельский</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2500</w:t>
            </w:r>
          </w:p>
        </w:tc>
        <w:tc>
          <w:tcPr>
            <w:tcW w:w="1382"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center"/>
              <w:rPr>
                <w:rFonts w:eastAsia="Times New Roman"/>
                <w:color w:val="000000"/>
                <w:lang w:eastAsia="ru-RU"/>
              </w:rPr>
            </w:pPr>
            <w:r w:rsidRPr="00301B6B">
              <w:rPr>
                <w:rFonts w:eastAsia="Times New Roman"/>
                <w:color w:val="000000"/>
                <w:lang w:eastAsia="ru-RU"/>
              </w:rPr>
              <w:t>Местный бюджет</w:t>
            </w:r>
          </w:p>
        </w:tc>
      </w:tr>
      <w:tr w:rsidR="00BE279D" w:rsidRPr="00301B6B" w:rsidTr="00BD2D24">
        <w:trPr>
          <w:trHeight w:val="58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w:t>
            </w:r>
          </w:p>
        </w:tc>
        <w:tc>
          <w:tcPr>
            <w:tcW w:w="3686" w:type="dxa"/>
            <w:tcBorders>
              <w:top w:val="nil"/>
              <w:left w:val="nil"/>
              <w:bottom w:val="single" w:sz="4" w:space="0" w:color="auto"/>
              <w:right w:val="single" w:sz="4" w:space="0" w:color="auto"/>
            </w:tcBorders>
            <w:shd w:val="clear" w:color="auto" w:fill="auto"/>
            <w:noWrap/>
            <w:vAlign w:val="center"/>
            <w:hideMark/>
          </w:tcPr>
          <w:p w:rsidR="00BE279D" w:rsidRPr="00301B6B" w:rsidRDefault="00BE279D" w:rsidP="00BE279D">
            <w:pPr>
              <w:spacing w:after="0" w:line="240" w:lineRule="auto"/>
              <w:jc w:val="left"/>
              <w:rPr>
                <w:rFonts w:eastAsia="Times New Roman"/>
                <w:b/>
                <w:bCs/>
                <w:color w:val="000000"/>
                <w:lang w:eastAsia="ru-RU"/>
              </w:rPr>
            </w:pPr>
            <w:r w:rsidRPr="00301B6B">
              <w:rPr>
                <w:rFonts w:eastAsia="Times New Roman"/>
                <w:b/>
                <w:bCs/>
                <w:color w:val="000000"/>
                <w:lang w:eastAsia="ru-RU"/>
              </w:rPr>
              <w:t>ИТОГО:</w:t>
            </w:r>
          </w:p>
        </w:tc>
        <w:tc>
          <w:tcPr>
            <w:tcW w:w="2410" w:type="dxa"/>
            <w:tcBorders>
              <w:top w:val="nil"/>
              <w:left w:val="nil"/>
              <w:bottom w:val="single" w:sz="4" w:space="0" w:color="auto"/>
              <w:right w:val="single" w:sz="4" w:space="0" w:color="auto"/>
            </w:tcBorders>
            <w:shd w:val="clear" w:color="auto" w:fill="auto"/>
            <w:vAlign w:val="center"/>
            <w:hideMark/>
          </w:tcPr>
          <w:p w:rsidR="00BE279D" w:rsidRPr="00301B6B" w:rsidRDefault="00BE279D" w:rsidP="00BE279D">
            <w:pPr>
              <w:spacing w:after="0" w:line="240" w:lineRule="auto"/>
              <w:jc w:val="left"/>
              <w:rPr>
                <w:rFonts w:eastAsia="Times New Roman"/>
                <w:color w:val="000000"/>
                <w:lang w:eastAsia="ru-RU"/>
              </w:rPr>
            </w:pPr>
            <w:r w:rsidRPr="00301B6B">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A10CB9" w:rsidRDefault="00AF0AA8"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23968</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A10CB9" w:rsidRDefault="00AF0AA8"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8414</w:t>
            </w:r>
          </w:p>
        </w:tc>
        <w:tc>
          <w:tcPr>
            <w:tcW w:w="993" w:type="dxa"/>
            <w:tcBorders>
              <w:top w:val="nil"/>
              <w:left w:val="nil"/>
              <w:bottom w:val="single" w:sz="4" w:space="0" w:color="auto"/>
              <w:right w:val="single" w:sz="4" w:space="0" w:color="auto"/>
            </w:tcBorders>
            <w:shd w:val="clear" w:color="auto" w:fill="auto"/>
            <w:noWrap/>
            <w:vAlign w:val="center"/>
            <w:hideMark/>
          </w:tcPr>
          <w:p w:rsidR="00BE279D" w:rsidRPr="00A10CB9" w:rsidRDefault="00AF0AA8"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13774</w:t>
            </w:r>
          </w:p>
        </w:tc>
        <w:tc>
          <w:tcPr>
            <w:tcW w:w="992" w:type="dxa"/>
            <w:tcBorders>
              <w:top w:val="nil"/>
              <w:left w:val="nil"/>
              <w:bottom w:val="single" w:sz="4" w:space="0" w:color="auto"/>
              <w:right w:val="single" w:sz="4" w:space="0" w:color="auto"/>
            </w:tcBorders>
            <w:shd w:val="clear" w:color="auto" w:fill="auto"/>
            <w:noWrap/>
            <w:vAlign w:val="center"/>
            <w:hideMark/>
          </w:tcPr>
          <w:p w:rsidR="00BE279D" w:rsidRPr="00A10CB9" w:rsidRDefault="00AF0AA8"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10780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A10CB9" w:rsidRDefault="00AF0AA8" w:rsidP="00BE279D">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6</w:t>
            </w:r>
            <w:r w:rsidR="00BE279D" w:rsidRPr="00A10CB9">
              <w:rPr>
                <w:rFonts w:eastAsia="Times New Roman"/>
                <w:b/>
                <w:bCs/>
                <w:color w:val="000000" w:themeColor="text1"/>
                <w:lang w:eastAsia="ru-RU"/>
              </w:rPr>
              <w:t>330</w:t>
            </w:r>
          </w:p>
        </w:tc>
        <w:tc>
          <w:tcPr>
            <w:tcW w:w="851" w:type="dxa"/>
            <w:tcBorders>
              <w:top w:val="nil"/>
              <w:left w:val="nil"/>
              <w:bottom w:val="single" w:sz="4" w:space="0" w:color="auto"/>
              <w:right w:val="single" w:sz="4" w:space="0" w:color="auto"/>
            </w:tcBorders>
            <w:shd w:val="clear" w:color="auto" w:fill="auto"/>
            <w:noWrap/>
            <w:vAlign w:val="center"/>
            <w:hideMark/>
          </w:tcPr>
          <w:p w:rsidR="00BE279D" w:rsidRPr="00A10CB9" w:rsidRDefault="00BE279D" w:rsidP="00BE279D">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78350</w:t>
            </w:r>
          </w:p>
        </w:tc>
        <w:tc>
          <w:tcPr>
            <w:tcW w:w="850" w:type="dxa"/>
            <w:tcBorders>
              <w:top w:val="nil"/>
              <w:left w:val="nil"/>
              <w:bottom w:val="single" w:sz="4" w:space="0" w:color="auto"/>
              <w:right w:val="single" w:sz="4" w:space="0" w:color="auto"/>
            </w:tcBorders>
            <w:shd w:val="clear" w:color="auto" w:fill="auto"/>
            <w:noWrap/>
            <w:vAlign w:val="center"/>
            <w:hideMark/>
          </w:tcPr>
          <w:p w:rsidR="00BE279D" w:rsidRPr="00A10CB9" w:rsidRDefault="00BE279D" w:rsidP="00BE279D">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15366</w:t>
            </w:r>
          </w:p>
        </w:tc>
        <w:tc>
          <w:tcPr>
            <w:tcW w:w="1169" w:type="dxa"/>
            <w:tcBorders>
              <w:top w:val="nil"/>
              <w:left w:val="nil"/>
              <w:bottom w:val="single" w:sz="4" w:space="0" w:color="auto"/>
              <w:right w:val="single" w:sz="4" w:space="0" w:color="auto"/>
            </w:tcBorders>
            <w:shd w:val="clear" w:color="auto" w:fill="auto"/>
            <w:noWrap/>
            <w:vAlign w:val="center"/>
            <w:hideMark/>
          </w:tcPr>
          <w:p w:rsidR="00BE279D" w:rsidRPr="00A10CB9" w:rsidRDefault="00BE279D" w:rsidP="00BE279D">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1</w:t>
            </w:r>
            <w:r w:rsidR="00AF0AA8">
              <w:rPr>
                <w:rFonts w:eastAsia="Times New Roman"/>
                <w:b/>
                <w:bCs/>
                <w:color w:val="000000" w:themeColor="text1"/>
                <w:lang w:eastAsia="ru-RU"/>
              </w:rPr>
              <w:t>56982</w:t>
            </w:r>
          </w:p>
        </w:tc>
        <w:tc>
          <w:tcPr>
            <w:tcW w:w="1382" w:type="dxa"/>
            <w:tcBorders>
              <w:top w:val="nil"/>
              <w:left w:val="nil"/>
              <w:bottom w:val="single" w:sz="4" w:space="0" w:color="auto"/>
              <w:right w:val="single" w:sz="4" w:space="0" w:color="auto"/>
            </w:tcBorders>
            <w:shd w:val="clear" w:color="auto" w:fill="auto"/>
            <w:noWrap/>
            <w:vAlign w:val="center"/>
            <w:hideMark/>
          </w:tcPr>
          <w:p w:rsidR="00BE279D" w:rsidRPr="00A10CB9" w:rsidRDefault="00BE279D" w:rsidP="00BE279D">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 </w:t>
            </w:r>
          </w:p>
        </w:tc>
      </w:tr>
    </w:tbl>
    <w:p w:rsidR="006C3441" w:rsidRPr="0040268E" w:rsidRDefault="006C3441" w:rsidP="006C3441">
      <w:pPr>
        <w:pStyle w:val="aff7"/>
        <w:rPr>
          <w:highlight w:val="yellow"/>
        </w:rPr>
        <w:sectPr w:rsidR="006C3441" w:rsidRPr="0040268E" w:rsidSect="000E78A8">
          <w:pgSz w:w="16838" w:h="11906" w:orient="landscape"/>
          <w:pgMar w:top="1134" w:right="1134" w:bottom="851" w:left="1134" w:header="709" w:footer="709" w:gutter="0"/>
          <w:cols w:space="720"/>
        </w:sectPr>
      </w:pPr>
    </w:p>
    <w:p w:rsidR="006C3441" w:rsidRPr="001476BE" w:rsidRDefault="006C3441" w:rsidP="006C3441">
      <w:pPr>
        <w:pStyle w:val="28"/>
      </w:pPr>
      <w:bookmarkStart w:id="177" w:name="_Toc415145882"/>
      <w:bookmarkStart w:id="178" w:name="_Toc415145936"/>
      <w:bookmarkStart w:id="179" w:name="_Toc415488178"/>
      <w:bookmarkStart w:id="180" w:name="_Toc417653529"/>
      <w:bookmarkStart w:id="181" w:name="_Toc427136473"/>
      <w:bookmarkStart w:id="182" w:name="_Toc428348129"/>
      <w:bookmarkStart w:id="183" w:name="_Toc453837274"/>
      <w:bookmarkStart w:id="184" w:name="_Toc470187237"/>
      <w:r w:rsidRPr="001476BE">
        <w:lastRenderedPageBreak/>
        <w:t>Раздел 9. Перспективная схема водоотведения</w:t>
      </w:r>
      <w:bookmarkEnd w:id="177"/>
      <w:bookmarkEnd w:id="178"/>
      <w:bookmarkEnd w:id="179"/>
      <w:bookmarkEnd w:id="180"/>
      <w:bookmarkEnd w:id="181"/>
      <w:bookmarkEnd w:id="182"/>
      <w:bookmarkEnd w:id="183"/>
      <w:r>
        <w:t xml:space="preserve"> городского округа Верхний Тагил</w:t>
      </w:r>
      <w:bookmarkEnd w:id="184"/>
    </w:p>
    <w:p w:rsidR="006C3441" w:rsidRDefault="006C3441" w:rsidP="006C3441">
      <w:pPr>
        <w:pStyle w:val="aff2"/>
      </w:pPr>
      <w:r>
        <w:t>Информация о существующем состоянии системы водоотведения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Pr="00E3161F" w:rsidRDefault="006C3441" w:rsidP="006C3441">
      <w:pPr>
        <w:pStyle w:val="aff2"/>
      </w:pPr>
      <w:r w:rsidRPr="00E3161F">
        <w:t xml:space="preserve">Существующее состояние комплекса очистных сооружений и его оснащение не </w:t>
      </w:r>
      <w:r w:rsidRPr="00E3161F">
        <w:rPr>
          <w:spacing w:val="3"/>
        </w:rPr>
        <w:t xml:space="preserve">позволяет оперативно реагировать на ухудшение качества поступающих </w:t>
      </w:r>
      <w:r w:rsidRPr="00E3161F">
        <w:rPr>
          <w:spacing w:val="1"/>
        </w:rPr>
        <w:t xml:space="preserve">стоков и не позволяет повысить технологическую и санитарную надежность </w:t>
      </w:r>
      <w:r w:rsidRPr="00E3161F">
        <w:rPr>
          <w:spacing w:val="-1"/>
        </w:rPr>
        <w:t>в их переработке.</w:t>
      </w:r>
    </w:p>
    <w:p w:rsidR="006C3441" w:rsidRPr="00E3161F" w:rsidRDefault="006C3441" w:rsidP="006C3441">
      <w:pPr>
        <w:pStyle w:val="aff2"/>
        <w:rPr>
          <w:spacing w:val="-3"/>
        </w:rPr>
      </w:pPr>
      <w:r w:rsidRPr="00E3161F">
        <w:rPr>
          <w:spacing w:val="1"/>
        </w:rPr>
        <w:t xml:space="preserve">Мероприятия по модернизации систем хозяйственно бытовой канализации </w:t>
      </w:r>
      <w:r w:rsidRPr="00E3161F">
        <w:rPr>
          <w:spacing w:val="-2"/>
        </w:rPr>
        <w:t xml:space="preserve">(ХБК) и комплекса очистных сооружений, включают в себя работы направленные на предотвращение попадания неочищенных сточных вод в </w:t>
      </w:r>
      <w:r w:rsidRPr="00E3161F">
        <w:rPr>
          <w:spacing w:val="6"/>
        </w:rPr>
        <w:t xml:space="preserve">водоемы путем их очистки до нормативных показателей и улучшение </w:t>
      </w:r>
      <w:r w:rsidRPr="00E3161F">
        <w:rPr>
          <w:spacing w:val="-3"/>
        </w:rPr>
        <w:t>состояния зон санитарной охраны и очистку поверхностного стока.</w:t>
      </w:r>
    </w:p>
    <w:p w:rsidR="006C3441" w:rsidRPr="00E3161F" w:rsidRDefault="006C3441" w:rsidP="006C3441">
      <w:pPr>
        <w:pStyle w:val="aff2"/>
        <w:rPr>
          <w:spacing w:val="-2"/>
        </w:rPr>
      </w:pPr>
      <w:r w:rsidRPr="00E3161F">
        <w:t xml:space="preserve">Мероприятия по модернизации систем хозяйственно бытовой канализации </w:t>
      </w:r>
      <w:r w:rsidRPr="00E3161F">
        <w:rPr>
          <w:spacing w:val="-2"/>
        </w:rPr>
        <w:t>и комплекса очистных сооружений включают в себя:</w:t>
      </w:r>
    </w:p>
    <w:p w:rsidR="006C3441" w:rsidRPr="00507314" w:rsidRDefault="006C3441" w:rsidP="006C3441">
      <w:pPr>
        <w:pStyle w:val="a"/>
      </w:pPr>
      <w:r w:rsidRPr="00507314">
        <w:t>частичное обновление или восстановление парка насосного оборудования;</w:t>
      </w:r>
    </w:p>
    <w:p w:rsidR="006C3441" w:rsidRDefault="006C3441" w:rsidP="006C3441">
      <w:pPr>
        <w:pStyle w:val="a"/>
      </w:pPr>
      <w:r w:rsidRPr="00507314">
        <w:t>ремонт зданий и сооружений восстановление переливных кромок устранение</w:t>
      </w:r>
      <w:r>
        <w:t xml:space="preserve"> локальных течей, ремонт стенок;</w:t>
      </w:r>
    </w:p>
    <w:p w:rsidR="006C3441" w:rsidRDefault="006C3441" w:rsidP="006C3441">
      <w:pPr>
        <w:pStyle w:val="a"/>
      </w:pPr>
      <w:r>
        <w:t>в</w:t>
      </w:r>
      <w:r w:rsidRPr="00507314">
        <w:t>осстановление и реконструкция коллектора дренажей</w:t>
      </w:r>
      <w:r>
        <w:t>;</w:t>
      </w:r>
    </w:p>
    <w:p w:rsidR="006C3441" w:rsidRPr="00A10CB9" w:rsidRDefault="006C3441" w:rsidP="006C3441">
      <w:pPr>
        <w:pStyle w:val="a"/>
        <w:rPr>
          <w:color w:val="000000" w:themeColor="text1"/>
        </w:rPr>
      </w:pPr>
      <w:r w:rsidRPr="00A10CB9">
        <w:rPr>
          <w:color w:val="000000" w:themeColor="text1"/>
        </w:rPr>
        <w:t>замена воздуходувок и сопутствующего оборудования.</w:t>
      </w:r>
    </w:p>
    <w:p w:rsidR="006C3441" w:rsidRPr="00A10CB9" w:rsidRDefault="006C3441" w:rsidP="006C3441">
      <w:pPr>
        <w:spacing w:line="360" w:lineRule="auto"/>
        <w:ind w:firstLine="840"/>
        <w:rPr>
          <w:color w:val="000000" w:themeColor="text1"/>
          <w:sz w:val="28"/>
          <w:szCs w:val="28"/>
        </w:rPr>
      </w:pPr>
      <w:r w:rsidRPr="00A10CB9">
        <w:rPr>
          <w:color w:val="000000" w:themeColor="text1"/>
          <w:sz w:val="28"/>
          <w:szCs w:val="28"/>
        </w:rPr>
        <w:t xml:space="preserve">Для оптимизации работы системы </w:t>
      </w:r>
      <w:proofErr w:type="spellStart"/>
      <w:r w:rsidRPr="00A10CB9">
        <w:rPr>
          <w:color w:val="000000" w:themeColor="text1"/>
          <w:sz w:val="28"/>
          <w:szCs w:val="28"/>
        </w:rPr>
        <w:t>канализования</w:t>
      </w:r>
      <w:proofErr w:type="spellEnd"/>
      <w:r w:rsidRPr="00A10CB9">
        <w:rPr>
          <w:color w:val="000000" w:themeColor="text1"/>
          <w:sz w:val="28"/>
          <w:szCs w:val="28"/>
        </w:rPr>
        <w:t xml:space="preserve">, необходима реконструкция существующих сетей и сооружений города, а также строительство новых сетей в </w:t>
      </w:r>
      <w:proofErr w:type="spellStart"/>
      <w:r w:rsidRPr="00A10CB9">
        <w:rPr>
          <w:color w:val="000000" w:themeColor="text1"/>
          <w:sz w:val="28"/>
          <w:szCs w:val="28"/>
        </w:rPr>
        <w:t>неканализованных</w:t>
      </w:r>
      <w:proofErr w:type="spellEnd"/>
      <w:r w:rsidRPr="00A10CB9">
        <w:rPr>
          <w:color w:val="000000" w:themeColor="text1"/>
          <w:sz w:val="28"/>
          <w:szCs w:val="28"/>
        </w:rPr>
        <w:t xml:space="preserve"> районах и районах новой застройки.</w:t>
      </w:r>
    </w:p>
    <w:p w:rsidR="006C3441" w:rsidRPr="00682C9D" w:rsidRDefault="006C3441" w:rsidP="006C3441">
      <w:pPr>
        <w:pStyle w:val="aff2"/>
      </w:pPr>
      <w:r w:rsidRPr="00682C9D">
        <w:lastRenderedPageBreak/>
        <w:t>Реализация</w:t>
      </w:r>
      <w:r>
        <w:t xml:space="preserve"> </w:t>
      </w:r>
      <w:r w:rsidRPr="00682C9D">
        <w:t>предложенных</w:t>
      </w:r>
      <w:r>
        <w:t xml:space="preserve"> </w:t>
      </w:r>
      <w:r w:rsidRPr="00682C9D">
        <w:t>мероприятий</w:t>
      </w:r>
      <w:r>
        <w:t xml:space="preserve"> </w:t>
      </w:r>
      <w:r w:rsidRPr="00682C9D">
        <w:t>по</w:t>
      </w:r>
      <w:r>
        <w:t xml:space="preserve"> </w:t>
      </w:r>
      <w:r w:rsidRPr="00682C9D">
        <w:t>развитию</w:t>
      </w:r>
      <w:r>
        <w:t xml:space="preserve"> </w:t>
      </w:r>
      <w:r w:rsidRPr="00682C9D">
        <w:t>и</w:t>
      </w:r>
      <w:r>
        <w:t xml:space="preserve"> </w:t>
      </w:r>
      <w:r w:rsidRPr="00682C9D">
        <w:t>модернизации</w:t>
      </w:r>
      <w:r>
        <w:t xml:space="preserve"> </w:t>
      </w:r>
      <w:r w:rsidRPr="00682C9D">
        <w:t>централизованных</w:t>
      </w:r>
      <w:r>
        <w:t xml:space="preserve"> </w:t>
      </w:r>
      <w:r w:rsidRPr="00682C9D">
        <w:t>систем</w:t>
      </w:r>
      <w:r>
        <w:t xml:space="preserve"> </w:t>
      </w:r>
      <w:r w:rsidRPr="00682C9D">
        <w:rPr>
          <w:spacing w:val="-2"/>
        </w:rPr>
        <w:t>водоотведения</w:t>
      </w:r>
      <w:r>
        <w:rPr>
          <w:spacing w:val="-2"/>
        </w:rPr>
        <w:t xml:space="preserve"> </w:t>
      </w:r>
      <w:r w:rsidRPr="00682C9D">
        <w:rPr>
          <w:spacing w:val="-2"/>
        </w:rPr>
        <w:t>городского</w:t>
      </w:r>
      <w:r>
        <w:rPr>
          <w:spacing w:val="-2"/>
        </w:rPr>
        <w:t xml:space="preserve"> </w:t>
      </w:r>
      <w:r w:rsidRPr="00682C9D">
        <w:t>округа</w:t>
      </w:r>
      <w:r>
        <w:t xml:space="preserve"> </w:t>
      </w:r>
      <w:r w:rsidRPr="00682C9D">
        <w:t>Верхний</w:t>
      </w:r>
      <w:r>
        <w:t xml:space="preserve"> </w:t>
      </w:r>
      <w:r w:rsidRPr="00682C9D">
        <w:t>Тагил</w:t>
      </w:r>
      <w:r>
        <w:t xml:space="preserve"> </w:t>
      </w:r>
      <w:r w:rsidRPr="00682C9D">
        <w:t>позволит</w:t>
      </w:r>
      <w:r>
        <w:t xml:space="preserve"> </w:t>
      </w:r>
      <w:r w:rsidRPr="00682C9D">
        <w:t>улучшить</w:t>
      </w:r>
      <w:r>
        <w:t xml:space="preserve"> </w:t>
      </w:r>
      <w:r w:rsidRPr="00682C9D">
        <w:t>качество</w:t>
      </w:r>
      <w:r>
        <w:t xml:space="preserve"> </w:t>
      </w:r>
      <w:r w:rsidRPr="00682C9D">
        <w:t>обеспечения</w:t>
      </w:r>
      <w:r>
        <w:t xml:space="preserve"> </w:t>
      </w:r>
      <w:r w:rsidRPr="00682C9D">
        <w:rPr>
          <w:spacing w:val="-2"/>
        </w:rPr>
        <w:t>потребителей</w:t>
      </w:r>
      <w:r>
        <w:rPr>
          <w:spacing w:val="-2"/>
        </w:rPr>
        <w:t xml:space="preserve"> </w:t>
      </w:r>
      <w:r w:rsidRPr="00682C9D">
        <w:t>коммунальными</w:t>
      </w:r>
      <w:r>
        <w:t xml:space="preserve"> у</w:t>
      </w:r>
      <w:r w:rsidRPr="00682C9D">
        <w:t>слугами.</w:t>
      </w:r>
    </w:p>
    <w:p w:rsidR="006C3441" w:rsidRPr="00682C9D" w:rsidRDefault="006C3441" w:rsidP="006C3441">
      <w:pPr>
        <w:pStyle w:val="aff2"/>
      </w:pPr>
      <w:r w:rsidRPr="00682C9D">
        <w:t>Реализация</w:t>
      </w:r>
      <w:r>
        <w:t xml:space="preserve"> </w:t>
      </w:r>
      <w:r w:rsidRPr="00682C9D">
        <w:t>мероприятий</w:t>
      </w:r>
      <w:r>
        <w:t xml:space="preserve"> </w:t>
      </w:r>
      <w:r w:rsidRPr="00682C9D">
        <w:t>по</w:t>
      </w:r>
      <w:r>
        <w:t xml:space="preserve"> </w:t>
      </w:r>
      <w:r w:rsidRPr="00682C9D">
        <w:t>развитию</w:t>
      </w:r>
      <w:r>
        <w:t xml:space="preserve"> </w:t>
      </w:r>
      <w:r w:rsidRPr="00682C9D">
        <w:t>и</w:t>
      </w:r>
      <w:r>
        <w:t xml:space="preserve"> м</w:t>
      </w:r>
      <w:r w:rsidRPr="00682C9D">
        <w:t>одернизации</w:t>
      </w:r>
      <w:r>
        <w:t xml:space="preserve"> </w:t>
      </w:r>
      <w:r w:rsidRPr="00682C9D">
        <w:t>системы</w:t>
      </w:r>
      <w:r>
        <w:t xml:space="preserve"> </w:t>
      </w:r>
      <w:r w:rsidRPr="00682C9D">
        <w:t>водоотведения и</w:t>
      </w:r>
      <w:r>
        <w:t xml:space="preserve"> о</w:t>
      </w:r>
      <w:r w:rsidRPr="00682C9D">
        <w:t>чистки сточных</w:t>
      </w:r>
      <w:r>
        <w:t xml:space="preserve"> </w:t>
      </w:r>
      <w:r w:rsidRPr="00682C9D">
        <w:rPr>
          <w:spacing w:val="-2"/>
        </w:rPr>
        <w:t>вод</w:t>
      </w:r>
      <w:r>
        <w:rPr>
          <w:spacing w:val="-2"/>
        </w:rPr>
        <w:t xml:space="preserve"> </w:t>
      </w:r>
      <w:r w:rsidRPr="00682C9D">
        <w:t>позволит:</w:t>
      </w:r>
    </w:p>
    <w:p w:rsidR="006C3441" w:rsidRPr="00682C9D" w:rsidRDefault="006C3441" w:rsidP="006C3441">
      <w:pPr>
        <w:pStyle w:val="a"/>
      </w:pPr>
      <w:r w:rsidRPr="00682C9D">
        <w:t>обеспечить</w:t>
      </w:r>
      <w:r>
        <w:t xml:space="preserve"> </w:t>
      </w:r>
      <w:r w:rsidRPr="00682C9D">
        <w:t>централизованным</w:t>
      </w:r>
      <w:r>
        <w:t xml:space="preserve"> </w:t>
      </w:r>
      <w:r w:rsidRPr="00682C9D">
        <w:t>водоотведением</w:t>
      </w:r>
      <w:r>
        <w:t xml:space="preserve"> </w:t>
      </w:r>
      <w:r w:rsidRPr="00682C9D">
        <w:t>территории</w:t>
      </w:r>
      <w:r>
        <w:t xml:space="preserve"> п</w:t>
      </w:r>
      <w:r w:rsidRPr="00682C9D">
        <w:t>ланировочных</w:t>
      </w:r>
      <w:r>
        <w:t xml:space="preserve"> </w:t>
      </w:r>
      <w:r w:rsidRPr="00682C9D">
        <w:t>районов города;</w:t>
      </w:r>
    </w:p>
    <w:p w:rsidR="006C3441" w:rsidRPr="00682C9D" w:rsidRDefault="006C3441" w:rsidP="006C3441">
      <w:pPr>
        <w:pStyle w:val="a"/>
      </w:pPr>
      <w:r w:rsidRPr="00682C9D">
        <w:t>улучшить</w:t>
      </w:r>
      <w:r>
        <w:t xml:space="preserve"> </w:t>
      </w:r>
      <w:r w:rsidRPr="00682C9D">
        <w:t>показатели</w:t>
      </w:r>
      <w:r>
        <w:t xml:space="preserve"> о</w:t>
      </w:r>
      <w:r w:rsidRPr="00682C9D">
        <w:t>чистки</w:t>
      </w:r>
      <w:r>
        <w:t xml:space="preserve"> </w:t>
      </w:r>
      <w:r w:rsidRPr="00682C9D">
        <w:t>сточных</w:t>
      </w:r>
      <w:r>
        <w:t xml:space="preserve"> </w:t>
      </w:r>
      <w:r w:rsidRPr="00682C9D">
        <w:t>вод,</w:t>
      </w:r>
      <w:r>
        <w:t xml:space="preserve"> </w:t>
      </w:r>
      <w:r w:rsidRPr="00682C9D">
        <w:t>соответственно</w:t>
      </w:r>
      <w:r>
        <w:t xml:space="preserve"> </w:t>
      </w:r>
      <w:r w:rsidRPr="00682C9D">
        <w:t>снизить</w:t>
      </w:r>
      <w:r>
        <w:t xml:space="preserve"> </w:t>
      </w:r>
      <w:r w:rsidRPr="00682C9D">
        <w:t>уровень загрязнения</w:t>
      </w:r>
      <w:r>
        <w:t xml:space="preserve"> </w:t>
      </w:r>
      <w:r w:rsidRPr="00682C9D">
        <w:t>реки;</w:t>
      </w:r>
    </w:p>
    <w:p w:rsidR="006C3441" w:rsidRPr="00682C9D" w:rsidRDefault="006C3441" w:rsidP="006C3441">
      <w:pPr>
        <w:pStyle w:val="a"/>
      </w:pPr>
      <w:r w:rsidRPr="00682C9D">
        <w:t>сократить</w:t>
      </w:r>
      <w:r>
        <w:t xml:space="preserve"> </w:t>
      </w:r>
      <w:r w:rsidRPr="00682C9D">
        <w:t>удельные</w:t>
      </w:r>
      <w:r>
        <w:t xml:space="preserve"> </w:t>
      </w:r>
      <w:r w:rsidRPr="00682C9D">
        <w:t>расходы</w:t>
      </w:r>
      <w:r>
        <w:t xml:space="preserve"> </w:t>
      </w:r>
      <w:r w:rsidRPr="00682C9D">
        <w:t>на</w:t>
      </w:r>
      <w:r>
        <w:t xml:space="preserve"> э</w:t>
      </w:r>
      <w:r w:rsidRPr="00682C9D">
        <w:t>нергию</w:t>
      </w:r>
      <w:r>
        <w:t xml:space="preserve"> </w:t>
      </w:r>
      <w:r w:rsidRPr="00682C9D">
        <w:t>и</w:t>
      </w:r>
      <w:r>
        <w:t xml:space="preserve"> </w:t>
      </w:r>
      <w:r w:rsidRPr="00682C9D">
        <w:t>другие</w:t>
      </w:r>
      <w:r>
        <w:t xml:space="preserve"> </w:t>
      </w:r>
      <w:r w:rsidRPr="00682C9D">
        <w:t>эксплуатационные</w:t>
      </w:r>
      <w:r>
        <w:t xml:space="preserve"> </w:t>
      </w:r>
      <w:r w:rsidRPr="00682C9D">
        <w:t>расходы;</w:t>
      </w:r>
    </w:p>
    <w:p w:rsidR="006C3441" w:rsidRPr="00682C9D" w:rsidRDefault="006C3441" w:rsidP="006C3441">
      <w:pPr>
        <w:pStyle w:val="a"/>
      </w:pPr>
      <w:r w:rsidRPr="00682C9D">
        <w:t>увеличить количество</w:t>
      </w:r>
      <w:r>
        <w:t xml:space="preserve"> </w:t>
      </w:r>
      <w:r w:rsidRPr="00682C9D">
        <w:t>потребителей</w:t>
      </w:r>
      <w:r>
        <w:t xml:space="preserve"> </w:t>
      </w:r>
      <w:r w:rsidRPr="00682C9D">
        <w:rPr>
          <w:spacing w:val="-2"/>
        </w:rPr>
        <w:t>услуг,</w:t>
      </w:r>
      <w:r w:rsidRPr="00682C9D">
        <w:t xml:space="preserve"> а также объем сбора средств</w:t>
      </w:r>
      <w:r>
        <w:t xml:space="preserve"> </w:t>
      </w:r>
      <w:r w:rsidRPr="00682C9D">
        <w:t>за предоставленные</w:t>
      </w:r>
      <w:r>
        <w:t xml:space="preserve"> </w:t>
      </w:r>
      <w:r w:rsidRPr="00682C9D">
        <w:t>услуги.</w:t>
      </w:r>
    </w:p>
    <w:p w:rsidR="006C3441" w:rsidRPr="00682C9D" w:rsidRDefault="006C3441" w:rsidP="006C3441">
      <w:pPr>
        <w:pStyle w:val="aff2"/>
      </w:pPr>
      <w:r w:rsidRPr="00682C9D">
        <w:t>На</w:t>
      </w:r>
      <w:r>
        <w:t xml:space="preserve"> </w:t>
      </w:r>
      <w:r w:rsidRPr="00682C9D">
        <w:t>перспективу</w:t>
      </w:r>
      <w:r>
        <w:t xml:space="preserve"> </w:t>
      </w:r>
      <w:r w:rsidRPr="00682C9D">
        <w:t>сохраняются</w:t>
      </w:r>
      <w:r>
        <w:t xml:space="preserve"> </w:t>
      </w:r>
      <w:r w:rsidRPr="00682C9D">
        <w:t>существующие</w:t>
      </w:r>
      <w:r>
        <w:t xml:space="preserve"> </w:t>
      </w:r>
      <w:r w:rsidRPr="00682C9D">
        <w:t>маршруты</w:t>
      </w:r>
      <w:r>
        <w:t xml:space="preserve"> </w:t>
      </w:r>
      <w:r w:rsidRPr="00682C9D">
        <w:t>прохождения</w:t>
      </w:r>
      <w:r>
        <w:t xml:space="preserve"> </w:t>
      </w:r>
      <w:r w:rsidRPr="00682C9D">
        <w:t>сетей</w:t>
      </w:r>
      <w:r>
        <w:t xml:space="preserve"> </w:t>
      </w:r>
      <w:r w:rsidRPr="00682C9D">
        <w:t>канализации</w:t>
      </w:r>
      <w:r>
        <w:t xml:space="preserve"> </w:t>
      </w:r>
      <w:r w:rsidRPr="00682C9D">
        <w:t>по</w:t>
      </w:r>
      <w:r>
        <w:t xml:space="preserve"> </w:t>
      </w:r>
      <w:r w:rsidRPr="00682C9D">
        <w:rPr>
          <w:spacing w:val="-2"/>
        </w:rPr>
        <w:t>территории</w:t>
      </w:r>
      <w:r>
        <w:rPr>
          <w:spacing w:val="-2"/>
        </w:rPr>
        <w:t xml:space="preserve"> </w:t>
      </w:r>
      <w:r w:rsidRPr="00682C9D">
        <w:rPr>
          <w:spacing w:val="-2"/>
        </w:rPr>
        <w:t>городского</w:t>
      </w:r>
      <w:r>
        <w:rPr>
          <w:spacing w:val="-2"/>
        </w:rPr>
        <w:t xml:space="preserve"> </w:t>
      </w:r>
      <w:r w:rsidRPr="00682C9D">
        <w:t>округа</w:t>
      </w:r>
      <w:r>
        <w:t xml:space="preserve"> </w:t>
      </w:r>
      <w:r w:rsidRPr="00682C9D">
        <w:t>Верхний</w:t>
      </w:r>
      <w:r>
        <w:t xml:space="preserve"> </w:t>
      </w:r>
      <w:r w:rsidRPr="00682C9D">
        <w:t>Тагил.</w:t>
      </w:r>
      <w:r>
        <w:t xml:space="preserve"> </w:t>
      </w:r>
      <w:r w:rsidRPr="00682C9D">
        <w:t>Новые</w:t>
      </w:r>
      <w:r>
        <w:t xml:space="preserve"> к</w:t>
      </w:r>
      <w:r w:rsidRPr="00682C9D">
        <w:t>оллекторы</w:t>
      </w:r>
      <w:r>
        <w:t xml:space="preserve"> </w:t>
      </w:r>
      <w:r w:rsidRPr="00682C9D">
        <w:t>прокладываются</w:t>
      </w:r>
      <w:r>
        <w:t xml:space="preserve"> </w:t>
      </w:r>
      <w:r w:rsidRPr="00682C9D">
        <w:t>вдоль</w:t>
      </w:r>
      <w:r>
        <w:t xml:space="preserve"> </w:t>
      </w:r>
      <w:r w:rsidRPr="00682C9D">
        <w:t>проезжих</w:t>
      </w:r>
      <w:r>
        <w:t xml:space="preserve"> </w:t>
      </w:r>
      <w:r w:rsidRPr="00682C9D">
        <w:t>частей</w:t>
      </w:r>
      <w:r>
        <w:t xml:space="preserve"> </w:t>
      </w:r>
      <w:r w:rsidRPr="00682C9D">
        <w:t>автомобильных</w:t>
      </w:r>
      <w:r>
        <w:t xml:space="preserve"> </w:t>
      </w:r>
      <w:r w:rsidRPr="00682C9D">
        <w:t>дорог,</w:t>
      </w:r>
      <w:r>
        <w:t xml:space="preserve"> </w:t>
      </w:r>
      <w:r w:rsidRPr="00682C9D">
        <w:t>для оперативного</w:t>
      </w:r>
      <w:r>
        <w:t xml:space="preserve"> </w:t>
      </w:r>
      <w:r w:rsidRPr="00682C9D">
        <w:t>доступа, в случае возникновения аварийных</w:t>
      </w:r>
      <w:r>
        <w:t xml:space="preserve"> </w:t>
      </w:r>
      <w:r w:rsidRPr="00682C9D">
        <w:t>ситуаций.</w:t>
      </w:r>
    </w:p>
    <w:p w:rsidR="006C3441" w:rsidRPr="00682C9D" w:rsidRDefault="006C3441" w:rsidP="006C3441">
      <w:pPr>
        <w:pStyle w:val="aff2"/>
      </w:pPr>
      <w:r w:rsidRPr="00682C9D">
        <w:t>Точная</w:t>
      </w:r>
      <w:r>
        <w:t xml:space="preserve"> </w:t>
      </w:r>
      <w:r w:rsidRPr="00682C9D">
        <w:t>трассировка</w:t>
      </w:r>
      <w:r>
        <w:t xml:space="preserve"> </w:t>
      </w:r>
      <w:r w:rsidRPr="00682C9D">
        <w:t>сетей</w:t>
      </w:r>
      <w:r>
        <w:t xml:space="preserve"> </w:t>
      </w:r>
      <w:r w:rsidRPr="00682C9D">
        <w:t>будет</w:t>
      </w:r>
      <w:r>
        <w:t xml:space="preserve"> </w:t>
      </w:r>
      <w:r w:rsidRPr="00682C9D">
        <w:t>проводиться</w:t>
      </w:r>
      <w:r>
        <w:t xml:space="preserve"> </w:t>
      </w:r>
      <w:r w:rsidRPr="00682C9D">
        <w:t>на</w:t>
      </w:r>
      <w:r>
        <w:t xml:space="preserve"> </w:t>
      </w:r>
      <w:r w:rsidRPr="00682C9D">
        <w:rPr>
          <w:spacing w:val="-2"/>
        </w:rPr>
        <w:t>стадии</w:t>
      </w:r>
      <w:r>
        <w:rPr>
          <w:spacing w:val="-2"/>
        </w:rPr>
        <w:t xml:space="preserve"> </w:t>
      </w:r>
      <w:r w:rsidRPr="00682C9D">
        <w:t>разработки</w:t>
      </w:r>
      <w:r>
        <w:t xml:space="preserve"> </w:t>
      </w:r>
      <w:r w:rsidRPr="00682C9D">
        <w:t>проектов</w:t>
      </w:r>
      <w:r>
        <w:t xml:space="preserve"> </w:t>
      </w:r>
      <w:r w:rsidRPr="00682C9D">
        <w:rPr>
          <w:spacing w:val="-2"/>
        </w:rPr>
        <w:t>планировки</w:t>
      </w:r>
      <w:r>
        <w:rPr>
          <w:spacing w:val="-2"/>
        </w:rPr>
        <w:t xml:space="preserve"> </w:t>
      </w:r>
      <w:r w:rsidRPr="00682C9D">
        <w:t>участков</w:t>
      </w:r>
      <w:r>
        <w:t xml:space="preserve"> </w:t>
      </w:r>
      <w:r w:rsidRPr="00682C9D">
        <w:t>застройки</w:t>
      </w:r>
      <w:r>
        <w:t xml:space="preserve"> </w:t>
      </w:r>
      <w:r w:rsidRPr="00682C9D">
        <w:t>с</w:t>
      </w:r>
      <w:r>
        <w:t xml:space="preserve"> </w:t>
      </w:r>
      <w:r w:rsidRPr="00682C9D">
        <w:t>учетом</w:t>
      </w:r>
      <w:r>
        <w:t xml:space="preserve"> </w:t>
      </w:r>
      <w:r w:rsidRPr="00682C9D">
        <w:t>вертикальной</w:t>
      </w:r>
      <w:r>
        <w:t xml:space="preserve"> </w:t>
      </w:r>
      <w:r w:rsidRPr="00682C9D">
        <w:t>планировки</w:t>
      </w:r>
      <w:r>
        <w:t xml:space="preserve"> </w:t>
      </w:r>
      <w:r w:rsidRPr="00682C9D">
        <w:t>территории</w:t>
      </w:r>
      <w:r>
        <w:t xml:space="preserve"> </w:t>
      </w:r>
      <w:r w:rsidRPr="00682C9D">
        <w:t>и гидравлических</w:t>
      </w:r>
      <w:r>
        <w:t xml:space="preserve"> </w:t>
      </w:r>
      <w:r w:rsidRPr="00682C9D">
        <w:t>режимов</w:t>
      </w:r>
      <w:r>
        <w:t xml:space="preserve"> </w:t>
      </w:r>
      <w:r w:rsidRPr="00682C9D">
        <w:t>сети.</w:t>
      </w:r>
    </w:p>
    <w:p w:rsidR="006C3441" w:rsidRPr="00507314" w:rsidRDefault="006C3441" w:rsidP="006C3441">
      <w:pPr>
        <w:pStyle w:val="aff2"/>
      </w:pPr>
      <w:r>
        <w:t>Необходимо проведение работ по актуализации схемы централизованного водоснабжения и водоотведения городского округа Верхний Тагил.</w:t>
      </w:r>
    </w:p>
    <w:p w:rsidR="006C3441" w:rsidRPr="0040268E" w:rsidRDefault="006C3441" w:rsidP="006C3441">
      <w:pPr>
        <w:pStyle w:val="aff2"/>
        <w:rPr>
          <w:highlight w:val="yellow"/>
        </w:rPr>
      </w:pPr>
      <w:r w:rsidRPr="00646B3B">
        <w:t xml:space="preserve">Суммарный объем инвестиций, необходимых для модернизации системы централизованного водоотведения </w:t>
      </w:r>
      <w:r>
        <w:t>городского округа Верхний Тагил,</w:t>
      </w:r>
      <w:r w:rsidRPr="00646B3B">
        <w:t xml:space="preserve"> представлен в таблице </w:t>
      </w:r>
      <w:r>
        <w:fldChar w:fldCharType="begin"/>
      </w:r>
      <w:r>
        <w:instrText xml:space="preserve"> REF _Ref426114968 \h  \* MERGEFORMAT </w:instrText>
      </w:r>
      <w:r>
        <w:fldChar w:fldCharType="separate"/>
      </w:r>
      <w:r w:rsidR="00361E90" w:rsidRPr="00361E90">
        <w:rPr>
          <w:vanish/>
        </w:rPr>
        <w:t xml:space="preserve">Таблица </w:t>
      </w:r>
      <w:r w:rsidR="00361E90">
        <w:t>32</w:t>
      </w:r>
      <w:r>
        <w:fldChar w:fldCharType="end"/>
      </w:r>
      <w:r w:rsidRPr="00646B3B">
        <w:t>.</w:t>
      </w:r>
    </w:p>
    <w:p w:rsidR="006C3441" w:rsidRPr="0040268E" w:rsidRDefault="006C3441" w:rsidP="006C3441">
      <w:pPr>
        <w:pStyle w:val="aff2"/>
        <w:rPr>
          <w:highlight w:val="yellow"/>
        </w:rPr>
        <w:sectPr w:rsidR="006C3441" w:rsidRPr="0040268E" w:rsidSect="00D74BF3">
          <w:pgSz w:w="11906" w:h="16838"/>
          <w:pgMar w:top="1134" w:right="849" w:bottom="1134" w:left="1134" w:header="709" w:footer="709" w:gutter="0"/>
          <w:cols w:space="720"/>
        </w:sectPr>
      </w:pPr>
    </w:p>
    <w:p w:rsidR="006C3441" w:rsidRPr="00507314" w:rsidRDefault="006C3441" w:rsidP="006C3441">
      <w:pPr>
        <w:pStyle w:val="aff7"/>
      </w:pPr>
      <w:bookmarkStart w:id="185" w:name="_Ref426114968"/>
      <w:bookmarkStart w:id="186" w:name="_Toc415145883"/>
      <w:bookmarkStart w:id="187" w:name="_Toc415145937"/>
      <w:bookmarkStart w:id="188" w:name="_Toc415488179"/>
      <w:bookmarkStart w:id="189" w:name="_Toc417653530"/>
      <w:bookmarkStart w:id="190" w:name="_Toc427136474"/>
      <w:bookmarkStart w:id="191" w:name="_Toc428348130"/>
      <w:bookmarkStart w:id="192" w:name="_Toc453837275"/>
      <w:r w:rsidRPr="00507314">
        <w:lastRenderedPageBreak/>
        <w:t xml:space="preserve">Таблица </w:t>
      </w:r>
      <w:fldSimple w:instr=" SEQ Таблица \* ARABIC ">
        <w:r w:rsidR="00361E90">
          <w:rPr>
            <w:noProof/>
          </w:rPr>
          <w:t>32</w:t>
        </w:r>
      </w:fldSimple>
      <w:bookmarkEnd w:id="185"/>
      <w:r w:rsidRPr="00507314">
        <w:t>. Мероприятия по модернизации системы водоотведения городского округа</w:t>
      </w:r>
    </w:p>
    <w:tbl>
      <w:tblPr>
        <w:tblW w:w="15451" w:type="dxa"/>
        <w:tblInd w:w="-572" w:type="dxa"/>
        <w:tblLayout w:type="fixed"/>
        <w:tblLook w:val="04A0" w:firstRow="1" w:lastRow="0" w:firstColumn="1" w:lastColumn="0" w:noHBand="0" w:noVBand="1"/>
      </w:tblPr>
      <w:tblGrid>
        <w:gridCol w:w="568"/>
        <w:gridCol w:w="3260"/>
        <w:gridCol w:w="2268"/>
        <w:gridCol w:w="992"/>
        <w:gridCol w:w="992"/>
        <w:gridCol w:w="992"/>
        <w:gridCol w:w="993"/>
        <w:gridCol w:w="992"/>
        <w:gridCol w:w="993"/>
        <w:gridCol w:w="850"/>
        <w:gridCol w:w="1169"/>
        <w:gridCol w:w="1382"/>
      </w:tblGrid>
      <w:tr w:rsidR="006C3441" w:rsidRPr="00B20D38" w:rsidTr="00BD2D24">
        <w:trPr>
          <w:trHeight w:val="70"/>
          <w:tblHeader/>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0A4DF5">
              <w:br w:type="page"/>
            </w:r>
            <w:r w:rsidRPr="00B20D38">
              <w:rPr>
                <w:rFonts w:eastAsia="Times New Roman"/>
                <w:b/>
                <w:bCs/>
                <w:color w:val="000000"/>
                <w:lang w:eastAsia="ru-RU"/>
              </w:rPr>
              <w:t>№</w:t>
            </w:r>
          </w:p>
        </w:tc>
        <w:tc>
          <w:tcPr>
            <w:tcW w:w="3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Система обеспечения/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Обоснование проведения мероприятия</w:t>
            </w:r>
          </w:p>
        </w:tc>
        <w:tc>
          <w:tcPr>
            <w:tcW w:w="7973"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Инвестиции, тыс. руб.</w:t>
            </w:r>
          </w:p>
        </w:tc>
        <w:tc>
          <w:tcPr>
            <w:tcW w:w="13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Источник финансирования</w:t>
            </w:r>
          </w:p>
        </w:tc>
      </w:tr>
      <w:tr w:rsidR="006C3441" w:rsidRPr="00B20D38" w:rsidTr="00BD2D24">
        <w:trPr>
          <w:trHeight w:val="315"/>
          <w:tblHeader/>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6C3441" w:rsidRPr="00B20D38" w:rsidRDefault="006C3441" w:rsidP="00BD2D24">
            <w:pPr>
              <w:spacing w:after="0" w:line="240" w:lineRule="auto"/>
              <w:jc w:val="left"/>
              <w:rPr>
                <w:rFonts w:eastAsia="Times New Roman"/>
                <w:b/>
                <w:bCs/>
                <w:color w:val="00000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6C3441" w:rsidRPr="00B20D38" w:rsidRDefault="006C3441" w:rsidP="00BD2D24">
            <w:pPr>
              <w:spacing w:after="0" w:line="240" w:lineRule="auto"/>
              <w:jc w:val="left"/>
              <w:rPr>
                <w:rFonts w:eastAsia="Times New Roman"/>
                <w:b/>
                <w:bCs/>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3441" w:rsidRPr="00B20D38" w:rsidRDefault="006C3441" w:rsidP="00BD2D24">
            <w:pPr>
              <w:spacing w:after="0" w:line="240" w:lineRule="auto"/>
              <w:jc w:val="left"/>
              <w:rPr>
                <w:rFonts w:eastAsia="Times New Roman"/>
                <w:b/>
                <w:bCs/>
                <w:color w:val="00000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2018</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2019</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2020</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2021</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B20D38">
              <w:rPr>
                <w:rFonts w:eastAsia="Times New Roman"/>
                <w:b/>
                <w:bCs/>
                <w:color w:val="000000"/>
                <w:lang w:eastAsia="ru-RU"/>
              </w:rPr>
              <w:t>-2027</w:t>
            </w:r>
          </w:p>
        </w:tc>
        <w:tc>
          <w:tcPr>
            <w:tcW w:w="1169" w:type="dxa"/>
            <w:tcBorders>
              <w:top w:val="nil"/>
              <w:left w:val="nil"/>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ИТОГО:</w:t>
            </w: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6C3441" w:rsidRPr="00B20D38" w:rsidRDefault="006C3441" w:rsidP="00BD2D24">
            <w:pPr>
              <w:spacing w:after="0" w:line="240" w:lineRule="auto"/>
              <w:jc w:val="left"/>
              <w:rPr>
                <w:rFonts w:eastAsia="Times New Roman"/>
                <w:b/>
                <w:bCs/>
                <w:color w:val="000000"/>
                <w:lang w:eastAsia="ru-RU"/>
              </w:rPr>
            </w:pPr>
          </w:p>
        </w:tc>
      </w:tr>
      <w:tr w:rsidR="006C3441" w:rsidRPr="00B20D38" w:rsidTr="00BD2D24">
        <w:trPr>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 </w:t>
            </w:r>
          </w:p>
        </w:tc>
        <w:tc>
          <w:tcPr>
            <w:tcW w:w="5528" w:type="dxa"/>
            <w:gridSpan w:val="2"/>
            <w:tcBorders>
              <w:top w:val="single" w:sz="4" w:space="0" w:color="auto"/>
              <w:left w:val="nil"/>
              <w:bottom w:val="single" w:sz="4" w:space="0" w:color="auto"/>
              <w:right w:val="nil"/>
            </w:tcBorders>
            <w:shd w:val="clear" w:color="000000" w:fill="BFBFBF"/>
            <w:noWrap/>
            <w:vAlign w:val="bottom"/>
            <w:hideMark/>
          </w:tcPr>
          <w:p w:rsidR="006C3441" w:rsidRPr="00B20D38" w:rsidRDefault="006C3441" w:rsidP="00BD2D24">
            <w:pPr>
              <w:spacing w:after="0" w:line="240" w:lineRule="auto"/>
              <w:jc w:val="center"/>
              <w:rPr>
                <w:rFonts w:eastAsia="Times New Roman"/>
                <w:b/>
                <w:bCs/>
                <w:color w:val="000000"/>
                <w:sz w:val="28"/>
                <w:szCs w:val="28"/>
                <w:lang w:eastAsia="ru-RU"/>
              </w:rPr>
            </w:pPr>
            <w:r w:rsidRPr="00B20D38">
              <w:rPr>
                <w:rFonts w:eastAsia="Times New Roman"/>
                <w:b/>
                <w:bCs/>
                <w:color w:val="000000"/>
                <w:sz w:val="28"/>
                <w:szCs w:val="28"/>
                <w:lang w:eastAsia="ru-RU"/>
              </w:rPr>
              <w:t>ВОДООТВЕДЕНИЕ</w:t>
            </w:r>
          </w:p>
        </w:tc>
        <w:tc>
          <w:tcPr>
            <w:tcW w:w="992"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382" w:type="dxa"/>
            <w:tcBorders>
              <w:top w:val="nil"/>
              <w:left w:val="nil"/>
              <w:bottom w:val="single" w:sz="4" w:space="0" w:color="auto"/>
              <w:right w:val="single" w:sz="4" w:space="0" w:color="auto"/>
            </w:tcBorders>
            <w:shd w:val="clear" w:color="000000" w:fill="BFBFBF"/>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r>
      <w:tr w:rsidR="006C3441" w:rsidRPr="00B20D38" w:rsidTr="00BD2D24">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 xml:space="preserve">Замена воздуходувки № 2 насосной воздуходувной станции </w:t>
            </w:r>
            <w:proofErr w:type="spellStart"/>
            <w:r w:rsidRPr="00B20D38">
              <w:rPr>
                <w:rFonts w:eastAsia="Times New Roman"/>
                <w:color w:val="000000"/>
                <w:lang w:eastAsia="ru-RU"/>
              </w:rPr>
              <w:t>очисных</w:t>
            </w:r>
            <w:proofErr w:type="spellEnd"/>
            <w:r w:rsidRPr="00B20D38">
              <w:rPr>
                <w:rFonts w:eastAsia="Times New Roman"/>
                <w:color w:val="000000"/>
                <w:lang w:eastAsia="ru-RU"/>
              </w:rPr>
              <w:t xml:space="preserve"> сооружений ВТГРЭС. ТГ 50-1,6</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Обеспечение надежности и стабильности работы системы. Замена на современное оборудование</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 xml:space="preserve">Восстановление и реконструкция коллектора дренажей 1 и 2 очереди очистных сооружений ВТГРЭС. Дренажи с первичных, вторичных отстойников, </w:t>
            </w:r>
            <w:proofErr w:type="spellStart"/>
            <w:r w:rsidRPr="00B20D38">
              <w:rPr>
                <w:rFonts w:eastAsia="Times New Roman"/>
                <w:color w:val="000000"/>
                <w:lang w:eastAsia="ru-RU"/>
              </w:rPr>
              <w:t>аэротенок</w:t>
            </w:r>
            <w:proofErr w:type="spellEnd"/>
            <w:r w:rsidRPr="00B20D38">
              <w:rPr>
                <w:rFonts w:eastAsia="Times New Roman"/>
                <w:color w:val="000000"/>
                <w:lang w:eastAsia="ru-RU"/>
              </w:rPr>
              <w:t xml:space="preserve"> с насосной перекачки на 3 очередь, L=350-400 пм</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3</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Реконструкция дренажной сети иловых карт с восстановлением всей системы фильтрования и перекачки очистных сооружений ВТГРЭС</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2500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4</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Комплексное обследование и очистка канализационной сети города Верхний Тагил</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Обеспечение надежности и стабильности работы системы. Перспективное развитие.</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lastRenderedPageBreak/>
              <w:t>5</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Модернизация наружных сетей водоотведения г. Верхний Тагил и п. Половинный</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Обеспечение надежности и стабильности работы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3500</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7700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6</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 xml:space="preserve">Разработка проекта </w:t>
            </w:r>
            <w:proofErr w:type="gramStart"/>
            <w:r w:rsidRPr="00B20D38">
              <w:rPr>
                <w:rFonts w:eastAsia="Times New Roman"/>
                <w:color w:val="000000"/>
                <w:lang w:eastAsia="ru-RU"/>
              </w:rPr>
              <w:t>системы  водоотведения</w:t>
            </w:r>
            <w:proofErr w:type="gramEnd"/>
            <w:r w:rsidRPr="00B20D38">
              <w:rPr>
                <w:rFonts w:eastAsia="Times New Roman"/>
                <w:color w:val="000000"/>
                <w:lang w:eastAsia="ru-RU"/>
              </w:rPr>
              <w:t xml:space="preserve"> в микрорайоне Архангельский</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2C7243" w:rsidRDefault="006C3441" w:rsidP="00BD2D24">
            <w:pPr>
              <w:spacing w:after="0" w:line="240" w:lineRule="auto"/>
              <w:jc w:val="center"/>
              <w:rPr>
                <w:rFonts w:eastAsia="Times New Roman"/>
                <w:color w:val="000000"/>
                <w:lang w:val="en-US" w:eastAsia="ru-RU"/>
              </w:rPr>
            </w:pPr>
            <w:r w:rsidRPr="00B20D38">
              <w:rPr>
                <w:rFonts w:eastAsia="Times New Roman"/>
                <w:color w:val="000000"/>
                <w:lang w:eastAsia="ru-RU"/>
              </w:rPr>
              <w:t> </w:t>
            </w:r>
            <w:r>
              <w:rPr>
                <w:rFonts w:eastAsia="Times New Roman"/>
                <w:color w:val="000000"/>
                <w:lang w:val="en-US" w:eastAsia="ru-RU"/>
              </w:rPr>
              <w:t>260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260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Местный бюджет</w:t>
            </w:r>
          </w:p>
        </w:tc>
      </w:tr>
      <w:tr w:rsidR="006C3441" w:rsidRPr="00B20D38" w:rsidTr="00BD2D24">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7</w:t>
            </w:r>
          </w:p>
        </w:tc>
        <w:tc>
          <w:tcPr>
            <w:tcW w:w="3260"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 xml:space="preserve">Исследование состояния Верхнетагильского водохранилища, и реализация мероприятий по улучшению качества </w:t>
            </w:r>
            <w:proofErr w:type="gramStart"/>
            <w:r w:rsidRPr="00B20D38">
              <w:rPr>
                <w:rFonts w:eastAsia="Times New Roman"/>
                <w:color w:val="000000"/>
                <w:lang w:eastAsia="ru-RU"/>
              </w:rPr>
              <w:t>воды  биологическим</w:t>
            </w:r>
            <w:proofErr w:type="gramEnd"/>
            <w:r w:rsidRPr="00B20D38">
              <w:rPr>
                <w:rFonts w:eastAsia="Times New Roman"/>
                <w:color w:val="000000"/>
                <w:lang w:eastAsia="ru-RU"/>
              </w:rPr>
              <w:t xml:space="preserve"> методом</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Организация перспективного развития.</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1300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1500</w:t>
            </w:r>
          </w:p>
        </w:tc>
        <w:tc>
          <w:tcPr>
            <w:tcW w:w="1382"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Частные инвестиции</w:t>
            </w:r>
          </w:p>
        </w:tc>
      </w:tr>
      <w:tr w:rsidR="006C3441" w:rsidRPr="00B20D38" w:rsidTr="00BD2D2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p>
        </w:tc>
        <w:tc>
          <w:tcPr>
            <w:tcW w:w="326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left"/>
              <w:rPr>
                <w:rFonts w:eastAsia="Times New Roman"/>
                <w:b/>
                <w:bCs/>
                <w:color w:val="000000"/>
                <w:lang w:eastAsia="ru-RU"/>
              </w:rPr>
            </w:pPr>
            <w:r w:rsidRPr="00B20D38">
              <w:rPr>
                <w:rFonts w:eastAsia="Times New Roman"/>
                <w:b/>
                <w:bCs/>
                <w:color w:val="000000"/>
                <w:lang w:eastAsia="ru-RU"/>
              </w:rPr>
              <w:t>ИТОГО:</w:t>
            </w:r>
          </w:p>
        </w:tc>
        <w:tc>
          <w:tcPr>
            <w:tcW w:w="2268" w:type="dxa"/>
            <w:tcBorders>
              <w:top w:val="nil"/>
              <w:left w:val="nil"/>
              <w:bottom w:val="single" w:sz="4" w:space="0" w:color="auto"/>
              <w:right w:val="single" w:sz="4" w:space="0" w:color="auto"/>
            </w:tcBorders>
            <w:shd w:val="clear" w:color="auto" w:fill="auto"/>
            <w:vAlign w:val="center"/>
            <w:hideMark/>
          </w:tcPr>
          <w:p w:rsidR="006C3441" w:rsidRPr="00B20D38" w:rsidRDefault="006C3441" w:rsidP="00BD2D24">
            <w:pPr>
              <w:spacing w:after="0" w:line="240" w:lineRule="auto"/>
              <w:jc w:val="left"/>
              <w:rPr>
                <w:rFonts w:eastAsia="Times New Roman"/>
                <w:color w:val="000000"/>
                <w:lang w:eastAsia="ru-RU"/>
              </w:rPr>
            </w:pPr>
            <w:r w:rsidRPr="00B20D38">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2700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5200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4000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900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700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960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3500</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b/>
                <w:bCs/>
                <w:color w:val="000000"/>
                <w:lang w:eastAsia="ru-RU"/>
              </w:rPr>
            </w:pPr>
            <w:r w:rsidRPr="00B20D38">
              <w:rPr>
                <w:rFonts w:eastAsia="Times New Roman"/>
                <w:b/>
                <w:bCs/>
                <w:color w:val="000000"/>
                <w:lang w:eastAsia="ru-RU"/>
              </w:rPr>
              <w:t>17960</w:t>
            </w:r>
          </w:p>
        </w:tc>
        <w:tc>
          <w:tcPr>
            <w:tcW w:w="1382" w:type="dxa"/>
            <w:tcBorders>
              <w:top w:val="nil"/>
              <w:left w:val="nil"/>
              <w:bottom w:val="single" w:sz="4" w:space="0" w:color="auto"/>
              <w:right w:val="single" w:sz="4" w:space="0" w:color="auto"/>
            </w:tcBorders>
            <w:shd w:val="clear" w:color="auto" w:fill="auto"/>
            <w:noWrap/>
            <w:vAlign w:val="center"/>
            <w:hideMark/>
          </w:tcPr>
          <w:p w:rsidR="006C3441" w:rsidRPr="00B20D38" w:rsidRDefault="006C3441" w:rsidP="00BD2D24">
            <w:pPr>
              <w:spacing w:after="0" w:line="240" w:lineRule="auto"/>
              <w:jc w:val="center"/>
              <w:rPr>
                <w:rFonts w:eastAsia="Times New Roman"/>
                <w:color w:val="000000"/>
                <w:lang w:eastAsia="ru-RU"/>
              </w:rPr>
            </w:pPr>
            <w:r w:rsidRPr="00B20D38">
              <w:rPr>
                <w:rFonts w:eastAsia="Times New Roman"/>
                <w:color w:val="000000"/>
                <w:lang w:eastAsia="ru-RU"/>
              </w:rPr>
              <w:t> </w:t>
            </w:r>
          </w:p>
        </w:tc>
      </w:tr>
    </w:tbl>
    <w:p w:rsidR="006C3441" w:rsidRPr="000A4DF5" w:rsidRDefault="006C3441" w:rsidP="006C3441">
      <w:pPr>
        <w:spacing w:line="259" w:lineRule="auto"/>
        <w:jc w:val="left"/>
        <w:sectPr w:rsidR="006C3441" w:rsidRPr="000A4DF5" w:rsidSect="008B0FC7">
          <w:pgSz w:w="16838" w:h="11906" w:orient="landscape"/>
          <w:pgMar w:top="851" w:right="1134" w:bottom="1134" w:left="1276" w:header="709" w:footer="709" w:gutter="0"/>
          <w:cols w:space="720"/>
        </w:sectPr>
      </w:pPr>
    </w:p>
    <w:p w:rsidR="006C3441" w:rsidRPr="004E5EDC" w:rsidRDefault="006C3441" w:rsidP="006C3441">
      <w:pPr>
        <w:pStyle w:val="28"/>
      </w:pPr>
      <w:bookmarkStart w:id="193" w:name="_Toc452099706"/>
      <w:bookmarkStart w:id="194" w:name="_Toc453319545"/>
      <w:bookmarkStart w:id="195" w:name="_Toc470187238"/>
      <w:bookmarkStart w:id="196" w:name="_Ref426988927"/>
      <w:bookmarkEnd w:id="186"/>
      <w:bookmarkEnd w:id="187"/>
      <w:bookmarkEnd w:id="188"/>
      <w:bookmarkEnd w:id="189"/>
      <w:bookmarkEnd w:id="190"/>
      <w:bookmarkEnd w:id="191"/>
      <w:bookmarkEnd w:id="192"/>
      <w:r w:rsidRPr="004E5EDC">
        <w:lastRenderedPageBreak/>
        <w:t>Раздел 10. Перспективная схема обращения с</w:t>
      </w:r>
      <w:r>
        <w:t xml:space="preserve"> коммунальными </w:t>
      </w:r>
      <w:r w:rsidRPr="004E5EDC">
        <w:t xml:space="preserve">отходами </w:t>
      </w:r>
      <w:bookmarkEnd w:id="193"/>
      <w:bookmarkEnd w:id="194"/>
      <w:r>
        <w:t>Городского округа Верхний Тагил</w:t>
      </w:r>
      <w:bookmarkEnd w:id="195"/>
    </w:p>
    <w:p w:rsidR="006C3441" w:rsidRDefault="006C3441" w:rsidP="006C3441">
      <w:pPr>
        <w:pStyle w:val="aff2"/>
      </w:pPr>
      <w:r>
        <w:t>Информация о существующем состоянии системы санитарной очистки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Pr="004E5EDC" w:rsidRDefault="006C3441" w:rsidP="006C3441">
      <w:pPr>
        <w:pStyle w:val="aff2"/>
      </w:pPr>
      <w:r w:rsidRPr="005C3168">
        <w:t>В перспективе предполагается увеличение объемов, образующихся твёрдых бытовых отходов, как в абсолютных величинах, так и на душу населения и усложнение морфологического состава твердых бытовых отходов, включающих в себя всё большее количество экологически опасных компонентов.</w:t>
      </w:r>
    </w:p>
    <w:p w:rsidR="006C3441" w:rsidRDefault="006C3441" w:rsidP="006C3441">
      <w:pPr>
        <w:pStyle w:val="aff2"/>
      </w:pPr>
      <w:r w:rsidRPr="004E5EDC">
        <w:t xml:space="preserve">В связи с перспективным ростом отходов </w:t>
      </w:r>
      <w:r>
        <w:t>городского округа</w:t>
      </w:r>
      <w:r w:rsidRPr="004E5EDC">
        <w:t xml:space="preserve"> необходимы следующие мероприятия, целью которых является обеспечение нормального функционирования системы обращения с отходами:</w:t>
      </w:r>
    </w:p>
    <w:p w:rsidR="006C3441" w:rsidRDefault="006C3441" w:rsidP="006C3441">
      <w:pPr>
        <w:pStyle w:val="a"/>
      </w:pPr>
      <w:r>
        <w:t>разработка проекта и с</w:t>
      </w:r>
      <w:r w:rsidRPr="005C3168">
        <w:t>троительство карты № 6 на полигоне твердых бытовых отходов</w:t>
      </w:r>
      <w:r>
        <w:t>;</w:t>
      </w:r>
    </w:p>
    <w:p w:rsidR="006C3441" w:rsidRDefault="006C3441" w:rsidP="006C3441">
      <w:pPr>
        <w:pStyle w:val="a"/>
      </w:pPr>
      <w:r>
        <w:t>п</w:t>
      </w:r>
      <w:r w:rsidRPr="005C3168">
        <w:t>риобретение нового бульдозера Т-130, Т-170 улучшение работы по захоронению и трамбовке бытовых отходов</w:t>
      </w:r>
      <w:r>
        <w:t>;</w:t>
      </w:r>
    </w:p>
    <w:p w:rsidR="006C3441" w:rsidRPr="004E5EDC" w:rsidRDefault="006C3441" w:rsidP="006C3441">
      <w:pPr>
        <w:pStyle w:val="a"/>
      </w:pPr>
      <w:r>
        <w:t>о</w:t>
      </w:r>
      <w:r w:rsidRPr="005C3168">
        <w:t>бустройство ас</w:t>
      </w:r>
      <w:r>
        <w:t>фальтобетонных дорог полигона ТК</w:t>
      </w:r>
      <w:r w:rsidRPr="005C3168">
        <w:t>О между картами складирования</w:t>
      </w:r>
      <w:r>
        <w:t>.</w:t>
      </w:r>
    </w:p>
    <w:p w:rsidR="006C3441" w:rsidRPr="004E5EDC" w:rsidRDefault="006C3441" w:rsidP="006C3441">
      <w:pPr>
        <w:pStyle w:val="aff2"/>
      </w:pPr>
      <w:r w:rsidRPr="004E5EDC">
        <w:t>Важным мероприятием является строительство станции сортировки отходов, что п</w:t>
      </w:r>
      <w:r>
        <w:t>озволит оптимизировать объёмы ТК</w:t>
      </w:r>
      <w:r w:rsidRPr="004E5EDC">
        <w:t>О и отправлять часть из них на переработку, что позволит решить ряд важных проблем.</w:t>
      </w:r>
    </w:p>
    <w:p w:rsidR="006C3441" w:rsidRPr="00507314" w:rsidRDefault="006C3441" w:rsidP="006C3441">
      <w:pPr>
        <w:pStyle w:val="aff2"/>
      </w:pPr>
      <w:r>
        <w:t>Необходимо проведение работ по актуализации генеральной схемы санитарной очистки городского округа Верхний Тагил.</w:t>
      </w:r>
    </w:p>
    <w:p w:rsidR="006C3441" w:rsidRDefault="006C3441" w:rsidP="006C3441">
      <w:pPr>
        <w:pStyle w:val="aff2"/>
      </w:pPr>
      <w:r w:rsidRPr="00646B3B">
        <w:t xml:space="preserve">Суммарный объем инвестиций, необходимых для модернизации системы </w:t>
      </w:r>
      <w:r>
        <w:t>санитарной очистки городского округа Верхний Тагил,</w:t>
      </w:r>
      <w:r w:rsidRPr="00646B3B">
        <w:t xml:space="preserve"> представлен </w:t>
      </w:r>
      <w:r w:rsidRPr="009212CB">
        <w:t>в таблице</w:t>
      </w:r>
      <w:r>
        <w:fldChar w:fldCharType="begin"/>
      </w:r>
      <w:r>
        <w:instrText xml:space="preserve"> REF _Ref470103683 \h  \* MERGEFORMAT </w:instrText>
      </w:r>
      <w:r>
        <w:fldChar w:fldCharType="separate"/>
      </w:r>
      <w:r w:rsidR="00361E90" w:rsidRPr="00361E90">
        <w:rPr>
          <w:vanish/>
        </w:rPr>
        <w:t xml:space="preserve">Таблица </w:t>
      </w:r>
      <w:r w:rsidR="00361E90">
        <w:rPr>
          <w:noProof/>
        </w:rPr>
        <w:t>33</w:t>
      </w:r>
      <w:r>
        <w:fldChar w:fldCharType="end"/>
      </w:r>
      <w:r>
        <w:t>.</w:t>
      </w:r>
    </w:p>
    <w:p w:rsidR="006C3441" w:rsidRDefault="006C3441" w:rsidP="006C3441">
      <w:pPr>
        <w:pStyle w:val="aff2"/>
      </w:pPr>
    </w:p>
    <w:p w:rsidR="006C3441" w:rsidRPr="00726FE0" w:rsidRDefault="006C3441" w:rsidP="006C3441">
      <w:pPr>
        <w:pStyle w:val="aff2"/>
        <w:sectPr w:rsidR="006C3441" w:rsidRPr="00726FE0" w:rsidSect="00D74BF3">
          <w:headerReference w:type="even" r:id="rId14"/>
          <w:headerReference w:type="default" r:id="rId15"/>
          <w:footerReference w:type="default" r:id="rId16"/>
          <w:headerReference w:type="first" r:id="rId17"/>
          <w:pgSz w:w="11906" w:h="16838"/>
          <w:pgMar w:top="1134" w:right="849" w:bottom="1418" w:left="1134" w:header="709" w:footer="709" w:gutter="0"/>
          <w:cols w:space="720"/>
        </w:sectPr>
      </w:pPr>
    </w:p>
    <w:p w:rsidR="006C3441" w:rsidRDefault="006C3441" w:rsidP="006C3441">
      <w:pPr>
        <w:pStyle w:val="aff7"/>
      </w:pPr>
      <w:bookmarkStart w:id="197" w:name="_Ref470103683"/>
      <w:r w:rsidRPr="00726FE0">
        <w:lastRenderedPageBreak/>
        <w:t xml:space="preserve">Таблица </w:t>
      </w:r>
      <w:fldSimple w:instr=" SEQ Таблица \* ARABIC ">
        <w:r w:rsidR="00361E90">
          <w:rPr>
            <w:noProof/>
          </w:rPr>
          <w:t>33</w:t>
        </w:r>
      </w:fldSimple>
      <w:bookmarkEnd w:id="197"/>
      <w:r w:rsidRPr="00726FE0">
        <w:t xml:space="preserve">. </w:t>
      </w:r>
      <w:r w:rsidRPr="00507314">
        <w:t xml:space="preserve">Мероприятия по модернизации системы </w:t>
      </w:r>
      <w:r>
        <w:t>санитарной очистки</w:t>
      </w:r>
      <w:r w:rsidRPr="00507314">
        <w:t xml:space="preserve"> городского округа</w:t>
      </w:r>
    </w:p>
    <w:tbl>
      <w:tblPr>
        <w:tblW w:w="15168" w:type="dxa"/>
        <w:tblInd w:w="-431" w:type="dxa"/>
        <w:tblLayout w:type="fixed"/>
        <w:tblLook w:val="04A0" w:firstRow="1" w:lastRow="0" w:firstColumn="1" w:lastColumn="0" w:noHBand="0" w:noVBand="1"/>
      </w:tblPr>
      <w:tblGrid>
        <w:gridCol w:w="284"/>
        <w:gridCol w:w="2977"/>
        <w:gridCol w:w="2268"/>
        <w:gridCol w:w="993"/>
        <w:gridCol w:w="992"/>
        <w:gridCol w:w="992"/>
        <w:gridCol w:w="992"/>
        <w:gridCol w:w="993"/>
        <w:gridCol w:w="992"/>
        <w:gridCol w:w="992"/>
        <w:gridCol w:w="1169"/>
        <w:gridCol w:w="1524"/>
      </w:tblGrid>
      <w:tr w:rsidR="006C3441" w:rsidRPr="00866E31" w:rsidTr="00BD2D24">
        <w:trPr>
          <w:trHeight w:val="70"/>
          <w:tblHeader/>
        </w:trPr>
        <w:tc>
          <w:tcPr>
            <w:tcW w:w="2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Система обеспечения/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Обоснование проведения мероприятия</w:t>
            </w:r>
          </w:p>
        </w:tc>
        <w:tc>
          <w:tcPr>
            <w:tcW w:w="8115"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Инвестиции, тыс. руб.</w:t>
            </w:r>
          </w:p>
        </w:tc>
        <w:tc>
          <w:tcPr>
            <w:tcW w:w="15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Источник финансирования</w:t>
            </w:r>
          </w:p>
        </w:tc>
      </w:tr>
      <w:tr w:rsidR="006C3441" w:rsidRPr="00866E31" w:rsidTr="00BD2D24">
        <w:trPr>
          <w:trHeight w:val="315"/>
          <w:tblHeader/>
        </w:trPr>
        <w:tc>
          <w:tcPr>
            <w:tcW w:w="284"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2017</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2018</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2019</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2020</w:t>
            </w:r>
          </w:p>
        </w:tc>
        <w:tc>
          <w:tcPr>
            <w:tcW w:w="993"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2021</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2022</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866E31">
              <w:rPr>
                <w:rFonts w:eastAsia="Times New Roman"/>
                <w:b/>
                <w:bCs/>
                <w:color w:val="000000"/>
                <w:lang w:eastAsia="ru-RU"/>
              </w:rPr>
              <w:t>-2027</w:t>
            </w:r>
          </w:p>
        </w:tc>
        <w:tc>
          <w:tcPr>
            <w:tcW w:w="1169"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ИТОГО:</w:t>
            </w: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r>
      <w:tr w:rsidR="006C3441" w:rsidRPr="00866E31" w:rsidTr="00BD2D24">
        <w:trPr>
          <w:trHeight w:val="375"/>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p>
        </w:tc>
        <w:tc>
          <w:tcPr>
            <w:tcW w:w="5245" w:type="dxa"/>
            <w:gridSpan w:val="2"/>
            <w:tcBorders>
              <w:top w:val="single" w:sz="4" w:space="0" w:color="auto"/>
              <w:left w:val="nil"/>
              <w:bottom w:val="single" w:sz="4" w:space="0" w:color="auto"/>
              <w:right w:val="nil"/>
            </w:tcBorders>
            <w:shd w:val="clear" w:color="000000" w:fill="BFBFBF"/>
            <w:noWrap/>
            <w:vAlign w:val="bottom"/>
            <w:hideMark/>
          </w:tcPr>
          <w:p w:rsidR="006C3441" w:rsidRPr="00866E31" w:rsidRDefault="006C3441" w:rsidP="00BD2D24">
            <w:pPr>
              <w:spacing w:after="0" w:line="240" w:lineRule="auto"/>
              <w:jc w:val="center"/>
              <w:rPr>
                <w:rFonts w:eastAsia="Times New Roman"/>
                <w:b/>
                <w:bCs/>
                <w:color w:val="000000"/>
                <w:sz w:val="28"/>
                <w:szCs w:val="28"/>
                <w:lang w:eastAsia="ru-RU"/>
              </w:rPr>
            </w:pPr>
            <w:r w:rsidRPr="00866E31">
              <w:rPr>
                <w:rFonts w:eastAsia="Times New Roman"/>
                <w:b/>
                <w:bCs/>
                <w:color w:val="000000"/>
                <w:sz w:val="28"/>
                <w:szCs w:val="28"/>
                <w:lang w:eastAsia="ru-RU"/>
              </w:rPr>
              <w:t>САНИТАРНАЯ ОЧИСТКА</w:t>
            </w:r>
          </w:p>
        </w:tc>
        <w:tc>
          <w:tcPr>
            <w:tcW w:w="993"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524"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Строительство карты</w:t>
            </w:r>
            <w:r>
              <w:rPr>
                <w:rFonts w:eastAsia="Times New Roman"/>
                <w:color w:val="000000"/>
                <w:lang w:eastAsia="ru-RU"/>
              </w:rPr>
              <w:t xml:space="preserve"> № 6 на полигоне твердых коммунальных</w:t>
            </w:r>
            <w:r w:rsidRPr="00866E31">
              <w:rPr>
                <w:rFonts w:eastAsia="Times New Roman"/>
                <w:color w:val="000000"/>
                <w:lang w:eastAsia="ru-RU"/>
              </w:rPr>
              <w:t xml:space="preserve"> отходов</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7000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7000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 xml:space="preserve">Областной </w:t>
            </w:r>
            <w:r w:rsidRPr="00866E31">
              <w:rPr>
                <w:rFonts w:eastAsia="Times New Roman"/>
                <w:color w:val="000000"/>
                <w:lang w:eastAsia="ru-RU"/>
              </w:rPr>
              <w:t>бюджет</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Разработка проекта карты</w:t>
            </w:r>
            <w:r>
              <w:rPr>
                <w:rFonts w:eastAsia="Times New Roman"/>
                <w:color w:val="000000"/>
                <w:lang w:eastAsia="ru-RU"/>
              </w:rPr>
              <w:t xml:space="preserve"> № 6 на полигоне твердых коммунальных</w:t>
            </w:r>
            <w:r w:rsidRPr="00866E31">
              <w:rPr>
                <w:rFonts w:eastAsia="Times New Roman"/>
                <w:color w:val="000000"/>
                <w:lang w:eastAsia="ru-RU"/>
              </w:rPr>
              <w:t xml:space="preserve"> отходов</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Обустройство ас</w:t>
            </w:r>
            <w:r>
              <w:rPr>
                <w:rFonts w:eastAsia="Times New Roman"/>
                <w:color w:val="000000"/>
                <w:lang w:eastAsia="ru-RU"/>
              </w:rPr>
              <w:t>фальтобетонных дорог полигона ТК</w:t>
            </w:r>
            <w:r w:rsidRPr="00866E31">
              <w:rPr>
                <w:rFonts w:eastAsia="Times New Roman"/>
                <w:color w:val="000000"/>
                <w:lang w:eastAsia="ru-RU"/>
              </w:rPr>
              <w:t>О между картами складирования</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Увеличение надежности.</w:t>
            </w:r>
          </w:p>
        </w:tc>
        <w:tc>
          <w:tcPr>
            <w:tcW w:w="993"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ascii="Calibri" w:eastAsia="Times New Roman" w:hAnsi="Calibri"/>
                <w:color w:val="000000"/>
                <w:lang w:eastAsia="ru-RU"/>
              </w:rPr>
            </w:pPr>
            <w:r w:rsidRPr="00866E31">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Прокладка линии электроснабжения, монтаж опор, трансформаторной подстанции </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ascii="Calibri" w:eastAsia="Times New Roman" w:hAnsi="Calibri"/>
                <w:color w:val="000000"/>
                <w:lang w:eastAsia="ru-RU"/>
              </w:rPr>
            </w:pPr>
            <w:r w:rsidRPr="00866E31">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w:t>
            </w:r>
            <w:r>
              <w:rPr>
                <w:rFonts w:eastAsia="Times New Roman"/>
                <w:color w:val="000000"/>
                <w:lang w:eastAsia="ru-RU"/>
              </w:rPr>
              <w:t xml:space="preserve">я участка по сортировке коммунальных </w:t>
            </w:r>
            <w:r w:rsidRPr="00866E31">
              <w:rPr>
                <w:rFonts w:eastAsia="Times New Roman"/>
                <w:color w:val="000000"/>
                <w:lang w:eastAsia="ru-RU"/>
              </w:rPr>
              <w:t>отходов</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ascii="Calibri" w:eastAsia="Times New Roman" w:hAnsi="Calibri"/>
                <w:color w:val="000000"/>
                <w:lang w:eastAsia="ru-RU"/>
              </w:rPr>
            </w:pPr>
            <w:r w:rsidRPr="00866E31">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3060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3060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Pr>
                <w:rFonts w:eastAsia="Times New Roman"/>
                <w:color w:val="000000"/>
                <w:lang w:eastAsia="ru-RU"/>
              </w:rPr>
              <w:t xml:space="preserve">Проектирование </w:t>
            </w:r>
            <w:r w:rsidRPr="00866E31">
              <w:rPr>
                <w:rFonts w:eastAsia="Times New Roman"/>
                <w:color w:val="000000"/>
                <w:lang w:eastAsia="ru-RU"/>
              </w:rPr>
              <w:t>и строительство линий по сортиров</w:t>
            </w:r>
            <w:r>
              <w:rPr>
                <w:rFonts w:eastAsia="Times New Roman"/>
                <w:color w:val="000000"/>
                <w:lang w:eastAsia="ru-RU"/>
              </w:rPr>
              <w:t>ке и переработке твердых коммунальных</w:t>
            </w:r>
            <w:r w:rsidRPr="00866E31">
              <w:rPr>
                <w:rFonts w:eastAsia="Times New Roman"/>
                <w:color w:val="000000"/>
                <w:lang w:eastAsia="ru-RU"/>
              </w:rPr>
              <w:t xml:space="preserve"> отходов</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25000</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t>7</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Приобретение нового бульдозера Т-130, Т-170 улучшение работы по</w:t>
            </w:r>
            <w:r>
              <w:rPr>
                <w:rFonts w:eastAsia="Times New Roman"/>
                <w:color w:val="000000"/>
                <w:lang w:eastAsia="ru-RU"/>
              </w:rPr>
              <w:t xml:space="preserve"> захоронению и трамбовке коммунальных</w:t>
            </w:r>
            <w:r w:rsidRPr="00866E31">
              <w:rPr>
                <w:rFonts w:eastAsia="Times New Roman"/>
                <w:color w:val="000000"/>
                <w:lang w:eastAsia="ru-RU"/>
              </w:rPr>
              <w:t xml:space="preserve"> отходов</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524" w:type="dxa"/>
            <w:tcBorders>
              <w:top w:val="nil"/>
              <w:left w:val="nil"/>
              <w:bottom w:val="single" w:sz="4" w:space="0" w:color="auto"/>
              <w:right w:val="single" w:sz="4" w:space="0" w:color="auto"/>
            </w:tcBorders>
            <w:shd w:val="clear" w:color="auto" w:fill="auto"/>
            <w:vAlign w:val="center"/>
            <w:hideMark/>
          </w:tcPr>
          <w:p w:rsidR="006C344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p w:rsidR="006C3441" w:rsidRDefault="006C3441" w:rsidP="00BD2D24">
            <w:pPr>
              <w:rPr>
                <w:rFonts w:eastAsia="Times New Roman"/>
                <w:lang w:eastAsia="ru-RU"/>
              </w:rPr>
            </w:pPr>
          </w:p>
          <w:p w:rsidR="006C3441" w:rsidRPr="00843EDE" w:rsidRDefault="006C3441" w:rsidP="00BD2D24">
            <w:pPr>
              <w:rPr>
                <w:rFonts w:eastAsia="Times New Roman"/>
                <w:lang w:eastAsia="ru-RU"/>
              </w:rPr>
            </w:pP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ascii="Calibri" w:eastAsia="Times New Roman" w:hAnsi="Calibri"/>
                <w:color w:val="000000"/>
                <w:lang w:eastAsia="ru-RU"/>
              </w:rPr>
            </w:pPr>
            <w:r>
              <w:rPr>
                <w:rFonts w:eastAsia="Times New Roman"/>
                <w:b/>
                <w:bCs/>
                <w:color w:val="000000"/>
                <w:lang w:eastAsia="ru-RU"/>
              </w:rPr>
              <w:lastRenderedPageBreak/>
              <w:t>8</w:t>
            </w:r>
          </w:p>
        </w:tc>
        <w:tc>
          <w:tcPr>
            <w:tcW w:w="2977"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Актуализация схемы санитарной очистки городского округа Верхний Тагил</w:t>
            </w:r>
          </w:p>
        </w:tc>
        <w:tc>
          <w:tcPr>
            <w:tcW w:w="226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sidR="00AF0AA8">
              <w:rPr>
                <w:rFonts w:eastAsia="Times New Roman"/>
                <w:color w:val="000000"/>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w:t>
            </w:r>
          </w:p>
        </w:tc>
        <w:tc>
          <w:tcPr>
            <w:tcW w:w="152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6C3441" w:rsidRPr="00866E31" w:rsidTr="00BD2D24">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9</w:t>
            </w:r>
          </w:p>
        </w:tc>
        <w:tc>
          <w:tcPr>
            <w:tcW w:w="2977" w:type="dxa"/>
            <w:tcBorders>
              <w:top w:val="nil"/>
              <w:left w:val="nil"/>
              <w:bottom w:val="single" w:sz="4" w:space="0" w:color="auto"/>
              <w:right w:val="single" w:sz="4" w:space="0" w:color="auto"/>
            </w:tcBorders>
            <w:shd w:val="clear" w:color="auto" w:fill="auto"/>
            <w:vAlign w:val="center"/>
          </w:tcPr>
          <w:p w:rsidR="006C3441" w:rsidRPr="00A10CB9" w:rsidRDefault="006C3441" w:rsidP="00BD2D24">
            <w:pPr>
              <w:spacing w:after="0" w:line="240" w:lineRule="auto"/>
              <w:jc w:val="left"/>
              <w:rPr>
                <w:rFonts w:eastAsia="Times New Roman"/>
                <w:color w:val="000000" w:themeColor="text1"/>
                <w:lang w:eastAsia="ru-RU"/>
              </w:rPr>
            </w:pPr>
            <w:r w:rsidRPr="00A10CB9">
              <w:rPr>
                <w:rFonts w:eastAsia="Times New Roman"/>
                <w:color w:val="000000" w:themeColor="text1"/>
                <w:lang w:eastAsia="ru-RU"/>
              </w:rPr>
              <w:t>Бетонирование хозяйственной зоны полигона ТКО</w:t>
            </w:r>
          </w:p>
        </w:tc>
        <w:tc>
          <w:tcPr>
            <w:tcW w:w="2268" w:type="dxa"/>
            <w:tcBorders>
              <w:top w:val="nil"/>
              <w:left w:val="nil"/>
              <w:bottom w:val="single" w:sz="4" w:space="0" w:color="auto"/>
              <w:right w:val="single" w:sz="4" w:space="0" w:color="auto"/>
            </w:tcBorders>
            <w:shd w:val="clear" w:color="auto" w:fill="auto"/>
            <w:vAlign w:val="center"/>
          </w:tcPr>
          <w:p w:rsidR="006C3441" w:rsidRPr="00A10CB9" w:rsidRDefault="006C3441" w:rsidP="00BD2D24">
            <w:pPr>
              <w:spacing w:after="0" w:line="240" w:lineRule="auto"/>
              <w:jc w:val="left"/>
              <w:rPr>
                <w:rFonts w:eastAsia="Times New Roman"/>
                <w:color w:val="000000" w:themeColor="text1"/>
                <w:lang w:eastAsia="ru-RU"/>
              </w:rPr>
            </w:pPr>
            <w:r w:rsidRPr="00A10CB9">
              <w:rPr>
                <w:rFonts w:eastAsia="Times New Roman"/>
                <w:color w:val="000000" w:themeColor="text1"/>
                <w:lang w:eastAsia="ru-RU"/>
              </w:rPr>
              <w:t>Обеспечение надежности и стабильности работы системы.</w:t>
            </w:r>
          </w:p>
        </w:tc>
        <w:tc>
          <w:tcPr>
            <w:tcW w:w="993"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150</w:t>
            </w:r>
          </w:p>
        </w:tc>
        <w:tc>
          <w:tcPr>
            <w:tcW w:w="992"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p>
        </w:tc>
        <w:tc>
          <w:tcPr>
            <w:tcW w:w="1169" w:type="dxa"/>
            <w:tcBorders>
              <w:top w:val="nil"/>
              <w:left w:val="nil"/>
              <w:bottom w:val="single" w:sz="4" w:space="0" w:color="auto"/>
              <w:right w:val="single" w:sz="4" w:space="0" w:color="auto"/>
            </w:tcBorders>
            <w:shd w:val="clear" w:color="auto" w:fill="auto"/>
            <w:noWrap/>
            <w:vAlign w:val="center"/>
          </w:tcPr>
          <w:p w:rsidR="006C3441" w:rsidRPr="00A10CB9" w:rsidRDefault="006C3441" w:rsidP="00BD2D24">
            <w:pPr>
              <w:spacing w:after="0" w:line="240" w:lineRule="auto"/>
              <w:jc w:val="center"/>
              <w:rPr>
                <w:rFonts w:eastAsia="Times New Roman"/>
                <w:color w:val="000000" w:themeColor="text1"/>
                <w:lang w:eastAsia="ru-RU"/>
              </w:rPr>
            </w:pPr>
            <w:r w:rsidRPr="00A10CB9">
              <w:rPr>
                <w:rFonts w:eastAsia="Times New Roman"/>
                <w:color w:val="000000" w:themeColor="text1"/>
                <w:lang w:eastAsia="ru-RU"/>
              </w:rPr>
              <w:t>150</w:t>
            </w:r>
          </w:p>
        </w:tc>
        <w:tc>
          <w:tcPr>
            <w:tcW w:w="1524" w:type="dxa"/>
            <w:tcBorders>
              <w:top w:val="nil"/>
              <w:left w:val="nil"/>
              <w:bottom w:val="single" w:sz="4" w:space="0" w:color="auto"/>
              <w:right w:val="single" w:sz="4" w:space="0" w:color="auto"/>
            </w:tcBorders>
            <w:shd w:val="clear" w:color="auto" w:fill="auto"/>
            <w:vAlign w:val="center"/>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6C3441" w:rsidRPr="00866E31" w:rsidTr="00BD2D24">
        <w:trPr>
          <w:trHeight w:val="31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6C3441" w:rsidRPr="00A10CB9" w:rsidRDefault="006C3441" w:rsidP="00BD2D24">
            <w:pPr>
              <w:spacing w:after="0" w:line="240" w:lineRule="auto"/>
              <w:jc w:val="left"/>
              <w:rPr>
                <w:rFonts w:ascii="Calibri" w:eastAsia="Times New Roman" w:hAnsi="Calibri"/>
                <w:color w:val="000000" w:themeColor="text1"/>
                <w:lang w:eastAsia="ru-RU"/>
              </w:rPr>
            </w:pPr>
            <w:r w:rsidRPr="00A10CB9">
              <w:rPr>
                <w:rFonts w:ascii="Calibri" w:eastAsia="Times New Roman" w:hAnsi="Calibri"/>
                <w:color w:val="000000" w:themeColor="text1"/>
                <w:sz w:val="22"/>
                <w:szCs w:val="22"/>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left"/>
              <w:rPr>
                <w:rFonts w:eastAsia="Times New Roman"/>
                <w:b/>
                <w:bCs/>
                <w:color w:val="000000" w:themeColor="text1"/>
                <w:lang w:eastAsia="ru-RU"/>
              </w:rPr>
            </w:pPr>
            <w:r w:rsidRPr="00A10CB9">
              <w:rPr>
                <w:rFonts w:eastAsia="Times New Roman"/>
                <w:b/>
                <w:bCs/>
                <w:color w:val="000000" w:themeColor="text1"/>
                <w:lang w:eastAsia="ru-RU"/>
              </w:rPr>
              <w:t>ИТОГО:</w:t>
            </w:r>
          </w:p>
        </w:tc>
        <w:tc>
          <w:tcPr>
            <w:tcW w:w="2268" w:type="dxa"/>
            <w:tcBorders>
              <w:top w:val="nil"/>
              <w:left w:val="nil"/>
              <w:bottom w:val="single" w:sz="4" w:space="0" w:color="auto"/>
              <w:right w:val="single" w:sz="4" w:space="0" w:color="auto"/>
            </w:tcBorders>
            <w:shd w:val="clear" w:color="auto" w:fill="auto"/>
            <w:vAlign w:val="center"/>
            <w:hideMark/>
          </w:tcPr>
          <w:p w:rsidR="006C3441" w:rsidRPr="00A10CB9" w:rsidRDefault="006C3441" w:rsidP="00BD2D24">
            <w:pPr>
              <w:spacing w:after="0" w:line="240" w:lineRule="auto"/>
              <w:jc w:val="left"/>
              <w:rPr>
                <w:rFonts w:eastAsia="Times New Roman"/>
                <w:color w:val="000000" w:themeColor="text1"/>
                <w:lang w:eastAsia="ru-RU"/>
              </w:rPr>
            </w:pPr>
            <w:r w:rsidRPr="00A10CB9">
              <w:rPr>
                <w:rFonts w:eastAsia="Times New Roman"/>
                <w:color w:val="000000" w:themeColor="text1"/>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3850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AF0AA8" w:rsidP="00BD2D24">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70</w:t>
            </w:r>
            <w:r w:rsidR="006C3441" w:rsidRPr="00A10CB9">
              <w:rPr>
                <w:rFonts w:eastAsia="Times New Roman"/>
                <w:b/>
                <w:bCs/>
                <w:color w:val="000000" w:themeColor="text1"/>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AF0AA8" w:rsidP="00BD2D24">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33</w:t>
            </w:r>
            <w:r w:rsidR="006C3441" w:rsidRPr="00A10CB9">
              <w:rPr>
                <w:rFonts w:eastAsia="Times New Roman"/>
                <w:b/>
                <w:bCs/>
                <w:color w:val="000000" w:themeColor="text1"/>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3060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25000</w:t>
            </w:r>
          </w:p>
        </w:tc>
        <w:tc>
          <w:tcPr>
            <w:tcW w:w="1169" w:type="dxa"/>
            <w:tcBorders>
              <w:top w:val="nil"/>
              <w:left w:val="nil"/>
              <w:bottom w:val="single" w:sz="4" w:space="0" w:color="auto"/>
              <w:right w:val="single" w:sz="4" w:space="0" w:color="auto"/>
            </w:tcBorders>
            <w:shd w:val="clear" w:color="auto" w:fill="auto"/>
            <w:noWrap/>
            <w:vAlign w:val="center"/>
            <w:hideMark/>
          </w:tcPr>
          <w:p w:rsidR="006C3441" w:rsidRPr="00A10CB9" w:rsidRDefault="006C3441" w:rsidP="00BD2D24">
            <w:pPr>
              <w:spacing w:after="0" w:line="240" w:lineRule="auto"/>
              <w:jc w:val="center"/>
              <w:rPr>
                <w:rFonts w:eastAsia="Times New Roman"/>
                <w:b/>
                <w:bCs/>
                <w:color w:val="000000" w:themeColor="text1"/>
                <w:lang w:eastAsia="ru-RU"/>
              </w:rPr>
            </w:pPr>
            <w:r w:rsidRPr="00A10CB9">
              <w:rPr>
                <w:rFonts w:eastAsia="Times New Roman"/>
                <w:b/>
                <w:bCs/>
                <w:color w:val="000000" w:themeColor="text1"/>
                <w:lang w:eastAsia="ru-RU"/>
              </w:rPr>
              <w:t>43210</w:t>
            </w:r>
          </w:p>
        </w:tc>
        <w:tc>
          <w:tcPr>
            <w:tcW w:w="1524"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r>
    </w:tbl>
    <w:p w:rsidR="006C3441" w:rsidRDefault="006C3441" w:rsidP="006C3441">
      <w:pPr>
        <w:spacing w:line="259" w:lineRule="auto"/>
        <w:jc w:val="left"/>
        <w:rPr>
          <w:rFonts w:eastAsia="Times New Roman" w:cs="Arial"/>
          <w:b/>
          <w:i/>
          <w:iCs/>
          <w:sz w:val="28"/>
          <w:szCs w:val="28"/>
          <w:lang w:eastAsia="ru-RU"/>
        </w:rPr>
      </w:pPr>
      <w:bookmarkStart w:id="198" w:name="_Toc427136475"/>
      <w:bookmarkStart w:id="199" w:name="_Toc428348131"/>
      <w:bookmarkStart w:id="200" w:name="_Toc453319546"/>
      <w:bookmarkStart w:id="201" w:name="_Toc415145884"/>
      <w:bookmarkStart w:id="202" w:name="_Toc415145938"/>
      <w:bookmarkStart w:id="203" w:name="_Toc415488180"/>
      <w:bookmarkStart w:id="204" w:name="_Toc417653531"/>
      <w:bookmarkStart w:id="205" w:name="_Toc427136476"/>
      <w:bookmarkStart w:id="206" w:name="_Toc428348132"/>
      <w:bookmarkStart w:id="207" w:name="_Toc453837277"/>
      <w:bookmarkEnd w:id="196"/>
    </w:p>
    <w:p w:rsidR="006C3441" w:rsidRDefault="006C3441" w:rsidP="006C3441">
      <w:pPr>
        <w:spacing w:line="259" w:lineRule="auto"/>
        <w:jc w:val="left"/>
        <w:rPr>
          <w:rFonts w:eastAsia="Times New Roman" w:cs="Arial"/>
          <w:b/>
          <w:i/>
          <w:iCs/>
          <w:sz w:val="28"/>
          <w:szCs w:val="28"/>
          <w:lang w:eastAsia="ru-RU"/>
        </w:rPr>
      </w:pPr>
    </w:p>
    <w:p w:rsidR="006C3441" w:rsidRDefault="006C3441" w:rsidP="006C3441">
      <w:pPr>
        <w:pStyle w:val="28"/>
        <w:sectPr w:rsidR="006C3441" w:rsidSect="005C3168">
          <w:headerReference w:type="even" r:id="rId18"/>
          <w:headerReference w:type="default" r:id="rId19"/>
          <w:footerReference w:type="default" r:id="rId20"/>
          <w:headerReference w:type="first" r:id="rId21"/>
          <w:pgSz w:w="16838" w:h="11906" w:orient="landscape"/>
          <w:pgMar w:top="1134" w:right="1134" w:bottom="851" w:left="1418" w:header="709" w:footer="709" w:gutter="0"/>
          <w:cols w:space="720"/>
        </w:sectPr>
      </w:pPr>
    </w:p>
    <w:p w:rsidR="006C3441" w:rsidRPr="009D4E1D" w:rsidRDefault="006C3441" w:rsidP="006C3441">
      <w:pPr>
        <w:pStyle w:val="28"/>
      </w:pPr>
      <w:bookmarkStart w:id="208" w:name="_Toc470187239"/>
      <w:r w:rsidRPr="009D4E1D">
        <w:lastRenderedPageBreak/>
        <w:t>Раздел 11. Пе</w:t>
      </w:r>
      <w:r>
        <w:t>рспективная схема газоснабжения</w:t>
      </w:r>
      <w:bookmarkEnd w:id="198"/>
      <w:bookmarkEnd w:id="199"/>
      <w:bookmarkEnd w:id="200"/>
      <w:r>
        <w:t xml:space="preserve"> Городского округа Верхний Тагил</w:t>
      </w:r>
      <w:bookmarkEnd w:id="208"/>
    </w:p>
    <w:p w:rsidR="006C3441" w:rsidRDefault="006C3441" w:rsidP="006C3441">
      <w:pPr>
        <w:pStyle w:val="aff2"/>
      </w:pPr>
      <w:r>
        <w:t>Информация о существующем состоянии системы газоснабжения городского округа Верхний Тагил, в том числе анализ существующего и перспективного потребления, приведена в разделе 3 и 5 настоящего документа.</w:t>
      </w:r>
    </w:p>
    <w:p w:rsidR="006C3441" w:rsidRPr="005B34DF" w:rsidRDefault="006C3441" w:rsidP="006C3441">
      <w:pPr>
        <w:pStyle w:val="aff2"/>
      </w:pPr>
      <w:r w:rsidRPr="005B34DF">
        <w:t>Для газификации площадок нового жилищного строительства и существующего жилищного фонда потребуется прокладка газопроводов среднего и низкого давления, а также установка газорас</w:t>
      </w:r>
      <w:r>
        <w:t>пределительных пунктов (ГРП) вс</w:t>
      </w:r>
      <w:r w:rsidRPr="005B34DF">
        <w:t xml:space="preserve">ех населенных пунктах городского округа Верхний Тагил. </w:t>
      </w:r>
    </w:p>
    <w:p w:rsidR="006C3441" w:rsidRPr="005B34DF" w:rsidRDefault="006C3441" w:rsidP="006C3441">
      <w:pPr>
        <w:pStyle w:val="ae"/>
        <w:spacing w:line="360" w:lineRule="auto"/>
        <w:ind w:left="0" w:firstLine="840"/>
        <w:rPr>
          <w:sz w:val="28"/>
          <w:szCs w:val="28"/>
        </w:rPr>
      </w:pPr>
      <w:r w:rsidRPr="005B34DF">
        <w:rPr>
          <w:sz w:val="28"/>
          <w:szCs w:val="28"/>
        </w:rPr>
        <w:t>Основные направления использования природного газа предусматриваются следующим категориям потребителей:</w:t>
      </w:r>
    </w:p>
    <w:p w:rsidR="006C3441" w:rsidRPr="005B34DF" w:rsidRDefault="006C3441" w:rsidP="006C3441">
      <w:pPr>
        <w:numPr>
          <w:ilvl w:val="0"/>
          <w:numId w:val="14"/>
        </w:numPr>
        <w:spacing w:before="60" w:after="60" w:line="360" w:lineRule="auto"/>
        <w:ind w:left="0" w:firstLine="840"/>
        <w:rPr>
          <w:sz w:val="28"/>
          <w:szCs w:val="28"/>
        </w:rPr>
      </w:pPr>
      <w:r w:rsidRPr="005B34DF">
        <w:rPr>
          <w:sz w:val="28"/>
          <w:szCs w:val="28"/>
        </w:rPr>
        <w:t>Тепловые источники;</w:t>
      </w:r>
    </w:p>
    <w:p w:rsidR="006C3441" w:rsidRPr="005B34DF" w:rsidRDefault="006C3441" w:rsidP="006C3441">
      <w:pPr>
        <w:numPr>
          <w:ilvl w:val="0"/>
          <w:numId w:val="14"/>
        </w:numPr>
        <w:spacing w:before="60" w:after="60" w:line="360" w:lineRule="auto"/>
        <w:ind w:left="0" w:firstLine="840"/>
        <w:rPr>
          <w:sz w:val="28"/>
          <w:szCs w:val="28"/>
        </w:rPr>
      </w:pPr>
      <w:r w:rsidRPr="005B34DF">
        <w:rPr>
          <w:sz w:val="28"/>
          <w:szCs w:val="28"/>
        </w:rPr>
        <w:t>Хозяйственно-бытовые нужды населения;</w:t>
      </w:r>
    </w:p>
    <w:p w:rsidR="006C3441" w:rsidRPr="005B34DF" w:rsidRDefault="006C3441" w:rsidP="006C3441">
      <w:pPr>
        <w:pStyle w:val="aff2"/>
      </w:pPr>
      <w:r w:rsidRPr="005B34DF">
        <w:t>Предусматривается 100%-</w:t>
      </w:r>
      <w:proofErr w:type="spellStart"/>
      <w:r w:rsidRPr="005B34DF">
        <w:t>ый</w:t>
      </w:r>
      <w:proofErr w:type="spellEnd"/>
      <w:r w:rsidRPr="005B34DF">
        <w:t xml:space="preserve"> охват снабжением природным газом на нужды </w:t>
      </w:r>
      <w:proofErr w:type="spellStart"/>
      <w:r w:rsidRPr="005B34DF">
        <w:t>пищеприготовления</w:t>
      </w:r>
      <w:proofErr w:type="spellEnd"/>
      <w:r w:rsidRPr="005B34DF">
        <w:t xml:space="preserve">. Увеличивается доля использования газа в качестве энергоносителя для реконструируемых и вновь строящихся источников тепла, а также как единого энергоносителя (для </w:t>
      </w:r>
      <w:proofErr w:type="spellStart"/>
      <w:r w:rsidRPr="005B34DF">
        <w:t>пищеприготовления</w:t>
      </w:r>
      <w:proofErr w:type="spellEnd"/>
      <w:r w:rsidRPr="005B34DF">
        <w:t xml:space="preserve">, отопления и горячего водоснабжения) в районах индивидуального строительства. </w:t>
      </w:r>
    </w:p>
    <w:p w:rsidR="006C3441" w:rsidRPr="005B34DF" w:rsidRDefault="006C3441" w:rsidP="006C3441">
      <w:pPr>
        <w:spacing w:line="360" w:lineRule="auto"/>
        <w:ind w:firstLine="840"/>
        <w:rPr>
          <w:sz w:val="28"/>
          <w:szCs w:val="28"/>
        </w:rPr>
      </w:pPr>
      <w:r w:rsidRPr="005B34DF">
        <w:rPr>
          <w:sz w:val="28"/>
          <w:szCs w:val="28"/>
        </w:rPr>
        <w:t>Для поддержания надежной и бесперебойной работы системы газоснабжения необходимо поэтапное осуществление следующих мероприятий:</w:t>
      </w:r>
    </w:p>
    <w:p w:rsidR="006C3441" w:rsidRPr="005B34DF" w:rsidRDefault="006C3441" w:rsidP="006C3441">
      <w:pPr>
        <w:pStyle w:val="a"/>
      </w:pPr>
      <w:r>
        <w:t>р</w:t>
      </w:r>
      <w:r w:rsidRPr="005B34DF">
        <w:t>азвитие элементов инфраструктуры газового хозяйства:</w:t>
      </w:r>
    </w:p>
    <w:p w:rsidR="006C3441" w:rsidRPr="005B34DF" w:rsidRDefault="006C3441" w:rsidP="006C3441">
      <w:pPr>
        <w:pStyle w:val="a"/>
      </w:pPr>
      <w:r w:rsidRPr="005B34DF">
        <w:t xml:space="preserve">строительство газопроводов и ГРП </w:t>
      </w:r>
      <w:r>
        <w:t>в районах</w:t>
      </w:r>
      <w:r w:rsidRPr="005B34DF">
        <w:t xml:space="preserve"> перспективной и существующей застройки.</w:t>
      </w:r>
    </w:p>
    <w:p w:rsidR="006C3441" w:rsidRPr="005B34DF" w:rsidRDefault="006C3441" w:rsidP="006C3441">
      <w:pPr>
        <w:spacing w:line="360" w:lineRule="auto"/>
        <w:ind w:firstLine="840"/>
        <w:rPr>
          <w:sz w:val="28"/>
          <w:szCs w:val="28"/>
        </w:rPr>
      </w:pPr>
      <w:r w:rsidRPr="005B34DF">
        <w:rPr>
          <w:sz w:val="28"/>
          <w:szCs w:val="28"/>
        </w:rPr>
        <w:t xml:space="preserve">Сети газопроводов низкого давления закольцовываются в единую систему, обеспечивающую надежность и бесперебойность газоснабжения. </w:t>
      </w:r>
    </w:p>
    <w:p w:rsidR="006C3441" w:rsidRPr="005B34DF" w:rsidRDefault="006C3441" w:rsidP="006C3441">
      <w:pPr>
        <w:spacing w:line="360" w:lineRule="auto"/>
        <w:ind w:firstLine="840"/>
        <w:rPr>
          <w:sz w:val="28"/>
          <w:szCs w:val="28"/>
        </w:rPr>
      </w:pPr>
      <w:bookmarkStart w:id="209" w:name="_Toc210115956"/>
      <w:r w:rsidRPr="005B34DF">
        <w:rPr>
          <w:sz w:val="28"/>
          <w:szCs w:val="28"/>
        </w:rPr>
        <w:t xml:space="preserve">Прокладка распределительных газопроводов подземная, с тупиковыми </w:t>
      </w:r>
      <w:proofErr w:type="spellStart"/>
      <w:r w:rsidRPr="005B34DF">
        <w:rPr>
          <w:sz w:val="28"/>
          <w:szCs w:val="28"/>
        </w:rPr>
        <w:t>пофасадными</w:t>
      </w:r>
      <w:proofErr w:type="spellEnd"/>
      <w:r w:rsidRPr="005B34DF">
        <w:rPr>
          <w:sz w:val="28"/>
          <w:szCs w:val="28"/>
        </w:rPr>
        <w:t xml:space="preserve"> наружными участками по дворовым участкам домов. </w:t>
      </w:r>
      <w:bookmarkEnd w:id="209"/>
    </w:p>
    <w:p w:rsidR="006C3441" w:rsidRPr="005B34DF" w:rsidRDefault="006C3441" w:rsidP="006C3441">
      <w:pPr>
        <w:spacing w:line="360" w:lineRule="auto"/>
        <w:ind w:firstLine="840"/>
        <w:rPr>
          <w:sz w:val="28"/>
          <w:szCs w:val="28"/>
        </w:rPr>
      </w:pPr>
      <w:bookmarkStart w:id="210" w:name="_Toc210115958"/>
      <w:r w:rsidRPr="005B34DF">
        <w:rPr>
          <w:sz w:val="28"/>
          <w:szCs w:val="28"/>
        </w:rPr>
        <w:lastRenderedPageBreak/>
        <w:t>Для возможности отключения отдельных участков газовых сетей, ГРП, ответвлений и вводов к потребителям предусматривается запорная арматура. Для монтажа и демонтажа запорной арматуры на подземных газовых сетях, предусматриваются компенсирующие устройства.</w:t>
      </w:r>
      <w:bookmarkEnd w:id="210"/>
    </w:p>
    <w:p w:rsidR="006C3441" w:rsidRPr="005B34DF" w:rsidRDefault="006C3441" w:rsidP="006C3441">
      <w:pPr>
        <w:pStyle w:val="a"/>
      </w:pPr>
      <w:r w:rsidRPr="0019155E">
        <w:t>Строительство дополнительных ГРС, газификация старой части г. Верхн</w:t>
      </w:r>
      <w:r>
        <w:t>ий Тагил, микрорайона Северный</w:t>
      </w:r>
      <w:r w:rsidRPr="0019155E">
        <w:t xml:space="preserve">, поселка </w:t>
      </w:r>
      <w:proofErr w:type="spellStart"/>
      <w:r w:rsidRPr="0019155E">
        <w:t>Белоречка</w:t>
      </w:r>
      <w:proofErr w:type="spellEnd"/>
      <w:r w:rsidRPr="0019155E">
        <w:t>;</w:t>
      </w:r>
    </w:p>
    <w:p w:rsidR="006C3441" w:rsidRPr="005B34DF" w:rsidRDefault="006C3441" w:rsidP="006C3441">
      <w:pPr>
        <w:pStyle w:val="a"/>
      </w:pPr>
      <w:r w:rsidRPr="005B34DF">
        <w:t>Использование природного газа в качестве топлива для модульных котельных;</w:t>
      </w:r>
    </w:p>
    <w:p w:rsidR="006C3441" w:rsidRPr="005B34DF" w:rsidRDefault="006C3441" w:rsidP="006C3441">
      <w:pPr>
        <w:pStyle w:val="a"/>
      </w:pPr>
      <w:r w:rsidRPr="005B34DF">
        <w:t>Перевод потребителей индивидуального строительства на автономные источники тепла (АИТ), работающие на газовом топливе.</w:t>
      </w:r>
    </w:p>
    <w:p w:rsidR="006C3441" w:rsidRPr="005B34DF" w:rsidRDefault="006C3441" w:rsidP="006C3441">
      <w:pPr>
        <w:pStyle w:val="a"/>
      </w:pPr>
      <w:r w:rsidRPr="005B34DF">
        <w:t>Использование автоматической системы управления технологическими процессами (АСУ ТП газоснабжения) для оптимального распределения потоков газа с учетом структуры нового жилищного строительства (увеличение доли использования природного газа для автономных генераторов тепла в усадебной застройке).</w:t>
      </w:r>
    </w:p>
    <w:p w:rsidR="006C3441" w:rsidRDefault="006C3441" w:rsidP="006C3441">
      <w:pPr>
        <w:pStyle w:val="a"/>
      </w:pPr>
      <w:r w:rsidRPr="005B34DF">
        <w:t xml:space="preserve">Во избежание нарушений «Правил охраны магистральных трубопроводов» СНиП 2.05.06-85 и Федерального закона о газоснабжении Российской Федерации следует соблюдать минимальные нормируемые расстояния от магистральных газопроводов (МГ) до планируемой застройки. </w:t>
      </w:r>
    </w:p>
    <w:p w:rsidR="006C3441" w:rsidRDefault="006C3441" w:rsidP="006C3441">
      <w:pPr>
        <w:pStyle w:val="aff2"/>
      </w:pPr>
      <w:r>
        <w:t xml:space="preserve">Контроль над эксплуатацией и модернизацией системы газоснабжения городского округа Верхний Тагил осуществляет </w:t>
      </w:r>
      <w:r w:rsidRPr="000B4DFC">
        <w:t>АО «ГАЗЭКС»</w:t>
      </w:r>
      <w:r>
        <w:t xml:space="preserve"> в соответствии с принятой инвестиционной программой.</w:t>
      </w:r>
    </w:p>
    <w:p w:rsidR="006C3441" w:rsidRDefault="006C3441" w:rsidP="006C3441">
      <w:pPr>
        <w:pStyle w:val="aff2"/>
      </w:pPr>
      <w:r>
        <w:t>В соответствии с предоставленной информацией перспективными проектами развития газоснабжения в городском округе являются проект строительства распределительных сетей низкого давления для подключения новых потребителей по ул. Восточная, Пушкина, Пионерская, Горького, Горняков, Степана Разина, Фрунзе и проект газификации потребителей микрорайона «Северный».</w:t>
      </w:r>
      <w:bookmarkStart w:id="211" w:name="_Toc453319547"/>
      <w:bookmarkStart w:id="212" w:name="_Ref418086860"/>
      <w:bookmarkEnd w:id="201"/>
      <w:bookmarkEnd w:id="202"/>
      <w:bookmarkEnd w:id="203"/>
      <w:bookmarkEnd w:id="204"/>
      <w:bookmarkEnd w:id="205"/>
      <w:bookmarkEnd w:id="206"/>
      <w:bookmarkEnd w:id="207"/>
    </w:p>
    <w:p w:rsidR="006C3441" w:rsidRDefault="006C3441" w:rsidP="006C3441">
      <w:pPr>
        <w:pStyle w:val="aff2"/>
      </w:pPr>
      <w:r w:rsidRPr="00646B3B">
        <w:lastRenderedPageBreak/>
        <w:t xml:space="preserve">Суммарный объем инвестиций, необходимых для модернизации системы </w:t>
      </w:r>
      <w:r>
        <w:t>газоснабжения городского округа Верхний Тагил,</w:t>
      </w:r>
      <w:r w:rsidRPr="00646B3B">
        <w:t xml:space="preserve"> представлен </w:t>
      </w:r>
      <w:r w:rsidRPr="009212CB">
        <w:t xml:space="preserve">в таблице </w:t>
      </w:r>
      <w:r>
        <w:t>34.</w:t>
      </w:r>
    </w:p>
    <w:p w:rsidR="006C3441" w:rsidRDefault="006C3441" w:rsidP="006C3441">
      <w:pPr>
        <w:pStyle w:val="aff7"/>
      </w:pPr>
    </w:p>
    <w:p w:rsidR="006C3441" w:rsidRDefault="006C3441" w:rsidP="006C3441">
      <w:pPr>
        <w:pStyle w:val="aff7"/>
        <w:sectPr w:rsidR="006C3441" w:rsidSect="00C82856">
          <w:pgSz w:w="11906" w:h="16838"/>
          <w:pgMar w:top="1134" w:right="851" w:bottom="1418" w:left="1134" w:header="709" w:footer="709" w:gutter="0"/>
          <w:cols w:space="720"/>
          <w:docGrid w:linePitch="326"/>
        </w:sectPr>
      </w:pPr>
    </w:p>
    <w:p w:rsidR="006C3441" w:rsidRDefault="006C3441" w:rsidP="006C3441">
      <w:pPr>
        <w:pStyle w:val="aff7"/>
      </w:pPr>
    </w:p>
    <w:tbl>
      <w:tblPr>
        <w:tblpPr w:leftFromText="180" w:rightFromText="180" w:vertAnchor="text" w:horzAnchor="margin" w:tblpXSpec="center" w:tblpY="512"/>
        <w:tblW w:w="15543" w:type="dxa"/>
        <w:tblLayout w:type="fixed"/>
        <w:tblLook w:val="04A0" w:firstRow="1" w:lastRow="0" w:firstColumn="1" w:lastColumn="0" w:noHBand="0" w:noVBand="1"/>
      </w:tblPr>
      <w:tblGrid>
        <w:gridCol w:w="484"/>
        <w:gridCol w:w="3694"/>
        <w:gridCol w:w="2699"/>
        <w:gridCol w:w="852"/>
        <w:gridCol w:w="938"/>
        <w:gridCol w:w="908"/>
        <w:gridCol w:w="817"/>
        <w:gridCol w:w="887"/>
        <w:gridCol w:w="817"/>
        <w:gridCol w:w="817"/>
        <w:gridCol w:w="1209"/>
        <w:gridCol w:w="1421"/>
      </w:tblGrid>
      <w:tr w:rsidR="006C3441" w:rsidRPr="00866E31" w:rsidTr="00BD2D24">
        <w:trPr>
          <w:trHeight w:val="69"/>
          <w:tblHeader/>
        </w:trPr>
        <w:tc>
          <w:tcPr>
            <w:tcW w:w="4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w:t>
            </w:r>
          </w:p>
        </w:tc>
        <w:tc>
          <w:tcPr>
            <w:tcW w:w="3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Система обеспечения/ Мероприятие</w:t>
            </w:r>
          </w:p>
        </w:tc>
        <w:tc>
          <w:tcPr>
            <w:tcW w:w="26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Обоснование проведения мероприятия</w:t>
            </w:r>
          </w:p>
        </w:tc>
        <w:tc>
          <w:tcPr>
            <w:tcW w:w="7245"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Инвестиции, тыс. руб.</w:t>
            </w:r>
          </w:p>
        </w:tc>
        <w:tc>
          <w:tcPr>
            <w:tcW w:w="14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Источник финансирования</w:t>
            </w:r>
          </w:p>
        </w:tc>
      </w:tr>
      <w:tr w:rsidR="006C3441" w:rsidRPr="00866E31" w:rsidTr="00BD2D24">
        <w:trPr>
          <w:trHeight w:val="313"/>
          <w:tblHeader/>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3694"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2699"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85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2017</w:t>
            </w:r>
          </w:p>
        </w:tc>
        <w:tc>
          <w:tcPr>
            <w:tcW w:w="938"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2018</w:t>
            </w:r>
          </w:p>
        </w:tc>
        <w:tc>
          <w:tcPr>
            <w:tcW w:w="908"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2019</w:t>
            </w:r>
          </w:p>
        </w:tc>
        <w:tc>
          <w:tcPr>
            <w:tcW w:w="817"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2020</w:t>
            </w:r>
          </w:p>
        </w:tc>
        <w:tc>
          <w:tcPr>
            <w:tcW w:w="887"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2021</w:t>
            </w:r>
          </w:p>
        </w:tc>
        <w:tc>
          <w:tcPr>
            <w:tcW w:w="817"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2022</w:t>
            </w:r>
          </w:p>
        </w:tc>
        <w:tc>
          <w:tcPr>
            <w:tcW w:w="817"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866E31">
              <w:rPr>
                <w:rFonts w:eastAsia="Times New Roman"/>
                <w:b/>
                <w:bCs/>
                <w:color w:val="000000"/>
                <w:lang w:eastAsia="ru-RU"/>
              </w:rPr>
              <w:t>-2027</w:t>
            </w:r>
          </w:p>
        </w:tc>
        <w:tc>
          <w:tcPr>
            <w:tcW w:w="1209"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ИТОГО:</w:t>
            </w: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r>
      <w:tr w:rsidR="006C3441" w:rsidRPr="00866E31" w:rsidTr="00BD2D24">
        <w:trPr>
          <w:trHeight w:val="373"/>
        </w:trPr>
        <w:tc>
          <w:tcPr>
            <w:tcW w:w="484"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 </w:t>
            </w:r>
          </w:p>
        </w:tc>
        <w:tc>
          <w:tcPr>
            <w:tcW w:w="6393" w:type="dxa"/>
            <w:gridSpan w:val="2"/>
            <w:tcBorders>
              <w:top w:val="single" w:sz="4" w:space="0" w:color="auto"/>
              <w:left w:val="nil"/>
              <w:bottom w:val="single" w:sz="4" w:space="0" w:color="auto"/>
              <w:right w:val="nil"/>
            </w:tcBorders>
            <w:shd w:val="clear" w:color="000000" w:fill="BFBFBF"/>
            <w:noWrap/>
            <w:vAlign w:val="bottom"/>
            <w:hideMark/>
          </w:tcPr>
          <w:p w:rsidR="006C3441" w:rsidRPr="00866E31"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ГАЗО</w:t>
            </w:r>
            <w:r w:rsidRPr="00866E31">
              <w:rPr>
                <w:rFonts w:eastAsia="Times New Roman"/>
                <w:b/>
                <w:bCs/>
                <w:color w:val="000000"/>
                <w:lang w:eastAsia="ru-RU"/>
              </w:rPr>
              <w:t>СНАБЖЕНИЕ</w:t>
            </w:r>
          </w:p>
        </w:tc>
        <w:tc>
          <w:tcPr>
            <w:tcW w:w="852"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38"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08"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7"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9"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21"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6C3441" w:rsidRPr="00866E31" w:rsidTr="00BD2D24">
        <w:trPr>
          <w:trHeight w:val="1165"/>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1</w:t>
            </w:r>
          </w:p>
        </w:tc>
        <w:tc>
          <w:tcPr>
            <w:tcW w:w="369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Строительство </w:t>
            </w:r>
            <w:r>
              <w:rPr>
                <w:rFonts w:eastAsia="Times New Roman"/>
                <w:color w:val="000000"/>
                <w:lang w:eastAsia="ru-RU"/>
              </w:rPr>
              <w:t xml:space="preserve">газопровода низкого давления </w:t>
            </w:r>
            <w:r w:rsidRPr="00866E31">
              <w:rPr>
                <w:rFonts w:eastAsia="Times New Roman"/>
                <w:color w:val="000000"/>
                <w:lang w:eastAsia="ru-RU"/>
              </w:rPr>
              <w:t>по ул. Восточная, Пушкина, Пионерская, Горького, Горняков, Степана Разина, Фрунзе</w:t>
            </w:r>
          </w:p>
        </w:tc>
        <w:tc>
          <w:tcPr>
            <w:tcW w:w="2699" w:type="dxa"/>
            <w:tcBorders>
              <w:top w:val="nil"/>
              <w:left w:val="nil"/>
              <w:bottom w:val="single" w:sz="4" w:space="0" w:color="auto"/>
              <w:right w:val="single" w:sz="4" w:space="0" w:color="auto"/>
            </w:tcBorders>
            <w:shd w:val="clear" w:color="auto" w:fill="auto"/>
            <w:vAlign w:val="center"/>
            <w:hideMark/>
          </w:tcPr>
          <w:p w:rsidR="006C3441" w:rsidRPr="00866E31" w:rsidRDefault="00AF0AA8" w:rsidP="00BD2D24">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17000</w:t>
            </w:r>
          </w:p>
        </w:tc>
        <w:tc>
          <w:tcPr>
            <w:tcW w:w="938"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08"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17000</w:t>
            </w:r>
            <w:r w:rsidRPr="00866E31">
              <w:rPr>
                <w:rFonts w:eastAsia="Times New Roman"/>
                <w:color w:val="00000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r w:rsidRPr="00866E31">
              <w:rPr>
                <w:rFonts w:eastAsia="Times New Roman"/>
                <w:color w:val="000000"/>
                <w:lang w:eastAsia="ru-RU"/>
              </w:rPr>
              <w:t> </w:t>
            </w:r>
          </w:p>
        </w:tc>
      </w:tr>
      <w:tr w:rsidR="006C3441" w:rsidRPr="00866E31" w:rsidTr="00BD2D24">
        <w:trPr>
          <w:trHeight w:val="15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2</w:t>
            </w:r>
          </w:p>
        </w:tc>
        <w:tc>
          <w:tcPr>
            <w:tcW w:w="3694"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Pr>
                <w:rFonts w:eastAsia="Times New Roman"/>
                <w:color w:val="000000"/>
                <w:lang w:eastAsia="ru-RU"/>
              </w:rPr>
              <w:t xml:space="preserve">Строительство разводящего газопровода низкого давления по </w:t>
            </w:r>
            <w:proofErr w:type="spellStart"/>
            <w:r>
              <w:rPr>
                <w:rFonts w:eastAsia="Times New Roman"/>
                <w:color w:val="000000"/>
                <w:lang w:eastAsia="ru-RU"/>
              </w:rPr>
              <w:t>мкр</w:t>
            </w:r>
            <w:proofErr w:type="spellEnd"/>
            <w:r>
              <w:rPr>
                <w:rFonts w:eastAsia="Times New Roman"/>
                <w:color w:val="000000"/>
                <w:lang w:eastAsia="ru-RU"/>
              </w:rPr>
              <w:t>. «Северный»</w:t>
            </w:r>
          </w:p>
        </w:tc>
        <w:tc>
          <w:tcPr>
            <w:tcW w:w="2699" w:type="dxa"/>
            <w:tcBorders>
              <w:top w:val="nil"/>
              <w:left w:val="nil"/>
              <w:bottom w:val="single" w:sz="4" w:space="0" w:color="auto"/>
              <w:right w:val="single" w:sz="4" w:space="0" w:color="auto"/>
            </w:tcBorders>
            <w:shd w:val="clear" w:color="auto" w:fill="auto"/>
            <w:vAlign w:val="center"/>
            <w:hideMark/>
          </w:tcPr>
          <w:p w:rsidR="006C3441" w:rsidRPr="00866E31" w:rsidRDefault="00AF0AA8" w:rsidP="00BD2D24">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08"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AF0AA8" w:rsidP="00BD2D24">
            <w:pPr>
              <w:spacing w:after="0" w:line="240" w:lineRule="auto"/>
              <w:jc w:val="center"/>
              <w:rPr>
                <w:rFonts w:eastAsia="Times New Roman"/>
                <w:color w:val="000000"/>
                <w:lang w:eastAsia="ru-RU"/>
              </w:rPr>
            </w:pPr>
            <w:r>
              <w:rPr>
                <w:rFonts w:eastAsia="Times New Roman"/>
                <w:color w:val="000000"/>
                <w:lang w:eastAsia="ru-RU"/>
              </w:rPr>
              <w:t>1000</w:t>
            </w:r>
            <w:r w:rsidR="006C3441" w:rsidRPr="00866E31">
              <w:rPr>
                <w:rFonts w:eastAsia="Times New Roman"/>
                <w:color w:val="000000"/>
                <w:lang w:eastAsia="ru-RU"/>
              </w:rPr>
              <w:t> </w:t>
            </w:r>
          </w:p>
        </w:tc>
        <w:tc>
          <w:tcPr>
            <w:tcW w:w="88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7"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9"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1000</w:t>
            </w:r>
            <w:r w:rsidRPr="00866E31">
              <w:rPr>
                <w:rFonts w:eastAsia="Times New Roman"/>
                <w:color w:val="000000"/>
                <w:lang w:eastAsia="ru-RU"/>
              </w:rPr>
              <w:t> </w:t>
            </w:r>
          </w:p>
        </w:tc>
        <w:tc>
          <w:tcPr>
            <w:tcW w:w="1421"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Местный бюджет</w:t>
            </w:r>
          </w:p>
        </w:tc>
      </w:tr>
      <w:tr w:rsidR="006C3441" w:rsidRPr="00866E31" w:rsidTr="00BD2D24">
        <w:trPr>
          <w:trHeight w:val="1028"/>
        </w:trPr>
        <w:tc>
          <w:tcPr>
            <w:tcW w:w="484" w:type="dxa"/>
            <w:tcBorders>
              <w:top w:val="nil"/>
              <w:left w:val="single" w:sz="4" w:space="0" w:color="auto"/>
              <w:bottom w:val="single" w:sz="4" w:space="0" w:color="auto"/>
              <w:right w:val="single" w:sz="4" w:space="0" w:color="auto"/>
            </w:tcBorders>
            <w:shd w:val="clear" w:color="auto" w:fill="auto"/>
            <w:vAlign w:val="center"/>
          </w:tcPr>
          <w:p w:rsidR="006C3441" w:rsidRPr="00866E31" w:rsidRDefault="006C3441" w:rsidP="00BD2D24">
            <w:pPr>
              <w:spacing w:after="0" w:line="240" w:lineRule="auto"/>
              <w:jc w:val="center"/>
              <w:rPr>
                <w:b/>
                <w:bCs/>
                <w:color w:val="000000"/>
              </w:rPr>
            </w:pPr>
            <w:r>
              <w:rPr>
                <w:b/>
                <w:bCs/>
                <w:color w:val="000000"/>
              </w:rPr>
              <w:t>3</w:t>
            </w:r>
          </w:p>
        </w:tc>
        <w:tc>
          <w:tcPr>
            <w:tcW w:w="3694" w:type="dxa"/>
            <w:tcBorders>
              <w:top w:val="nil"/>
              <w:left w:val="nil"/>
              <w:bottom w:val="single" w:sz="4" w:space="0" w:color="auto"/>
              <w:right w:val="single" w:sz="4" w:space="0" w:color="auto"/>
            </w:tcBorders>
            <w:shd w:val="clear" w:color="auto" w:fill="auto"/>
            <w:vAlign w:val="center"/>
          </w:tcPr>
          <w:p w:rsidR="006C3441" w:rsidRDefault="006C3441" w:rsidP="00BD2D24">
            <w:pPr>
              <w:spacing w:after="0" w:line="240" w:lineRule="auto"/>
              <w:jc w:val="left"/>
              <w:rPr>
                <w:rFonts w:eastAsia="Times New Roman"/>
                <w:color w:val="000000"/>
                <w:lang w:eastAsia="ru-RU"/>
              </w:rPr>
            </w:pPr>
            <w:r>
              <w:rPr>
                <w:rFonts w:eastAsia="Times New Roman"/>
                <w:color w:val="000000"/>
                <w:lang w:eastAsia="ru-RU"/>
              </w:rPr>
              <w:t>Газификация жилого фон</w:t>
            </w:r>
            <w:r w:rsidR="00AF0AA8">
              <w:rPr>
                <w:rFonts w:eastAsia="Times New Roman"/>
                <w:color w:val="000000"/>
                <w:lang w:eastAsia="ru-RU"/>
              </w:rPr>
              <w:t>да города Верхний Тагил по ул. П</w:t>
            </w:r>
            <w:r>
              <w:rPr>
                <w:rFonts w:eastAsia="Times New Roman"/>
                <w:color w:val="000000"/>
                <w:lang w:eastAsia="ru-RU"/>
              </w:rPr>
              <w:t>ролетарская</w:t>
            </w:r>
          </w:p>
        </w:tc>
        <w:tc>
          <w:tcPr>
            <w:tcW w:w="2699" w:type="dxa"/>
            <w:tcBorders>
              <w:top w:val="nil"/>
              <w:left w:val="nil"/>
              <w:bottom w:val="single" w:sz="4" w:space="0" w:color="auto"/>
              <w:right w:val="single" w:sz="4" w:space="0" w:color="auto"/>
            </w:tcBorders>
            <w:shd w:val="clear" w:color="auto" w:fill="auto"/>
            <w:vAlign w:val="center"/>
          </w:tcPr>
          <w:p w:rsidR="006C3441" w:rsidRPr="00866E31" w:rsidRDefault="00AF0AA8" w:rsidP="00BD2D24">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2"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p>
        </w:tc>
        <w:tc>
          <w:tcPr>
            <w:tcW w:w="938"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200</w:t>
            </w:r>
          </w:p>
        </w:tc>
        <w:tc>
          <w:tcPr>
            <w:tcW w:w="908"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200</w:t>
            </w:r>
          </w:p>
        </w:tc>
        <w:tc>
          <w:tcPr>
            <w:tcW w:w="817"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p>
        </w:tc>
        <w:tc>
          <w:tcPr>
            <w:tcW w:w="887"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p>
        </w:tc>
        <w:tc>
          <w:tcPr>
            <w:tcW w:w="817"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p>
        </w:tc>
        <w:tc>
          <w:tcPr>
            <w:tcW w:w="817" w:type="dxa"/>
            <w:tcBorders>
              <w:top w:val="nil"/>
              <w:left w:val="nil"/>
              <w:bottom w:val="single" w:sz="4" w:space="0" w:color="auto"/>
              <w:right w:val="single" w:sz="4" w:space="0" w:color="auto"/>
            </w:tcBorders>
            <w:shd w:val="clear" w:color="auto" w:fill="auto"/>
            <w:noWrap/>
            <w:vAlign w:val="center"/>
          </w:tcPr>
          <w:p w:rsidR="006C3441" w:rsidRPr="00866E31" w:rsidRDefault="006C3441" w:rsidP="00BD2D24">
            <w:pPr>
              <w:spacing w:after="0" w:line="240" w:lineRule="auto"/>
              <w:jc w:val="center"/>
              <w:rPr>
                <w:rFonts w:eastAsia="Times New Roman"/>
                <w:color w:val="000000"/>
                <w:lang w:eastAsia="ru-RU"/>
              </w:rPr>
            </w:pPr>
          </w:p>
        </w:tc>
        <w:tc>
          <w:tcPr>
            <w:tcW w:w="1209" w:type="dxa"/>
            <w:tcBorders>
              <w:top w:val="nil"/>
              <w:left w:val="nil"/>
              <w:bottom w:val="single" w:sz="4" w:space="0" w:color="auto"/>
              <w:right w:val="single" w:sz="4" w:space="0" w:color="auto"/>
            </w:tcBorders>
            <w:shd w:val="clear" w:color="auto" w:fill="auto"/>
            <w:noWrap/>
            <w:vAlign w:val="center"/>
          </w:tcPr>
          <w:p w:rsidR="006C3441" w:rsidRDefault="006C3441" w:rsidP="00BD2D24">
            <w:pPr>
              <w:spacing w:after="0" w:line="240" w:lineRule="auto"/>
              <w:jc w:val="center"/>
              <w:rPr>
                <w:rFonts w:eastAsia="Times New Roman"/>
                <w:color w:val="000000"/>
                <w:lang w:eastAsia="ru-RU"/>
              </w:rPr>
            </w:pPr>
            <w:r>
              <w:rPr>
                <w:rFonts w:eastAsia="Times New Roman"/>
                <w:color w:val="000000"/>
                <w:lang w:eastAsia="ru-RU"/>
              </w:rPr>
              <w:t>400</w:t>
            </w:r>
          </w:p>
        </w:tc>
        <w:tc>
          <w:tcPr>
            <w:tcW w:w="1421" w:type="dxa"/>
            <w:tcBorders>
              <w:top w:val="nil"/>
              <w:left w:val="nil"/>
              <w:bottom w:val="single" w:sz="4" w:space="0" w:color="auto"/>
              <w:right w:val="single" w:sz="4" w:space="0" w:color="auto"/>
            </w:tcBorders>
            <w:shd w:val="clear" w:color="auto" w:fill="auto"/>
            <w:vAlign w:val="center"/>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BD2D24">
        <w:trPr>
          <w:trHeight w:val="479"/>
        </w:trPr>
        <w:tc>
          <w:tcPr>
            <w:tcW w:w="484" w:type="dxa"/>
            <w:tcBorders>
              <w:top w:val="nil"/>
              <w:left w:val="single" w:sz="4" w:space="0" w:color="auto"/>
              <w:bottom w:val="single" w:sz="4" w:space="0" w:color="auto"/>
              <w:right w:val="single" w:sz="4" w:space="0" w:color="auto"/>
            </w:tcBorders>
            <w:shd w:val="clear" w:color="auto" w:fill="auto"/>
            <w:vAlign w:val="center"/>
          </w:tcPr>
          <w:p w:rsidR="006C3441" w:rsidRPr="00866E31" w:rsidRDefault="006C3441" w:rsidP="00BD2D24">
            <w:pPr>
              <w:spacing w:after="0" w:line="240" w:lineRule="auto"/>
              <w:rPr>
                <w:b/>
                <w:bCs/>
                <w:color w:val="000000"/>
              </w:rPr>
            </w:pPr>
          </w:p>
        </w:tc>
        <w:tc>
          <w:tcPr>
            <w:tcW w:w="3694" w:type="dxa"/>
            <w:tcBorders>
              <w:top w:val="nil"/>
              <w:left w:val="nil"/>
              <w:bottom w:val="single" w:sz="4" w:space="0" w:color="auto"/>
              <w:right w:val="single" w:sz="4" w:space="0" w:color="auto"/>
            </w:tcBorders>
            <w:shd w:val="clear" w:color="auto" w:fill="auto"/>
            <w:vAlign w:val="center"/>
          </w:tcPr>
          <w:p w:rsidR="006C3441" w:rsidRPr="004514CE" w:rsidRDefault="006C3441" w:rsidP="00BD2D24">
            <w:pPr>
              <w:spacing w:after="0" w:line="240" w:lineRule="auto"/>
              <w:jc w:val="left"/>
              <w:rPr>
                <w:rFonts w:eastAsia="Times New Roman"/>
                <w:b/>
                <w:color w:val="000000"/>
                <w:lang w:eastAsia="ru-RU"/>
              </w:rPr>
            </w:pPr>
            <w:r w:rsidRPr="004514CE">
              <w:rPr>
                <w:rFonts w:eastAsia="Times New Roman"/>
                <w:b/>
                <w:color w:val="000000"/>
                <w:lang w:eastAsia="ru-RU"/>
              </w:rPr>
              <w:t>ИТОГО:</w:t>
            </w:r>
          </w:p>
        </w:tc>
        <w:tc>
          <w:tcPr>
            <w:tcW w:w="2699" w:type="dxa"/>
            <w:tcBorders>
              <w:top w:val="nil"/>
              <w:left w:val="nil"/>
              <w:bottom w:val="single" w:sz="4" w:space="0" w:color="auto"/>
              <w:right w:val="single" w:sz="4" w:space="0" w:color="auto"/>
            </w:tcBorders>
            <w:shd w:val="clear" w:color="auto" w:fill="auto"/>
            <w:vAlign w:val="center"/>
          </w:tcPr>
          <w:p w:rsidR="006C3441" w:rsidRPr="00866E31" w:rsidRDefault="006C3441" w:rsidP="00BD2D24">
            <w:pPr>
              <w:spacing w:after="0" w:line="240" w:lineRule="auto"/>
              <w:jc w:val="left"/>
              <w:rPr>
                <w:rFonts w:eastAsia="Times New Roman"/>
                <w:color w:val="000000"/>
                <w:lang w:eastAsia="ru-RU"/>
              </w:rPr>
            </w:pPr>
          </w:p>
        </w:tc>
        <w:tc>
          <w:tcPr>
            <w:tcW w:w="852"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r w:rsidRPr="004514CE">
              <w:rPr>
                <w:rFonts w:eastAsia="Times New Roman"/>
                <w:b/>
                <w:color w:val="000000"/>
                <w:lang w:eastAsia="ru-RU"/>
              </w:rPr>
              <w:t>17000</w:t>
            </w:r>
          </w:p>
        </w:tc>
        <w:tc>
          <w:tcPr>
            <w:tcW w:w="938" w:type="dxa"/>
            <w:tcBorders>
              <w:top w:val="nil"/>
              <w:left w:val="nil"/>
              <w:bottom w:val="single" w:sz="4" w:space="0" w:color="auto"/>
              <w:right w:val="single" w:sz="4" w:space="0" w:color="auto"/>
            </w:tcBorders>
            <w:shd w:val="clear" w:color="auto" w:fill="auto"/>
            <w:noWrap/>
            <w:vAlign w:val="center"/>
          </w:tcPr>
          <w:p w:rsidR="006C3441" w:rsidRPr="00EF55EB" w:rsidRDefault="00AF0AA8" w:rsidP="00BD2D24">
            <w:pPr>
              <w:spacing w:after="0" w:line="240" w:lineRule="auto"/>
              <w:jc w:val="center"/>
              <w:rPr>
                <w:rFonts w:eastAsia="Times New Roman"/>
                <w:b/>
                <w:color w:val="000000"/>
                <w:lang w:eastAsia="ru-RU"/>
              </w:rPr>
            </w:pPr>
            <w:r>
              <w:rPr>
                <w:rFonts w:eastAsia="Times New Roman"/>
                <w:b/>
                <w:color w:val="000000"/>
                <w:lang w:eastAsia="ru-RU"/>
              </w:rPr>
              <w:t> </w:t>
            </w:r>
            <w:r w:rsidR="006C3441" w:rsidRPr="00EF55EB">
              <w:rPr>
                <w:rFonts w:eastAsia="Times New Roman"/>
                <w:b/>
                <w:color w:val="000000"/>
                <w:lang w:eastAsia="ru-RU"/>
              </w:rPr>
              <w:t>200</w:t>
            </w:r>
          </w:p>
        </w:tc>
        <w:tc>
          <w:tcPr>
            <w:tcW w:w="908"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r>
              <w:rPr>
                <w:rFonts w:eastAsia="Times New Roman"/>
                <w:b/>
                <w:color w:val="000000"/>
                <w:lang w:eastAsia="ru-RU"/>
              </w:rPr>
              <w:t>200</w:t>
            </w:r>
          </w:p>
        </w:tc>
        <w:tc>
          <w:tcPr>
            <w:tcW w:w="817" w:type="dxa"/>
            <w:tcBorders>
              <w:top w:val="nil"/>
              <w:left w:val="nil"/>
              <w:bottom w:val="single" w:sz="4" w:space="0" w:color="auto"/>
              <w:right w:val="single" w:sz="4" w:space="0" w:color="auto"/>
            </w:tcBorders>
            <w:shd w:val="clear" w:color="auto" w:fill="auto"/>
            <w:noWrap/>
            <w:vAlign w:val="center"/>
          </w:tcPr>
          <w:p w:rsidR="006C3441" w:rsidRPr="004514CE" w:rsidRDefault="00AF0AA8" w:rsidP="00BD2D24">
            <w:pPr>
              <w:spacing w:after="0" w:line="240" w:lineRule="auto"/>
              <w:jc w:val="center"/>
              <w:rPr>
                <w:rFonts w:eastAsia="Times New Roman"/>
                <w:b/>
                <w:color w:val="000000"/>
                <w:lang w:eastAsia="ru-RU"/>
              </w:rPr>
            </w:pPr>
            <w:r>
              <w:rPr>
                <w:rFonts w:eastAsia="Times New Roman"/>
                <w:b/>
                <w:color w:val="000000"/>
                <w:lang w:eastAsia="ru-RU"/>
              </w:rPr>
              <w:t>1000</w:t>
            </w:r>
          </w:p>
        </w:tc>
        <w:tc>
          <w:tcPr>
            <w:tcW w:w="887"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p>
        </w:tc>
        <w:tc>
          <w:tcPr>
            <w:tcW w:w="817"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p>
        </w:tc>
        <w:tc>
          <w:tcPr>
            <w:tcW w:w="817"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p>
        </w:tc>
        <w:tc>
          <w:tcPr>
            <w:tcW w:w="1209" w:type="dxa"/>
            <w:tcBorders>
              <w:top w:val="nil"/>
              <w:left w:val="nil"/>
              <w:bottom w:val="single" w:sz="4" w:space="0" w:color="auto"/>
              <w:right w:val="single" w:sz="4" w:space="0" w:color="auto"/>
            </w:tcBorders>
            <w:shd w:val="clear" w:color="auto" w:fill="auto"/>
            <w:noWrap/>
            <w:vAlign w:val="center"/>
          </w:tcPr>
          <w:p w:rsidR="006C3441" w:rsidRPr="004514CE" w:rsidRDefault="006C3441" w:rsidP="00BD2D24">
            <w:pPr>
              <w:spacing w:after="0" w:line="240" w:lineRule="auto"/>
              <w:jc w:val="center"/>
              <w:rPr>
                <w:rFonts w:eastAsia="Times New Roman"/>
                <w:b/>
                <w:color w:val="000000"/>
                <w:lang w:eastAsia="ru-RU"/>
              </w:rPr>
            </w:pPr>
            <w:r>
              <w:rPr>
                <w:rFonts w:eastAsia="Times New Roman"/>
                <w:b/>
                <w:color w:val="000000"/>
                <w:lang w:eastAsia="ru-RU"/>
              </w:rPr>
              <w:t>184</w:t>
            </w:r>
            <w:r w:rsidRPr="004514CE">
              <w:rPr>
                <w:rFonts w:eastAsia="Times New Roman"/>
                <w:b/>
                <w:color w:val="000000"/>
                <w:lang w:eastAsia="ru-RU"/>
              </w:rPr>
              <w:t>00</w:t>
            </w:r>
          </w:p>
        </w:tc>
        <w:tc>
          <w:tcPr>
            <w:tcW w:w="1421" w:type="dxa"/>
            <w:tcBorders>
              <w:top w:val="nil"/>
              <w:left w:val="nil"/>
              <w:bottom w:val="single" w:sz="4" w:space="0" w:color="auto"/>
              <w:right w:val="single" w:sz="4" w:space="0" w:color="auto"/>
            </w:tcBorders>
            <w:shd w:val="clear" w:color="auto" w:fill="auto"/>
            <w:vAlign w:val="center"/>
          </w:tcPr>
          <w:p w:rsidR="006C3441" w:rsidRPr="00866E31" w:rsidRDefault="006C3441" w:rsidP="00BD2D24">
            <w:pPr>
              <w:spacing w:after="0" w:line="240" w:lineRule="auto"/>
              <w:jc w:val="center"/>
              <w:rPr>
                <w:rFonts w:eastAsia="Times New Roman"/>
                <w:color w:val="000000"/>
                <w:lang w:eastAsia="ru-RU"/>
              </w:rPr>
            </w:pPr>
          </w:p>
        </w:tc>
      </w:tr>
    </w:tbl>
    <w:p w:rsidR="006C3441" w:rsidRPr="00C62DAD" w:rsidRDefault="006C3441" w:rsidP="006C3441">
      <w:pPr>
        <w:pStyle w:val="aff7"/>
      </w:pPr>
      <w:r w:rsidRPr="00C62DAD">
        <w:t xml:space="preserve">Таблица </w:t>
      </w:r>
      <w:fldSimple w:instr=" SEQ Таблица \* ARABIC ">
        <w:r w:rsidR="00361E90">
          <w:rPr>
            <w:noProof/>
          </w:rPr>
          <w:t>34</w:t>
        </w:r>
      </w:fldSimple>
      <w:r w:rsidRPr="00C62DAD">
        <w:t>.</w:t>
      </w:r>
      <w:r>
        <w:t xml:space="preserve"> Мероприятия по модернизации системы </w:t>
      </w:r>
      <w:proofErr w:type="gramStart"/>
      <w:r>
        <w:t>газоснабжения  ГО</w:t>
      </w:r>
      <w:proofErr w:type="gramEnd"/>
      <w:r>
        <w:t xml:space="preserve"> Верхний Тагил</w:t>
      </w:r>
    </w:p>
    <w:p w:rsidR="006C3441" w:rsidRDefault="006C3441" w:rsidP="006C3441">
      <w:pPr>
        <w:pStyle w:val="aff2"/>
        <w:ind w:firstLine="0"/>
      </w:pPr>
    </w:p>
    <w:p w:rsidR="006C3441" w:rsidRDefault="006C3441" w:rsidP="006C3441">
      <w:pPr>
        <w:pStyle w:val="aff2"/>
      </w:pPr>
    </w:p>
    <w:p w:rsidR="006C3441" w:rsidRDefault="006C3441" w:rsidP="006C3441">
      <w:pPr>
        <w:pStyle w:val="aff2"/>
        <w:ind w:firstLine="0"/>
        <w:sectPr w:rsidR="006C3441" w:rsidSect="00E54306">
          <w:pgSz w:w="16838" w:h="11906" w:orient="landscape"/>
          <w:pgMar w:top="1134" w:right="1134" w:bottom="851" w:left="1418" w:header="709" w:footer="709" w:gutter="0"/>
          <w:cols w:space="720"/>
          <w:docGrid w:linePitch="326"/>
        </w:sectPr>
      </w:pPr>
    </w:p>
    <w:p w:rsidR="006C3441" w:rsidRPr="00441F1C" w:rsidRDefault="006C3441" w:rsidP="006C3441">
      <w:pPr>
        <w:pStyle w:val="28"/>
        <w:jc w:val="both"/>
      </w:pPr>
      <w:bookmarkStart w:id="213" w:name="_Toc470187240"/>
      <w:r w:rsidRPr="00441F1C">
        <w:lastRenderedPageBreak/>
        <w:t>Раздел 12. Общая программа проектов</w:t>
      </w:r>
      <w:bookmarkEnd w:id="211"/>
      <w:bookmarkEnd w:id="213"/>
    </w:p>
    <w:p w:rsidR="006C3441" w:rsidRPr="00CD3A01" w:rsidRDefault="006C3441" w:rsidP="006C3441">
      <w:pPr>
        <w:pStyle w:val="aff2"/>
        <w:rPr>
          <w:color w:val="FF0000"/>
        </w:rPr>
      </w:pPr>
      <w:r w:rsidRPr="00441F1C">
        <w:t>Общая инвестиционная программа модернизации коммунальной инфраструк</w:t>
      </w:r>
      <w:r>
        <w:t>туры Городского округа Верхний Тагил</w:t>
      </w:r>
      <w:r w:rsidRPr="00441F1C">
        <w:t xml:space="preserve"> с учетом выбора исто</w:t>
      </w:r>
      <w:r>
        <w:t>чников финансирования приведена в таблице 35.</w:t>
      </w:r>
    </w:p>
    <w:p w:rsidR="006C3441" w:rsidRDefault="006C3441" w:rsidP="006C3441">
      <w:pPr>
        <w:pStyle w:val="aff2"/>
      </w:pPr>
    </w:p>
    <w:p w:rsidR="006C3441" w:rsidRPr="0040268E" w:rsidRDefault="006C3441" w:rsidP="006C3441">
      <w:pPr>
        <w:pStyle w:val="aff2"/>
        <w:rPr>
          <w:highlight w:val="yellow"/>
        </w:rPr>
        <w:sectPr w:rsidR="006C3441" w:rsidRPr="0040268E" w:rsidSect="00C82856">
          <w:pgSz w:w="11906" w:h="16838"/>
          <w:pgMar w:top="1134" w:right="851" w:bottom="1418" w:left="1134" w:header="709" w:footer="709" w:gutter="0"/>
          <w:cols w:space="720"/>
          <w:docGrid w:linePitch="326"/>
        </w:sectPr>
      </w:pPr>
    </w:p>
    <w:p w:rsidR="006C3441" w:rsidRPr="00C62DAD" w:rsidRDefault="006C3441" w:rsidP="006C3441">
      <w:pPr>
        <w:pStyle w:val="aff7"/>
      </w:pPr>
      <w:bookmarkStart w:id="214" w:name="_Ref454543541"/>
      <w:bookmarkStart w:id="215" w:name="_Toc417653532"/>
      <w:bookmarkStart w:id="216" w:name="_Toc427136477"/>
      <w:bookmarkStart w:id="217" w:name="_Toc428348133"/>
      <w:bookmarkStart w:id="218" w:name="_Toc453837278"/>
      <w:bookmarkEnd w:id="212"/>
      <w:r w:rsidRPr="00C62DAD">
        <w:lastRenderedPageBreak/>
        <w:t xml:space="preserve">Таблица </w:t>
      </w:r>
      <w:fldSimple w:instr=" SEQ Таблица \* ARABIC ">
        <w:r w:rsidR="00361E90">
          <w:rPr>
            <w:noProof/>
          </w:rPr>
          <w:t>35</w:t>
        </w:r>
      </w:fldSimple>
      <w:bookmarkEnd w:id="214"/>
      <w:r w:rsidRPr="00C62DAD">
        <w:t>. Программа инвестиционных меропри</w:t>
      </w:r>
      <w:r>
        <w:t>ятий ГО Верхний Тагил</w:t>
      </w:r>
    </w:p>
    <w:tbl>
      <w:tblPr>
        <w:tblW w:w="15588" w:type="dxa"/>
        <w:tblLayout w:type="fixed"/>
        <w:tblLook w:val="04A0" w:firstRow="1" w:lastRow="0" w:firstColumn="1" w:lastColumn="0" w:noHBand="0" w:noVBand="1"/>
      </w:tblPr>
      <w:tblGrid>
        <w:gridCol w:w="562"/>
        <w:gridCol w:w="3686"/>
        <w:gridCol w:w="2693"/>
        <w:gridCol w:w="851"/>
        <w:gridCol w:w="850"/>
        <w:gridCol w:w="992"/>
        <w:gridCol w:w="816"/>
        <w:gridCol w:w="885"/>
        <w:gridCol w:w="816"/>
        <w:gridCol w:w="816"/>
        <w:gridCol w:w="1203"/>
        <w:gridCol w:w="1418"/>
      </w:tblGrid>
      <w:tr w:rsidR="006C3441" w:rsidRPr="00866E31" w:rsidTr="00BD2D24">
        <w:trPr>
          <w:trHeight w:val="70"/>
          <w:tblHeader/>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w:t>
            </w:r>
          </w:p>
        </w:tc>
        <w:tc>
          <w:tcPr>
            <w:tcW w:w="36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Система обеспечения/ Мероприятие</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Обоснование проведения мероприятия</w:t>
            </w:r>
          </w:p>
        </w:tc>
        <w:tc>
          <w:tcPr>
            <w:tcW w:w="7229"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Инвестиции, тыс.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Источник финансирования</w:t>
            </w:r>
          </w:p>
        </w:tc>
      </w:tr>
      <w:tr w:rsidR="006C3441" w:rsidRPr="00866E31" w:rsidTr="0059650B">
        <w:trPr>
          <w:trHeight w:val="315"/>
          <w:tblHead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2017</w:t>
            </w:r>
          </w:p>
        </w:tc>
        <w:tc>
          <w:tcPr>
            <w:tcW w:w="850"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2018</w:t>
            </w:r>
          </w:p>
        </w:tc>
        <w:tc>
          <w:tcPr>
            <w:tcW w:w="992"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2019</w:t>
            </w:r>
          </w:p>
        </w:tc>
        <w:tc>
          <w:tcPr>
            <w:tcW w:w="816"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2020</w:t>
            </w:r>
          </w:p>
        </w:tc>
        <w:tc>
          <w:tcPr>
            <w:tcW w:w="885"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2021</w:t>
            </w:r>
          </w:p>
        </w:tc>
        <w:tc>
          <w:tcPr>
            <w:tcW w:w="816"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2022</w:t>
            </w:r>
          </w:p>
        </w:tc>
        <w:tc>
          <w:tcPr>
            <w:tcW w:w="816"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Pr>
                <w:rFonts w:eastAsia="Times New Roman"/>
                <w:b/>
                <w:bCs/>
                <w:color w:val="000000"/>
                <w:lang w:eastAsia="ru-RU"/>
              </w:rPr>
              <w:t>2023</w:t>
            </w:r>
            <w:r w:rsidRPr="00866E31">
              <w:rPr>
                <w:rFonts w:eastAsia="Times New Roman"/>
                <w:b/>
                <w:bCs/>
                <w:color w:val="000000"/>
                <w:lang w:eastAsia="ru-RU"/>
              </w:rPr>
              <w:t>-2027</w:t>
            </w:r>
          </w:p>
        </w:tc>
        <w:tc>
          <w:tcPr>
            <w:tcW w:w="1203" w:type="dxa"/>
            <w:tcBorders>
              <w:top w:val="nil"/>
              <w:left w:val="nil"/>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ИТОГО:</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3441" w:rsidRPr="00866E31" w:rsidRDefault="006C3441" w:rsidP="00BD2D24">
            <w:pPr>
              <w:spacing w:after="0" w:line="240" w:lineRule="auto"/>
              <w:jc w:val="left"/>
              <w:rPr>
                <w:rFonts w:eastAsia="Times New Roman"/>
                <w:b/>
                <w:bCs/>
                <w:color w:val="000000"/>
                <w:lang w:eastAsia="ru-RU"/>
              </w:rPr>
            </w:pPr>
          </w:p>
        </w:tc>
      </w:tr>
      <w:tr w:rsidR="006C3441"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 </w:t>
            </w: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ТЕПЛОСНАБЖЕНИЕ</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6C3441" w:rsidRPr="00866E31" w:rsidTr="0059650B">
        <w:trPr>
          <w:trHeight w:val="117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Проектирование и строительство блочной газовой котельной в городе Верхний Тагил взамен централизованного теплоснабжения от ВТГРЭС</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59650B">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5</w:t>
            </w:r>
            <w:r w:rsidR="0059650B">
              <w:rPr>
                <w:rFonts w:eastAsia="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59650B" w:rsidP="00BD2D24">
            <w:pPr>
              <w:spacing w:after="0" w:line="240" w:lineRule="auto"/>
              <w:jc w:val="center"/>
              <w:rPr>
                <w:rFonts w:eastAsia="Times New Roman"/>
                <w:color w:val="000000"/>
                <w:lang w:eastAsia="ru-RU"/>
              </w:rPr>
            </w:pPr>
            <w:r>
              <w:rPr>
                <w:rFonts w:eastAsia="Times New Roman"/>
                <w:color w:val="000000"/>
                <w:lang w:eastAsia="ru-RU"/>
              </w:rPr>
              <w:t>500000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505000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proofErr w:type="gramStart"/>
            <w:r w:rsidRPr="00866E31">
              <w:rPr>
                <w:rFonts w:eastAsia="Times New Roman"/>
                <w:color w:val="000000"/>
                <w:lang w:eastAsia="ru-RU"/>
              </w:rPr>
              <w:t>Модернизация  дефектных</w:t>
            </w:r>
            <w:proofErr w:type="gramEnd"/>
            <w:r w:rsidRPr="00866E31">
              <w:rPr>
                <w:rFonts w:eastAsia="Times New Roman"/>
                <w:color w:val="000000"/>
                <w:lang w:eastAsia="ru-RU"/>
              </w:rPr>
              <w:t xml:space="preserve"> участков изоляции ППУ скорлупами т\м ГРЭС-ГОРОД, Труба </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=600-3600пм</w:t>
            </w:r>
            <w:r w:rsidRPr="00866E31">
              <w:rPr>
                <w:rFonts w:eastAsia="Times New Roman"/>
                <w:color w:val="000000"/>
                <w:lang w:eastAsia="ru-RU"/>
              </w:rPr>
              <w:br/>
              <w:t>Надземная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6000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89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8 с восстановлением пешеходных </w:t>
            </w:r>
            <w:proofErr w:type="spellStart"/>
            <w:r w:rsidRPr="00866E31">
              <w:rPr>
                <w:rFonts w:eastAsia="Times New Roman"/>
                <w:color w:val="000000"/>
                <w:lang w:eastAsia="ru-RU"/>
              </w:rPr>
              <w:t>дорожек.Труба</w:t>
            </w:r>
            <w:proofErr w:type="spellEnd"/>
            <w:r w:rsidRPr="00866E31">
              <w:rPr>
                <w:rFonts w:eastAsia="Times New Roman"/>
                <w:color w:val="000000"/>
                <w:lang w:eastAsia="ru-RU"/>
              </w:rPr>
              <w:t xml:space="preserve">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=150 L=202пм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=125 L=92пм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 L=258пм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4</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proofErr w:type="gramStart"/>
            <w:r w:rsidRPr="00866E31">
              <w:rPr>
                <w:rFonts w:eastAsia="Times New Roman"/>
                <w:color w:val="000000"/>
                <w:lang w:eastAsia="ru-RU"/>
              </w:rPr>
              <w:t>Модернизация  дефектных</w:t>
            </w:r>
            <w:proofErr w:type="gramEnd"/>
            <w:r w:rsidRPr="00866E31">
              <w:rPr>
                <w:rFonts w:eastAsia="Times New Roman"/>
                <w:color w:val="000000"/>
                <w:lang w:eastAsia="ru-RU"/>
              </w:rPr>
              <w:t xml:space="preserve"> участков изоляции ППУ скорлупами т\м УТ3-ГОРОД2. Труба </w:t>
            </w:r>
            <w:r w:rsidRPr="00866E31">
              <w:rPr>
                <w:rFonts w:eastAsia="Times New Roman"/>
                <w:color w:val="000000"/>
                <w:lang w:eastAsia="ru-RU"/>
              </w:rPr>
              <w:br/>
            </w:r>
            <w:proofErr w:type="spellStart"/>
            <w:r w:rsidRPr="00866E31">
              <w:rPr>
                <w:rFonts w:eastAsia="Times New Roman"/>
                <w:color w:val="000000"/>
                <w:lang w:eastAsia="ru-RU"/>
              </w:rPr>
              <w:lastRenderedPageBreak/>
              <w:t>Ду</w:t>
            </w:r>
            <w:proofErr w:type="spellEnd"/>
            <w:r w:rsidRPr="00866E31">
              <w:rPr>
                <w:rFonts w:eastAsia="Times New Roman"/>
                <w:color w:val="000000"/>
                <w:lang w:eastAsia="ru-RU"/>
              </w:rPr>
              <w:t>=400 L=2000пм</w:t>
            </w:r>
            <w:r w:rsidRPr="00866E31">
              <w:rPr>
                <w:rFonts w:eastAsia="Times New Roman"/>
                <w:color w:val="000000"/>
                <w:lang w:eastAsia="ru-RU"/>
              </w:rPr>
              <w:br/>
              <w:t>Надземная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lastRenderedPageBreak/>
              <w:t xml:space="preserve">Обеспечение качественного, надежного и бесперебойного теплоснабжения. </w:t>
            </w:r>
            <w:r w:rsidRPr="00866E31">
              <w:rPr>
                <w:rFonts w:eastAsia="Times New Roman"/>
                <w:color w:val="000000"/>
                <w:lang w:eastAsia="ru-RU"/>
              </w:rPr>
              <w:lastRenderedPageBreak/>
              <w:t>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25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lastRenderedPageBreak/>
              <w:t>5</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19 с восстановлением пешеходных дорожек. Труба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=150 L=44пм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=125 L=80пм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=100 L=394пм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=70 L=474пм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 L=80пм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252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14 с восстановлением пешеходных </w:t>
            </w:r>
            <w:proofErr w:type="spellStart"/>
            <w:r w:rsidRPr="00866E31">
              <w:rPr>
                <w:rFonts w:eastAsia="Times New Roman"/>
                <w:color w:val="000000"/>
                <w:lang w:eastAsia="ru-RU"/>
              </w:rPr>
              <w:t>дорожек.Труба</w:t>
            </w:r>
            <w:proofErr w:type="spellEnd"/>
            <w:r w:rsidRPr="00866E31">
              <w:rPr>
                <w:rFonts w:eastAsia="Times New Roman"/>
                <w:color w:val="000000"/>
                <w:lang w:eastAsia="ru-RU"/>
              </w:rPr>
              <w:t xml:space="preserve">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=150 L=102пм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=100 L=114пм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 xml:space="preserve">=80 L=34пм                                                               </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 xml:space="preserve">=70 L=68пм </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 L=200пм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1500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lastRenderedPageBreak/>
              <w:t>7</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proofErr w:type="gramStart"/>
            <w:r w:rsidRPr="00866E31">
              <w:rPr>
                <w:rFonts w:eastAsia="Times New Roman"/>
                <w:color w:val="000000"/>
                <w:lang w:eastAsia="ru-RU"/>
              </w:rPr>
              <w:t>Модернизация  дефектных</w:t>
            </w:r>
            <w:proofErr w:type="gramEnd"/>
            <w:r w:rsidRPr="00866E31">
              <w:rPr>
                <w:rFonts w:eastAsia="Times New Roman"/>
                <w:color w:val="000000"/>
                <w:lang w:eastAsia="ru-RU"/>
              </w:rPr>
              <w:t xml:space="preserve"> участков изоляции ППУ скорлупами т\м УТ3-ГОРОД1. Труба </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=400 L=1000пм</w:t>
            </w:r>
            <w:r w:rsidRPr="00866E31">
              <w:rPr>
                <w:rFonts w:eastAsia="Times New Roman"/>
                <w:color w:val="000000"/>
                <w:lang w:eastAsia="ru-RU"/>
              </w:rPr>
              <w:br/>
              <w:t>Надземная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bottom"/>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1150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1150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8</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proofErr w:type="gramStart"/>
            <w:r w:rsidRPr="00866E31">
              <w:rPr>
                <w:rFonts w:eastAsia="Times New Roman"/>
                <w:color w:val="000000"/>
                <w:lang w:eastAsia="ru-RU"/>
              </w:rPr>
              <w:t>Модернизация  дефектных</w:t>
            </w:r>
            <w:proofErr w:type="gramEnd"/>
            <w:r w:rsidRPr="00866E31">
              <w:rPr>
                <w:rFonts w:eastAsia="Times New Roman"/>
                <w:color w:val="000000"/>
                <w:lang w:eastAsia="ru-RU"/>
              </w:rPr>
              <w:t xml:space="preserve"> участков изоляции ППУ скорлупами т\м интернат р-н АТЦ. Труба </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=200 L=1000пм</w:t>
            </w:r>
            <w:r w:rsidRPr="00866E31">
              <w:rPr>
                <w:rFonts w:eastAsia="Times New Roman"/>
                <w:color w:val="000000"/>
                <w:lang w:eastAsia="ru-RU"/>
              </w:rPr>
              <w:br/>
              <w:t>Надземная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9</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11 с восстановлением пешеходных </w:t>
            </w:r>
            <w:proofErr w:type="spellStart"/>
            <w:r w:rsidRPr="00866E31">
              <w:rPr>
                <w:rFonts w:eastAsia="Times New Roman"/>
                <w:color w:val="000000"/>
                <w:lang w:eastAsia="ru-RU"/>
              </w:rPr>
              <w:t>дорожек.Труба</w:t>
            </w:r>
            <w:proofErr w:type="spellEnd"/>
            <w:r w:rsidRPr="00866E31">
              <w:rPr>
                <w:rFonts w:eastAsia="Times New Roman"/>
                <w:color w:val="000000"/>
                <w:lang w:eastAsia="ru-RU"/>
              </w:rPr>
              <w:t xml:space="preserve">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=150 L=20пм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 L=254пм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22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lastRenderedPageBreak/>
              <w:t>10</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13 с восстановлением пешеходных </w:t>
            </w:r>
            <w:proofErr w:type="spellStart"/>
            <w:r w:rsidRPr="00866E31">
              <w:rPr>
                <w:rFonts w:eastAsia="Times New Roman"/>
                <w:color w:val="000000"/>
                <w:lang w:eastAsia="ru-RU"/>
              </w:rPr>
              <w:t>дорожек.Труба</w:t>
            </w:r>
            <w:proofErr w:type="spellEnd"/>
            <w:r w:rsidRPr="00866E31">
              <w:rPr>
                <w:rFonts w:eastAsia="Times New Roman"/>
                <w:color w:val="000000"/>
                <w:lang w:eastAsia="ru-RU"/>
              </w:rPr>
              <w:t xml:space="preserve">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=125-114пм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=100-52пм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 xml:space="preserve">=80-142пм </w:t>
            </w:r>
            <w:proofErr w:type="spellStart"/>
            <w:r w:rsidRPr="00866E31">
              <w:rPr>
                <w:rFonts w:eastAsia="Times New Roman"/>
                <w:color w:val="000000"/>
                <w:lang w:eastAsia="ru-RU"/>
              </w:rPr>
              <w:t>Ду</w:t>
            </w:r>
            <w:proofErr w:type="spellEnd"/>
            <w:r w:rsidRPr="00866E31">
              <w:rPr>
                <w:rFonts w:eastAsia="Times New Roman"/>
                <w:color w:val="000000"/>
                <w:lang w:eastAsia="ru-RU"/>
              </w:rPr>
              <w:t>=70-318пм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=50-148пм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220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11</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трубопроводов теплосетей в квартале № 17 с восстановлением пешеходных дорожек. Труба </w:t>
            </w:r>
            <w:proofErr w:type="spellStart"/>
            <w:r w:rsidRPr="00866E31">
              <w:rPr>
                <w:rFonts w:eastAsia="Times New Roman"/>
                <w:color w:val="000000"/>
                <w:lang w:eastAsia="ru-RU"/>
              </w:rPr>
              <w:t>Ст</w:t>
            </w:r>
            <w:proofErr w:type="spellEnd"/>
            <w:r w:rsidRPr="00866E31">
              <w:rPr>
                <w:rFonts w:eastAsia="Times New Roman"/>
                <w:color w:val="000000"/>
                <w:lang w:eastAsia="ru-RU"/>
              </w:rPr>
              <w:t xml:space="preserve"> 20</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=125 L=150пм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=100 L=128пм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=80 L=366пм</w:t>
            </w:r>
            <w:r w:rsidRPr="00866E31">
              <w:rPr>
                <w:rFonts w:eastAsia="Times New Roman"/>
                <w:color w:val="000000"/>
                <w:lang w:eastAsia="ru-RU"/>
              </w:rPr>
              <w:br/>
            </w:r>
            <w:proofErr w:type="spellStart"/>
            <w:r w:rsidRPr="00866E31">
              <w:rPr>
                <w:rFonts w:eastAsia="Times New Roman"/>
                <w:color w:val="000000"/>
                <w:lang w:eastAsia="ru-RU"/>
              </w:rPr>
              <w:t>Ду</w:t>
            </w:r>
            <w:proofErr w:type="spellEnd"/>
            <w:r w:rsidRPr="00866E31">
              <w:rPr>
                <w:rFonts w:eastAsia="Times New Roman"/>
                <w:color w:val="000000"/>
                <w:lang w:eastAsia="ru-RU"/>
              </w:rPr>
              <w:t>=50 L=230пм</w:t>
            </w:r>
            <w:r w:rsidRPr="00866E31">
              <w:rPr>
                <w:rFonts w:eastAsia="Times New Roman"/>
                <w:color w:val="000000"/>
                <w:lang w:eastAsia="ru-RU"/>
              </w:rPr>
              <w:br/>
              <w:t>Подземная прокладка</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качественного, надежного и бесперебойного теплоснабжения. Снижение аварийности на объекте, уменьшение тепловых потерь.</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6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12</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59650B" w:rsidP="00BD2D24">
            <w:pPr>
              <w:spacing w:after="0" w:line="240" w:lineRule="auto"/>
              <w:jc w:val="left"/>
              <w:rPr>
                <w:rFonts w:eastAsia="Times New Roman"/>
                <w:color w:val="000000"/>
                <w:lang w:eastAsia="ru-RU"/>
              </w:rPr>
            </w:pPr>
            <w:r>
              <w:rPr>
                <w:rFonts w:eastAsia="Times New Roman"/>
                <w:color w:val="000000"/>
                <w:lang w:eastAsia="ru-RU"/>
              </w:rPr>
              <w:t>Актуализация схемы тепло</w:t>
            </w:r>
            <w:r w:rsidR="006C3441" w:rsidRPr="00866E31">
              <w:rPr>
                <w:rFonts w:eastAsia="Times New Roman"/>
                <w:color w:val="000000"/>
                <w:lang w:eastAsia="ru-RU"/>
              </w:rPr>
              <w:t>с</w:t>
            </w:r>
            <w:r>
              <w:rPr>
                <w:rFonts w:eastAsia="Times New Roman"/>
                <w:color w:val="000000"/>
                <w:lang w:eastAsia="ru-RU"/>
              </w:rPr>
              <w:t>н</w:t>
            </w:r>
            <w:r w:rsidR="006C3441" w:rsidRPr="00866E31">
              <w:rPr>
                <w:rFonts w:eastAsia="Times New Roman"/>
                <w:color w:val="000000"/>
                <w:lang w:eastAsia="ru-RU"/>
              </w:rPr>
              <w:t>аб</w:t>
            </w:r>
            <w:r>
              <w:rPr>
                <w:rFonts w:eastAsia="Times New Roman"/>
                <w:color w:val="000000"/>
                <w:lang w:eastAsia="ru-RU"/>
              </w:rPr>
              <w:t>жения поселка Половинный</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FE6E82" w:rsidRDefault="0059650B" w:rsidP="00BD2D24">
            <w:pPr>
              <w:spacing w:after="0" w:line="240" w:lineRule="auto"/>
              <w:jc w:val="center"/>
              <w:rPr>
                <w:rFonts w:eastAsia="Times New Roman"/>
                <w:color w:val="000000" w:themeColor="text1"/>
                <w:lang w:eastAsia="ru-RU"/>
              </w:rPr>
            </w:pPr>
            <w:r>
              <w:rPr>
                <w:rFonts w:eastAsia="Times New Roman"/>
                <w:color w:val="000000" w:themeColor="text1"/>
                <w:lang w:eastAsia="ru-RU"/>
              </w:rPr>
              <w:t> 2</w:t>
            </w:r>
            <w:r w:rsidR="006C3441" w:rsidRPr="00FE6E82">
              <w:rPr>
                <w:rFonts w:eastAsia="Times New Roman"/>
                <w:color w:val="000000" w:themeColor="text1"/>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Частные инвестиции</w:t>
            </w:r>
          </w:p>
        </w:tc>
      </w:tr>
      <w:tr w:rsidR="006C3441" w:rsidRPr="00866E31" w:rsidTr="0059650B">
        <w:trPr>
          <w:trHeight w:val="63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b/>
                <w:bCs/>
                <w:color w:val="000000"/>
              </w:rPr>
              <w:t>13</w:t>
            </w:r>
          </w:p>
        </w:tc>
        <w:tc>
          <w:tcPr>
            <w:tcW w:w="3686" w:type="dxa"/>
            <w:tcBorders>
              <w:top w:val="nil"/>
              <w:left w:val="nil"/>
              <w:bottom w:val="single" w:sz="4" w:space="0" w:color="auto"/>
              <w:right w:val="single" w:sz="4" w:space="0" w:color="auto"/>
            </w:tcBorders>
            <w:shd w:val="clear" w:color="auto" w:fill="auto"/>
            <w:vAlign w:val="center"/>
            <w:hideMark/>
          </w:tcPr>
          <w:p w:rsidR="006C344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Разработка проекта перевода системы централизованного теплоснабжения г. Верхний Тагил на "закрытую"</w:t>
            </w:r>
          </w:p>
          <w:p w:rsidR="006C3441" w:rsidRDefault="006C3441" w:rsidP="00BD2D24">
            <w:pPr>
              <w:spacing w:after="0" w:line="240" w:lineRule="auto"/>
              <w:jc w:val="left"/>
              <w:rPr>
                <w:rFonts w:eastAsia="Times New Roman"/>
                <w:color w:val="000000"/>
                <w:lang w:eastAsia="ru-RU"/>
              </w:rPr>
            </w:pPr>
          </w:p>
          <w:p w:rsidR="006C3441" w:rsidRPr="00866E31" w:rsidRDefault="006C3441" w:rsidP="00BD2D24">
            <w:pPr>
              <w:spacing w:after="0" w:line="240" w:lineRule="auto"/>
              <w:jc w:val="left"/>
              <w:rPr>
                <w:rFonts w:eastAsia="Times New Roman"/>
                <w:color w:val="00000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1000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1000</w:t>
            </w:r>
          </w:p>
        </w:tc>
        <w:tc>
          <w:tcPr>
            <w:tcW w:w="1418" w:type="dxa"/>
            <w:tcBorders>
              <w:top w:val="nil"/>
              <w:left w:val="nil"/>
              <w:bottom w:val="single" w:sz="4" w:space="0" w:color="auto"/>
              <w:right w:val="single" w:sz="4" w:space="0" w:color="auto"/>
            </w:tcBorders>
            <w:shd w:val="clear" w:color="auto" w:fill="auto"/>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Частные инвестиции</w:t>
            </w:r>
          </w:p>
        </w:tc>
      </w:tr>
      <w:tr w:rsidR="006C3441" w:rsidRPr="00866E31" w:rsidTr="0059650B">
        <w:trPr>
          <w:trHeight w:val="31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6C3441" w:rsidRDefault="006C3441" w:rsidP="00BD2D24">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p w:rsidR="006C3441" w:rsidRDefault="006C3441" w:rsidP="00BD2D24">
            <w:pPr>
              <w:spacing w:after="0" w:line="240" w:lineRule="auto"/>
              <w:jc w:val="left"/>
              <w:rPr>
                <w:rFonts w:eastAsia="Times New Roman"/>
                <w:b/>
                <w:bCs/>
                <w:color w:val="000000"/>
                <w:lang w:eastAsia="ru-RU"/>
              </w:rPr>
            </w:pPr>
          </w:p>
          <w:p w:rsidR="006C3441" w:rsidRPr="00866E31" w:rsidRDefault="006C3441" w:rsidP="00BD2D24">
            <w:pPr>
              <w:spacing w:after="0" w:line="240" w:lineRule="auto"/>
              <w:jc w:val="left"/>
              <w:rPr>
                <w:rFonts w:eastAsia="Times New Roman"/>
                <w:b/>
                <w:bCs/>
                <w:color w:val="00000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left"/>
              <w:rPr>
                <w:rFonts w:eastAsia="Times New Roman"/>
                <w:b/>
                <w:bCs/>
                <w:lang w:eastAsia="ru-RU"/>
              </w:rPr>
            </w:pPr>
            <w:r w:rsidRPr="00FE6E82">
              <w:rPr>
                <w:rFonts w:eastAsia="Times New Roman"/>
                <w:b/>
                <w:bCs/>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FE6E82" w:rsidRDefault="0059650B" w:rsidP="00BD2D24">
            <w:pPr>
              <w:spacing w:after="0" w:line="240" w:lineRule="auto"/>
              <w:jc w:val="center"/>
              <w:rPr>
                <w:rFonts w:eastAsia="Times New Roman"/>
                <w:b/>
                <w:bCs/>
                <w:lang w:eastAsia="ru-RU"/>
              </w:rPr>
            </w:pPr>
            <w:r>
              <w:rPr>
                <w:rFonts w:eastAsia="Times New Roman"/>
                <w:b/>
                <w:bCs/>
                <w:lang w:eastAsia="ru-RU"/>
              </w:rPr>
              <w:t>80</w:t>
            </w:r>
            <w:r w:rsidR="006C3441" w:rsidRPr="00FE6E82">
              <w:rPr>
                <w:rFonts w:eastAsia="Times New Roman"/>
                <w:b/>
                <w:bCs/>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FE6E82" w:rsidRDefault="0059650B" w:rsidP="00BD2D24">
            <w:pPr>
              <w:spacing w:after="0" w:line="240" w:lineRule="auto"/>
              <w:jc w:val="center"/>
              <w:rPr>
                <w:rFonts w:eastAsia="Times New Roman"/>
                <w:b/>
                <w:bCs/>
                <w:lang w:eastAsia="ru-RU"/>
              </w:rPr>
            </w:pPr>
            <w:r>
              <w:rPr>
                <w:rFonts w:eastAsia="Times New Roman"/>
                <w:b/>
                <w:bCs/>
                <w:lang w:eastAsia="ru-RU"/>
              </w:rPr>
              <w:t>8</w:t>
            </w:r>
            <w:r w:rsidR="006C3441" w:rsidRPr="00FE6E82">
              <w:rPr>
                <w:rFonts w:eastAsia="Times New Roman"/>
                <w:b/>
                <w:bCs/>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FE6E82" w:rsidRDefault="0059650B" w:rsidP="00BD2D24">
            <w:pPr>
              <w:spacing w:after="0" w:line="240" w:lineRule="auto"/>
              <w:jc w:val="center"/>
              <w:rPr>
                <w:rFonts w:eastAsia="Times New Roman"/>
                <w:b/>
                <w:bCs/>
                <w:lang w:eastAsia="ru-RU"/>
              </w:rPr>
            </w:pPr>
            <w:r>
              <w:rPr>
                <w:rFonts w:eastAsia="Times New Roman"/>
                <w:b/>
                <w:bCs/>
                <w:lang w:eastAsia="ru-RU"/>
              </w:rPr>
              <w:t>506650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5100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b/>
                <w:bCs/>
                <w:color w:val="000000" w:themeColor="text1"/>
                <w:lang w:eastAsia="ru-RU"/>
              </w:rPr>
            </w:pPr>
            <w:r w:rsidRPr="00FE6E82">
              <w:rPr>
                <w:rFonts w:eastAsia="Times New Roman"/>
                <w:b/>
                <w:bCs/>
                <w:color w:val="000000" w:themeColor="text1"/>
                <w:lang w:eastAsia="ru-RU"/>
              </w:rPr>
              <w:t>1000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FE6E82" w:rsidRDefault="006C3441" w:rsidP="00BD2D24">
            <w:pPr>
              <w:spacing w:after="0" w:line="240" w:lineRule="auto"/>
              <w:jc w:val="center"/>
              <w:rPr>
                <w:rFonts w:eastAsia="Times New Roman"/>
                <w:b/>
                <w:bCs/>
                <w:color w:val="000000" w:themeColor="text1"/>
                <w:lang w:eastAsia="ru-RU"/>
              </w:rPr>
            </w:pPr>
            <w:r w:rsidRPr="00FE6E82">
              <w:rPr>
                <w:rFonts w:eastAsia="Times New Roman"/>
                <w:b/>
                <w:bCs/>
                <w:color w:val="000000" w:themeColor="text1"/>
                <w:lang w:eastAsia="ru-RU"/>
              </w:rPr>
              <w:t>0</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FE6E82" w:rsidRDefault="0059650B" w:rsidP="00BD2D24">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5288</w:t>
            </w:r>
            <w:r w:rsidR="006C3441" w:rsidRPr="00FE6E82">
              <w:rPr>
                <w:rFonts w:eastAsia="Times New Roman"/>
                <w:b/>
                <w:bCs/>
                <w:color w:val="000000" w:themeColor="text1"/>
                <w:lang w:eastAsia="ru-RU"/>
              </w:rPr>
              <w:t xml:space="preserve">50   </w:t>
            </w:r>
          </w:p>
        </w:tc>
        <w:tc>
          <w:tcPr>
            <w:tcW w:w="1418" w:type="dxa"/>
            <w:tcBorders>
              <w:top w:val="nil"/>
              <w:left w:val="nil"/>
              <w:bottom w:val="single" w:sz="4" w:space="0" w:color="auto"/>
              <w:right w:val="single" w:sz="4" w:space="0" w:color="auto"/>
            </w:tcBorders>
            <w:shd w:val="clear" w:color="auto" w:fill="auto"/>
            <w:vAlign w:val="center"/>
            <w:hideMark/>
          </w:tcPr>
          <w:p w:rsidR="006C3441" w:rsidRPr="00FE6E82" w:rsidRDefault="006C3441" w:rsidP="00BD2D24">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w:t>
            </w:r>
          </w:p>
        </w:tc>
      </w:tr>
      <w:tr w:rsidR="006C3441"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6C3441" w:rsidRPr="00866E31" w:rsidRDefault="006C3441" w:rsidP="00BD2D24">
            <w:pPr>
              <w:spacing w:after="0" w:line="240" w:lineRule="auto"/>
              <w:jc w:val="center"/>
              <w:rPr>
                <w:rFonts w:eastAsia="Times New Roman"/>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6C3441" w:rsidRPr="00866E31" w:rsidRDefault="006C3441" w:rsidP="00BD2D24">
            <w:pPr>
              <w:spacing w:after="0" w:line="240" w:lineRule="auto"/>
              <w:jc w:val="center"/>
              <w:rPr>
                <w:rFonts w:eastAsia="Times New Roman"/>
                <w:b/>
                <w:bCs/>
                <w:color w:val="000000"/>
                <w:lang w:eastAsia="ru-RU"/>
              </w:rPr>
            </w:pPr>
            <w:r w:rsidRPr="00866E31">
              <w:rPr>
                <w:rFonts w:eastAsia="Times New Roman"/>
                <w:b/>
                <w:bCs/>
                <w:color w:val="000000"/>
                <w:lang w:eastAsia="ru-RU"/>
              </w:rPr>
              <w:t>ВОДООСНАБЖЕНИЕ</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Реконструкция с увеличением проходного сечения правой нитки водовода от баков запаса артезианской воды до города Верхний Тагил с восстановлением перемычек и дезинфекцией. Труба чугун L=650 </w:t>
            </w:r>
            <w:proofErr w:type="spellStart"/>
            <w:r w:rsidRPr="00866E31">
              <w:rPr>
                <w:rFonts w:eastAsia="Times New Roman"/>
                <w:color w:val="000000"/>
                <w:lang w:eastAsia="ru-RU"/>
              </w:rPr>
              <w:t>п.м</w:t>
            </w:r>
            <w:proofErr w:type="spellEnd"/>
            <w:r w:rsidRPr="00866E31">
              <w:rPr>
                <w:rFonts w:eastAsia="Times New Roman"/>
                <w:color w:val="000000"/>
                <w:lang w:eastAsia="ru-RU"/>
              </w:rPr>
              <w:t>.</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Восстановление участка водопровода (левая нитка) трубами ПЭ от скважин БИС 2;3 до </w:t>
            </w:r>
            <w:proofErr w:type="spellStart"/>
            <w:r w:rsidRPr="00866E31">
              <w:rPr>
                <w:rFonts w:eastAsia="Times New Roman"/>
                <w:color w:val="000000"/>
                <w:lang w:eastAsia="ru-RU"/>
              </w:rPr>
              <w:t>до</w:t>
            </w:r>
            <w:proofErr w:type="spellEnd"/>
            <w:r w:rsidRPr="00866E31">
              <w:rPr>
                <w:rFonts w:eastAsia="Times New Roman"/>
                <w:color w:val="000000"/>
                <w:lang w:eastAsia="ru-RU"/>
              </w:rPr>
              <w:t xml:space="preserve"> улицы Строительная (ВК-144). Труба чугун – </w:t>
            </w:r>
            <w:proofErr w:type="spellStart"/>
            <w:r w:rsidRPr="00866E31">
              <w:rPr>
                <w:rFonts w:eastAsia="Times New Roman"/>
                <w:color w:val="000000"/>
                <w:lang w:eastAsia="ru-RU"/>
              </w:rPr>
              <w:t>Ду</w:t>
            </w:r>
            <w:proofErr w:type="spellEnd"/>
            <w:r w:rsidRPr="00866E31">
              <w:rPr>
                <w:rFonts w:eastAsia="Times New Roman"/>
                <w:color w:val="000000"/>
                <w:lang w:eastAsia="ru-RU"/>
              </w:rPr>
              <w:t xml:space="preserve">=200 L=580 </w:t>
            </w:r>
            <w:proofErr w:type="spellStart"/>
            <w:r w:rsidRPr="00866E31">
              <w:rPr>
                <w:rFonts w:eastAsia="Times New Roman"/>
                <w:color w:val="000000"/>
                <w:lang w:eastAsia="ru-RU"/>
              </w:rPr>
              <w:t>п.м</w:t>
            </w:r>
            <w:proofErr w:type="spellEnd"/>
            <w:r w:rsidRPr="00866E31">
              <w:rPr>
                <w:rFonts w:eastAsia="Times New Roman"/>
                <w:color w:val="000000"/>
                <w:lang w:eastAsia="ru-RU"/>
              </w:rPr>
              <w:t>.</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работы системы. Снижение аварийности эксплуатируемого участка, восстановление работоспособности</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6C3441"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Оснащение артезианских скважин п. Половинный</w:t>
            </w:r>
            <w:r w:rsidRPr="00866E31">
              <w:rPr>
                <w:rFonts w:eastAsia="Times New Roman"/>
                <w:color w:val="000000"/>
                <w:lang w:eastAsia="ru-RU"/>
              </w:rPr>
              <w:br/>
              <w:t xml:space="preserve">питьевого водоснабжения </w:t>
            </w:r>
            <w:proofErr w:type="gramStart"/>
            <w:r w:rsidRPr="00866E31">
              <w:rPr>
                <w:rFonts w:eastAsia="Times New Roman"/>
                <w:color w:val="000000"/>
                <w:lang w:eastAsia="ru-RU"/>
              </w:rPr>
              <w:t>системой  ультрафиолетовой</w:t>
            </w:r>
            <w:proofErr w:type="gramEnd"/>
            <w:r w:rsidRPr="00866E31">
              <w:rPr>
                <w:rFonts w:eastAsia="Times New Roman"/>
                <w:color w:val="000000"/>
                <w:lang w:eastAsia="ru-RU"/>
              </w:rPr>
              <w:t xml:space="preserve"> очистки воды</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1500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3500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6C3441"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t>4</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наружных </w:t>
            </w:r>
            <w:proofErr w:type="gramStart"/>
            <w:r w:rsidRPr="00866E31">
              <w:rPr>
                <w:rFonts w:eastAsia="Times New Roman"/>
                <w:color w:val="000000"/>
                <w:lang w:eastAsia="ru-RU"/>
              </w:rPr>
              <w:t>сетей  водоснабжения</w:t>
            </w:r>
            <w:proofErr w:type="gramEnd"/>
            <w:r w:rsidRPr="00866E31">
              <w:rPr>
                <w:rFonts w:eastAsia="Times New Roman"/>
                <w:color w:val="000000"/>
                <w:lang w:eastAsia="ru-RU"/>
              </w:rPr>
              <w:t xml:space="preserve"> п. Половинный</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4800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4800</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6C3441" w:rsidRPr="00866E31" w:rsidTr="0059650B">
        <w:trPr>
          <w:trHeight w:val="22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lastRenderedPageBreak/>
              <w:t>5</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 xml:space="preserve">Обеспечение населения городского </w:t>
            </w:r>
            <w:proofErr w:type="gramStart"/>
            <w:r w:rsidRPr="00866E31">
              <w:rPr>
                <w:rFonts w:eastAsia="Times New Roman"/>
                <w:color w:val="000000"/>
                <w:lang w:eastAsia="ru-RU"/>
              </w:rPr>
              <w:t>округа  питьевой</w:t>
            </w:r>
            <w:proofErr w:type="gramEnd"/>
            <w:r w:rsidRPr="00866E31">
              <w:rPr>
                <w:rFonts w:eastAsia="Times New Roman"/>
                <w:color w:val="000000"/>
                <w:lang w:eastAsia="ru-RU"/>
              </w:rPr>
              <w:t xml:space="preserve"> водой стандартного качества,</w:t>
            </w:r>
            <w:r w:rsidRPr="00866E31">
              <w:rPr>
                <w:rFonts w:eastAsia="Times New Roman"/>
                <w:color w:val="000000"/>
                <w:lang w:eastAsia="ru-RU"/>
              </w:rPr>
              <w:br/>
              <w:t>в том числе:</w:t>
            </w:r>
            <w:r w:rsidRPr="00866E31">
              <w:rPr>
                <w:rFonts w:eastAsia="Times New Roman"/>
                <w:color w:val="000000"/>
                <w:lang w:eastAsia="ru-RU"/>
              </w:rPr>
              <w:br/>
              <w:t>-обустройство, ремонт и исследование родников, колодцев, скважин, обслуживание ранее обустроенных источников, используемых населением городского округа для питьевых нужд.</w:t>
            </w:r>
            <w:r w:rsidRPr="00866E31">
              <w:rPr>
                <w:rFonts w:eastAsia="Times New Roman"/>
                <w:color w:val="000000"/>
                <w:lang w:eastAsia="ru-RU"/>
              </w:rPr>
              <w:br/>
              <w:t xml:space="preserve">- исследование и скважины для хозяйственно- питьевого водоснабжения и доставка воды в поселок </w:t>
            </w:r>
            <w:proofErr w:type="spellStart"/>
            <w:r w:rsidRPr="00866E31">
              <w:rPr>
                <w:rFonts w:eastAsia="Times New Roman"/>
                <w:color w:val="000000"/>
                <w:lang w:eastAsia="ru-RU"/>
              </w:rPr>
              <w:t>Белоречка</w:t>
            </w:r>
            <w:proofErr w:type="spellEnd"/>
            <w:r w:rsidRPr="00866E31">
              <w:rPr>
                <w:rFonts w:eastAsia="Times New Roman"/>
                <w:color w:val="000000"/>
                <w:lang w:eastAsia="ru-RU"/>
              </w:rPr>
              <w:t>.</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320</w:t>
            </w: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330</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330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350</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366</w:t>
            </w: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Pr>
                <w:rFonts w:eastAsia="Times New Roman"/>
                <w:color w:val="000000"/>
                <w:lang w:eastAsia="ru-RU"/>
              </w:rPr>
              <w:t>2306</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6C3441"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b/>
                <w:b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6C3441" w:rsidRPr="00866E31" w:rsidRDefault="0059650B" w:rsidP="0059650B">
            <w:pPr>
              <w:spacing w:after="0" w:line="240" w:lineRule="auto"/>
              <w:jc w:val="left"/>
              <w:rPr>
                <w:rFonts w:eastAsia="Times New Roman"/>
                <w:color w:val="000000"/>
                <w:lang w:eastAsia="ru-RU"/>
              </w:rPr>
            </w:pPr>
            <w:r>
              <w:rPr>
                <w:rFonts w:eastAsia="Times New Roman"/>
                <w:color w:val="000000"/>
                <w:lang w:eastAsia="ru-RU"/>
              </w:rPr>
              <w:t>Разработка проекта обустройства</w:t>
            </w:r>
            <w:r w:rsidR="006C3441" w:rsidRPr="00866E31">
              <w:rPr>
                <w:rFonts w:eastAsia="Times New Roman"/>
                <w:color w:val="000000"/>
                <w:lang w:eastAsia="ru-RU"/>
              </w:rPr>
              <w:t xml:space="preserve"> артезианской скважины в</w:t>
            </w:r>
            <w:r>
              <w:rPr>
                <w:rFonts w:eastAsia="Times New Roman"/>
                <w:color w:val="000000"/>
                <w:lang w:eastAsia="ru-RU"/>
              </w:rPr>
              <w:t xml:space="preserve"> </w:t>
            </w:r>
            <w:proofErr w:type="spellStart"/>
            <w:r>
              <w:rPr>
                <w:rFonts w:eastAsia="Times New Roman"/>
                <w:color w:val="000000"/>
                <w:lang w:eastAsia="ru-RU"/>
              </w:rPr>
              <w:t>мкр</w:t>
            </w:r>
            <w:proofErr w:type="spellEnd"/>
            <w:r>
              <w:rPr>
                <w:rFonts w:eastAsia="Times New Roman"/>
                <w:color w:val="000000"/>
                <w:lang w:eastAsia="ru-RU"/>
              </w:rPr>
              <w:t>. Архангельский</w:t>
            </w:r>
          </w:p>
        </w:tc>
        <w:tc>
          <w:tcPr>
            <w:tcW w:w="2693"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r w:rsidR="0019366E">
              <w:rPr>
                <w:rFonts w:eastAsia="Times New Roman"/>
                <w:color w:val="000000"/>
                <w:lang w:eastAsia="ru-RU"/>
              </w:rPr>
              <w:t>1549</w:t>
            </w:r>
          </w:p>
        </w:tc>
        <w:tc>
          <w:tcPr>
            <w:tcW w:w="992" w:type="dxa"/>
            <w:tcBorders>
              <w:top w:val="nil"/>
              <w:left w:val="nil"/>
              <w:bottom w:val="single" w:sz="4" w:space="0" w:color="auto"/>
              <w:right w:val="single" w:sz="4" w:space="0" w:color="auto"/>
            </w:tcBorders>
            <w:shd w:val="clear" w:color="auto" w:fill="auto"/>
            <w:noWrap/>
            <w:vAlign w:val="center"/>
            <w:hideMark/>
          </w:tcPr>
          <w:p w:rsidR="006C3441" w:rsidRPr="00866E31" w:rsidRDefault="0019366E" w:rsidP="00BD2D24">
            <w:pPr>
              <w:spacing w:after="0" w:line="240" w:lineRule="auto"/>
              <w:jc w:val="center"/>
              <w:rPr>
                <w:rFonts w:eastAsia="Times New Roman"/>
                <w:color w:val="000000"/>
                <w:lang w:eastAsia="ru-RU"/>
              </w:rPr>
            </w:pPr>
            <w:r>
              <w:rPr>
                <w:rFonts w:eastAsia="Times New Roman"/>
                <w:color w:val="000000"/>
                <w:lang w:eastAsia="ru-RU"/>
              </w:rPr>
              <w:t>2079</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6C3441" w:rsidRPr="00866E31" w:rsidRDefault="0019366E" w:rsidP="00BD2D24">
            <w:pPr>
              <w:spacing w:after="0" w:line="240" w:lineRule="auto"/>
              <w:jc w:val="center"/>
              <w:rPr>
                <w:rFonts w:eastAsia="Times New Roman"/>
                <w:color w:val="000000"/>
                <w:lang w:eastAsia="ru-RU"/>
              </w:rPr>
            </w:pPr>
            <w:r>
              <w:rPr>
                <w:rFonts w:eastAsia="Times New Roman"/>
                <w:color w:val="000000"/>
                <w:lang w:eastAsia="ru-RU"/>
              </w:rPr>
              <w:t>3628</w:t>
            </w:r>
          </w:p>
        </w:tc>
        <w:tc>
          <w:tcPr>
            <w:tcW w:w="1418" w:type="dxa"/>
            <w:tcBorders>
              <w:top w:val="nil"/>
              <w:left w:val="nil"/>
              <w:bottom w:val="single" w:sz="4" w:space="0" w:color="auto"/>
              <w:right w:val="single" w:sz="4" w:space="0" w:color="auto"/>
            </w:tcBorders>
            <w:shd w:val="clear" w:color="auto" w:fill="auto"/>
            <w:vAlign w:val="center"/>
            <w:hideMark/>
          </w:tcPr>
          <w:p w:rsidR="006C3441" w:rsidRPr="00866E31" w:rsidRDefault="006C3441" w:rsidP="00BD2D24">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7</w:t>
            </w:r>
          </w:p>
        </w:tc>
        <w:tc>
          <w:tcPr>
            <w:tcW w:w="3686" w:type="dxa"/>
            <w:tcBorders>
              <w:top w:val="nil"/>
              <w:left w:val="nil"/>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Проект обустройства</w:t>
            </w:r>
            <w:r w:rsidR="00E31704">
              <w:rPr>
                <w:rFonts w:eastAsia="Times New Roman"/>
                <w:color w:val="000000"/>
                <w:lang w:eastAsia="ru-RU"/>
              </w:rPr>
              <w:t xml:space="preserve"> артезианской </w:t>
            </w:r>
            <w:r w:rsidRPr="00866E31">
              <w:rPr>
                <w:rFonts w:eastAsia="Times New Roman"/>
                <w:color w:val="000000"/>
                <w:lang w:eastAsia="ru-RU"/>
              </w:rPr>
              <w:t>скважины п. Половинный</w:t>
            </w:r>
          </w:p>
        </w:tc>
        <w:tc>
          <w:tcPr>
            <w:tcW w:w="2693" w:type="dxa"/>
            <w:tcBorders>
              <w:top w:val="nil"/>
              <w:left w:val="nil"/>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1470</w:t>
            </w:r>
          </w:p>
        </w:tc>
        <w:tc>
          <w:tcPr>
            <w:tcW w:w="850"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p>
        </w:tc>
        <w:tc>
          <w:tcPr>
            <w:tcW w:w="885"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1470</w:t>
            </w:r>
          </w:p>
        </w:tc>
        <w:tc>
          <w:tcPr>
            <w:tcW w:w="1418" w:type="dxa"/>
            <w:tcBorders>
              <w:top w:val="nil"/>
              <w:left w:val="nil"/>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8</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E31704" w:rsidP="0019366E">
            <w:pPr>
              <w:spacing w:after="0" w:line="240" w:lineRule="auto"/>
              <w:jc w:val="left"/>
              <w:rPr>
                <w:rFonts w:eastAsia="Times New Roman"/>
                <w:color w:val="000000"/>
                <w:lang w:eastAsia="ru-RU"/>
              </w:rPr>
            </w:pPr>
            <w:r>
              <w:rPr>
                <w:rFonts w:eastAsia="Times New Roman"/>
                <w:color w:val="000000"/>
                <w:lang w:eastAsia="ru-RU"/>
              </w:rPr>
              <w:t xml:space="preserve">Обустройство артезианской </w:t>
            </w:r>
            <w:r w:rsidR="0019366E" w:rsidRPr="00866E31">
              <w:rPr>
                <w:rFonts w:eastAsia="Times New Roman"/>
                <w:color w:val="000000"/>
                <w:lang w:eastAsia="ru-RU"/>
              </w:rPr>
              <w:t>скважины п. Половинный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2000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FE6E82"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9</w:t>
            </w:r>
          </w:p>
        </w:tc>
        <w:tc>
          <w:tcPr>
            <w:tcW w:w="3686"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Проект реконструкции сетей водоснабжения города Верхний Тагил 18,6 км</w:t>
            </w:r>
          </w:p>
        </w:tc>
        <w:tc>
          <w:tcPr>
            <w:tcW w:w="2693"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r>
              <w:rPr>
                <w:rFonts w:eastAsia="Times New Roman"/>
                <w:color w:val="000000" w:themeColor="text1"/>
                <w:lang w:eastAsia="ru-RU"/>
              </w:rPr>
              <w:t>1500</w:t>
            </w:r>
          </w:p>
        </w:tc>
        <w:tc>
          <w:tcPr>
            <w:tcW w:w="885"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1203"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1500</w:t>
            </w:r>
          </w:p>
        </w:tc>
        <w:tc>
          <w:tcPr>
            <w:tcW w:w="1418"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lastRenderedPageBreak/>
              <w:t>10</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Реконструкция сетей водоснабжения города Верхний Тагил 18,6 км </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15000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31000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Установка приборов учета холодной и горя</w:t>
            </w:r>
            <w:r>
              <w:rPr>
                <w:rFonts w:eastAsia="Times New Roman"/>
                <w:color w:val="000000"/>
                <w:lang w:eastAsia="ru-RU"/>
              </w:rPr>
              <w:t xml:space="preserve">чей воды на объектах бюджетной </w:t>
            </w:r>
            <w:r w:rsidRPr="00866E31">
              <w:rPr>
                <w:rFonts w:eastAsia="Times New Roman"/>
                <w:color w:val="000000"/>
                <w:lang w:eastAsia="ru-RU"/>
              </w:rPr>
              <w:t>сферы</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33</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135</w:t>
            </w: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135</w:t>
            </w: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303</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12</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 xml:space="preserve">Установка приборов учета </w:t>
            </w:r>
            <w:r w:rsidRPr="00866E31">
              <w:rPr>
                <w:rFonts w:eastAsia="Times New Roman"/>
                <w:color w:val="000000"/>
                <w:lang w:eastAsia="ru-RU"/>
              </w:rPr>
              <w:t>холодной и горячей воды в жилом фонде</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4375</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4375</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13</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Установка счетчиков холодной (20 </w:t>
            </w:r>
            <w:proofErr w:type="spellStart"/>
            <w:r w:rsidRPr="00866E31">
              <w:rPr>
                <w:rFonts w:eastAsia="Times New Roman"/>
                <w:color w:val="000000"/>
                <w:lang w:eastAsia="ru-RU"/>
              </w:rPr>
              <w:t>шт</w:t>
            </w:r>
            <w:proofErr w:type="spellEnd"/>
            <w:r w:rsidRPr="00866E31">
              <w:rPr>
                <w:rFonts w:eastAsia="Times New Roman"/>
                <w:color w:val="000000"/>
                <w:lang w:eastAsia="ru-RU"/>
              </w:rPr>
              <w:t>) и горячей (20 шт.) воды в организациях малого и среднего бизнеса</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14</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Обустройство вводного колодца холодного водоснабжения, монтаж запорной арматуры на сетях жилищного фонда г. Верхний Тагил</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15</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Замена трубопровода, ремонт колодцев водоразборных колонок, замена колонок ремонт бака запаса воды, Восстановление </w:t>
            </w:r>
            <w:proofErr w:type="spellStart"/>
            <w:r w:rsidRPr="00866E31">
              <w:rPr>
                <w:rFonts w:eastAsia="Times New Roman"/>
                <w:color w:val="000000"/>
                <w:lang w:eastAsia="ru-RU"/>
              </w:rPr>
              <w:t>хлораторной</w:t>
            </w:r>
            <w:proofErr w:type="spellEnd"/>
            <w:r>
              <w:rPr>
                <w:rFonts w:eastAsia="Times New Roman"/>
                <w:color w:val="000000"/>
                <w:lang w:eastAsia="ru-RU"/>
              </w:rPr>
              <w:t xml:space="preserve"> </w:t>
            </w:r>
            <w:r w:rsidRPr="00866E31">
              <w:rPr>
                <w:rFonts w:eastAsia="Times New Roman"/>
                <w:color w:val="000000"/>
                <w:lang w:eastAsia="ru-RU"/>
              </w:rPr>
              <w:t>пос.</w:t>
            </w:r>
            <w:r>
              <w:rPr>
                <w:rFonts w:eastAsia="Times New Roman"/>
                <w:color w:val="000000"/>
                <w:lang w:eastAsia="ru-RU"/>
              </w:rPr>
              <w:t xml:space="preserve"> </w:t>
            </w:r>
            <w:proofErr w:type="spellStart"/>
            <w:r w:rsidRPr="00866E31">
              <w:rPr>
                <w:rFonts w:eastAsia="Times New Roman"/>
                <w:color w:val="000000"/>
                <w:lang w:eastAsia="ru-RU"/>
              </w:rPr>
              <w:t>Белоречка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16</w:t>
            </w:r>
          </w:p>
        </w:tc>
        <w:tc>
          <w:tcPr>
            <w:tcW w:w="3686" w:type="dxa"/>
            <w:tcBorders>
              <w:top w:val="nil"/>
              <w:left w:val="nil"/>
              <w:bottom w:val="single" w:sz="4" w:space="0" w:color="auto"/>
              <w:right w:val="nil"/>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Строительство вводного колодца холодного водоснабжения, монтаж запорной арматуры на сетях жилфонда</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1100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1200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3500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lastRenderedPageBreak/>
              <w:t>17</w:t>
            </w:r>
          </w:p>
        </w:tc>
        <w:tc>
          <w:tcPr>
            <w:tcW w:w="3686" w:type="dxa"/>
            <w:tcBorders>
              <w:top w:val="nil"/>
              <w:left w:val="nil"/>
              <w:bottom w:val="single" w:sz="4" w:space="0" w:color="auto"/>
              <w:right w:val="nil"/>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Мод</w:t>
            </w:r>
            <w:r w:rsidR="00E31704">
              <w:rPr>
                <w:rFonts w:eastAsia="Times New Roman"/>
                <w:color w:val="000000"/>
                <w:lang w:eastAsia="ru-RU"/>
              </w:rPr>
              <w:t>ернизация системы водоснабжения</w:t>
            </w:r>
            <w:r w:rsidRPr="00866E31">
              <w:rPr>
                <w:rFonts w:eastAsia="Times New Roman"/>
                <w:color w:val="000000"/>
                <w:lang w:eastAsia="ru-RU"/>
              </w:rPr>
              <w:t xml:space="preserve"> с перекладкой сетей и обустройством водопроводных колонок. Ввод в эксплуатацию скважин № 11, № 12</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75000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75000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18</w:t>
            </w:r>
          </w:p>
        </w:tc>
        <w:tc>
          <w:tcPr>
            <w:tcW w:w="3686" w:type="dxa"/>
            <w:tcBorders>
              <w:top w:val="nil"/>
              <w:left w:val="nil"/>
              <w:bottom w:val="single" w:sz="4" w:space="0" w:color="auto"/>
              <w:right w:val="nil"/>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Реконструкция с увеличением проходного сечения правой нитки водовода от баков запаса артезианской воды до города с восстановлением перемычек и дезинфекцией</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2080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2080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19</w:t>
            </w:r>
          </w:p>
        </w:tc>
        <w:tc>
          <w:tcPr>
            <w:tcW w:w="3686" w:type="dxa"/>
            <w:tcBorders>
              <w:top w:val="nil"/>
              <w:left w:val="nil"/>
              <w:bottom w:val="single" w:sz="4" w:space="0" w:color="auto"/>
              <w:right w:val="nil"/>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Восстановление участка водопровода левая нитка трубами ПЭ от скважин БИС 2;3 до </w:t>
            </w:r>
            <w:proofErr w:type="spellStart"/>
            <w:r w:rsidRPr="00866E31">
              <w:rPr>
                <w:rFonts w:eastAsia="Times New Roman"/>
                <w:color w:val="000000"/>
                <w:lang w:eastAsia="ru-RU"/>
              </w:rPr>
              <w:t>до</w:t>
            </w:r>
            <w:proofErr w:type="spellEnd"/>
            <w:r w:rsidRPr="00866E31">
              <w:rPr>
                <w:rFonts w:eastAsia="Times New Roman"/>
                <w:color w:val="000000"/>
                <w:lang w:eastAsia="ru-RU"/>
              </w:rPr>
              <w:t xml:space="preserve"> улицы Строительная (ВК-144).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1850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1850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20</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Разработка проекта системы питьевого водоснабжения участков, предоставляемых </w:t>
            </w:r>
            <w:r w:rsidR="00E31704">
              <w:rPr>
                <w:rFonts w:eastAsia="Times New Roman"/>
                <w:color w:val="000000"/>
                <w:lang w:eastAsia="ru-RU"/>
              </w:rPr>
              <w:t xml:space="preserve">однократно бесплатно, в районе </w:t>
            </w:r>
            <w:r w:rsidRPr="00866E31">
              <w:rPr>
                <w:rFonts w:eastAsia="Times New Roman"/>
                <w:color w:val="000000"/>
                <w:lang w:eastAsia="ru-RU"/>
              </w:rPr>
              <w:t>улиц Пушкина, Восточная, Пионерская, 8-е Марта</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850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850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21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Актуализация схемы водоснабжения и водоотведения городского округа Верхний Тагил</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2</w:t>
            </w:r>
            <w:r w:rsidRPr="00866E31">
              <w:rPr>
                <w:rFonts w:eastAsia="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22</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 xml:space="preserve">Разработка проекта на </w:t>
            </w:r>
            <w:r w:rsidRPr="00866E31">
              <w:rPr>
                <w:rFonts w:eastAsia="Times New Roman"/>
                <w:color w:val="000000"/>
                <w:lang w:eastAsia="ru-RU"/>
              </w:rPr>
              <w:t>строительство с</w:t>
            </w:r>
            <w:r>
              <w:rPr>
                <w:rFonts w:eastAsia="Times New Roman"/>
                <w:color w:val="000000"/>
                <w:lang w:eastAsia="ru-RU"/>
              </w:rPr>
              <w:t xml:space="preserve">истемы холодного водоснабжения </w:t>
            </w:r>
            <w:r w:rsidR="00E31704">
              <w:rPr>
                <w:rFonts w:eastAsia="Times New Roman"/>
                <w:color w:val="000000"/>
                <w:lang w:eastAsia="ru-RU"/>
              </w:rPr>
              <w:t>2-</w:t>
            </w:r>
            <w:proofErr w:type="gramStart"/>
            <w:r w:rsidR="00E31704">
              <w:rPr>
                <w:rFonts w:eastAsia="Times New Roman"/>
                <w:color w:val="000000"/>
                <w:lang w:eastAsia="ru-RU"/>
              </w:rPr>
              <w:t xml:space="preserve">ой </w:t>
            </w:r>
            <w:r w:rsidR="007A7D62">
              <w:rPr>
                <w:rFonts w:eastAsia="Times New Roman"/>
                <w:color w:val="000000"/>
                <w:lang w:eastAsia="ru-RU"/>
              </w:rPr>
              <w:t xml:space="preserve"> </w:t>
            </w:r>
            <w:r w:rsidRPr="00866E31">
              <w:rPr>
                <w:rFonts w:eastAsia="Times New Roman"/>
                <w:color w:val="000000"/>
                <w:lang w:eastAsia="ru-RU"/>
              </w:rPr>
              <w:t>очереди</w:t>
            </w:r>
            <w:proofErr w:type="gramEnd"/>
            <w:r w:rsidRPr="00866E31">
              <w:rPr>
                <w:rFonts w:eastAsia="Times New Roman"/>
                <w:color w:val="000000"/>
                <w:lang w:eastAsia="ru-RU"/>
              </w:rPr>
              <w:t xml:space="preserve">  </w:t>
            </w:r>
            <w:proofErr w:type="spellStart"/>
            <w:r w:rsidRPr="00866E31">
              <w:rPr>
                <w:rFonts w:eastAsia="Times New Roman"/>
                <w:color w:val="000000"/>
                <w:lang w:eastAsia="ru-RU"/>
              </w:rPr>
              <w:t>мкр</w:t>
            </w:r>
            <w:proofErr w:type="spellEnd"/>
            <w:r>
              <w:rPr>
                <w:rFonts w:eastAsia="Times New Roman"/>
                <w:color w:val="000000"/>
                <w:lang w:eastAsia="ru-RU"/>
              </w:rPr>
              <w:t>.</w:t>
            </w:r>
            <w:r w:rsidRPr="00866E31">
              <w:rPr>
                <w:rFonts w:eastAsia="Times New Roman"/>
                <w:color w:val="000000"/>
                <w:lang w:eastAsia="ru-RU"/>
              </w:rPr>
              <w:t xml:space="preserve"> «Северный»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3000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30</w:t>
            </w:r>
            <w:r w:rsidRPr="00866E31">
              <w:rPr>
                <w:rFonts w:eastAsia="Times New Roman"/>
                <w:color w:val="00000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lastRenderedPageBreak/>
              <w:t>23</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Обустройство артезианской скважины в городе Верхний Тагил в районе предоставления участков </w:t>
            </w:r>
            <w:proofErr w:type="spellStart"/>
            <w:r w:rsidRPr="00866E31">
              <w:rPr>
                <w:rFonts w:eastAsia="Times New Roman"/>
                <w:color w:val="000000"/>
                <w:lang w:eastAsia="ru-RU"/>
              </w:rPr>
              <w:t>мкр</w:t>
            </w:r>
            <w:proofErr w:type="spellEnd"/>
            <w:r w:rsidRPr="00866E31">
              <w:rPr>
                <w:rFonts w:eastAsia="Times New Roman"/>
                <w:color w:val="000000"/>
                <w:lang w:eastAsia="ru-RU"/>
              </w:rPr>
              <w:t>. Архангельский,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3000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3</w:t>
            </w:r>
            <w:r w:rsidRPr="00866E31">
              <w:rPr>
                <w:rFonts w:eastAsia="Times New Roman"/>
                <w:color w:val="000000"/>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b/>
                <w:bCs/>
                <w:color w:val="000000"/>
              </w:rPr>
              <w:t>24</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Разработка проекта строительства</w:t>
            </w:r>
            <w:r w:rsidRPr="00866E31">
              <w:rPr>
                <w:rFonts w:eastAsia="Times New Roman"/>
                <w:color w:val="000000"/>
                <w:lang w:eastAsia="ru-RU"/>
              </w:rPr>
              <w:t xml:space="preserve"> наружных сетей водоснабжения в г. Верхний Тагил в районе предоставления участков </w:t>
            </w:r>
            <w:proofErr w:type="spellStart"/>
            <w:r w:rsidRPr="00866E31">
              <w:rPr>
                <w:rFonts w:eastAsia="Times New Roman"/>
                <w:color w:val="000000"/>
                <w:lang w:eastAsia="ru-RU"/>
              </w:rPr>
              <w:t>мкр</w:t>
            </w:r>
            <w:proofErr w:type="spellEnd"/>
            <w:r w:rsidRPr="00866E31">
              <w:rPr>
                <w:rFonts w:eastAsia="Times New Roman"/>
                <w:color w:val="000000"/>
                <w:lang w:eastAsia="ru-RU"/>
              </w:rPr>
              <w:t>. Архангельский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23968</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8414</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13774</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10780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6330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78350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15366</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156982</w:t>
            </w:r>
          </w:p>
        </w:tc>
        <w:tc>
          <w:tcPr>
            <w:tcW w:w="1418"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9366E" w:rsidRPr="00866E31" w:rsidRDefault="0019366E" w:rsidP="0019366E">
            <w:pPr>
              <w:spacing w:after="0" w:line="240" w:lineRule="auto"/>
              <w:jc w:val="center"/>
              <w:rPr>
                <w:rFonts w:eastAsia="Times New Roman"/>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ВОДООТВЕДЕНИЕ</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Замена воздуходувки № 2 насосной воздуходувной станции очис</w:t>
            </w:r>
            <w:r>
              <w:rPr>
                <w:rFonts w:eastAsia="Times New Roman"/>
                <w:color w:val="000000"/>
                <w:lang w:eastAsia="ru-RU"/>
              </w:rPr>
              <w:t>т</w:t>
            </w:r>
            <w:r w:rsidRPr="00866E31">
              <w:rPr>
                <w:rFonts w:eastAsia="Times New Roman"/>
                <w:color w:val="000000"/>
                <w:lang w:eastAsia="ru-RU"/>
              </w:rPr>
              <w:t>ных сооружений ВТГРЭС. ТГ 50-1,6</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 Замена на современное оборудование</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Восстановление и реконструкция коллектора дренажей 1 и 2 очереди очистных сооружений ВТГРЭС. Дренажи с первичных, вторичных отстойников, </w:t>
            </w:r>
            <w:proofErr w:type="spellStart"/>
            <w:r w:rsidRPr="00866E31">
              <w:rPr>
                <w:rFonts w:eastAsia="Times New Roman"/>
                <w:color w:val="000000"/>
                <w:lang w:eastAsia="ru-RU"/>
              </w:rPr>
              <w:t>аэротенок</w:t>
            </w:r>
            <w:proofErr w:type="spellEnd"/>
            <w:r w:rsidRPr="00866E31">
              <w:rPr>
                <w:rFonts w:eastAsia="Times New Roman"/>
                <w:color w:val="000000"/>
                <w:lang w:eastAsia="ru-RU"/>
              </w:rPr>
              <w:t xml:space="preserve"> с насосной перекачки на 3 очередь, L=350-400 пм</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Реконструкция дренажной сети иловых карт с восстановлением всей системы фильтрования и перекачки очистных сооружений ВТГРЭС</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lastRenderedPageBreak/>
              <w:t>4</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Комплексное обследование и очистка канализационной сети города Верхний Тагил</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 Перспективное развитие.</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5</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Модернизация наружных сетей водоотведения г. Верхний Тагил и п. Половинный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3500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7700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Разработка проекта </w:t>
            </w:r>
            <w:proofErr w:type="gramStart"/>
            <w:r w:rsidRPr="00866E31">
              <w:rPr>
                <w:rFonts w:eastAsia="Times New Roman"/>
                <w:color w:val="000000"/>
                <w:lang w:eastAsia="ru-RU"/>
              </w:rPr>
              <w:t>системы  водоотведения</w:t>
            </w:r>
            <w:proofErr w:type="gramEnd"/>
            <w:r w:rsidRPr="00866E31">
              <w:rPr>
                <w:rFonts w:eastAsia="Times New Roman"/>
                <w:color w:val="000000"/>
                <w:lang w:eastAsia="ru-RU"/>
              </w:rPr>
              <w:t xml:space="preserve"> в микрорайоне Архангельский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260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260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7</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Исследование состояния Верхнетагильского водохранилища, и реализация мероприятий по улучшению качества </w:t>
            </w:r>
            <w:proofErr w:type="gramStart"/>
            <w:r w:rsidRPr="00866E31">
              <w:rPr>
                <w:rFonts w:eastAsia="Times New Roman"/>
                <w:color w:val="000000"/>
                <w:lang w:eastAsia="ru-RU"/>
              </w:rPr>
              <w:t>воды  биологическим</w:t>
            </w:r>
            <w:proofErr w:type="gramEnd"/>
            <w:r w:rsidRPr="00866E31">
              <w:rPr>
                <w:rFonts w:eastAsia="Times New Roman"/>
                <w:color w:val="000000"/>
                <w:lang w:eastAsia="ru-RU"/>
              </w:rPr>
              <w:t xml:space="preserve"> методом</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1300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2700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5200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4000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900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700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960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3500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17960</w:t>
            </w:r>
          </w:p>
        </w:tc>
        <w:tc>
          <w:tcPr>
            <w:tcW w:w="1418"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9366E" w:rsidRPr="00866E31" w:rsidRDefault="0019366E" w:rsidP="0019366E">
            <w:pPr>
              <w:spacing w:after="0" w:line="240" w:lineRule="auto"/>
              <w:jc w:val="center"/>
              <w:rPr>
                <w:rFonts w:eastAsia="Times New Roman"/>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САНИТАРНАЯ ОЧИСТКА</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Строительство ка</w:t>
            </w:r>
            <w:r>
              <w:rPr>
                <w:rFonts w:eastAsia="Times New Roman"/>
                <w:color w:val="000000"/>
                <w:lang w:eastAsia="ru-RU"/>
              </w:rPr>
              <w:t xml:space="preserve">рты № 6 на полигоне твердых коммунальных </w:t>
            </w:r>
            <w:r w:rsidRPr="00866E31">
              <w:rPr>
                <w:rFonts w:eastAsia="Times New Roman"/>
                <w:color w:val="000000"/>
                <w:lang w:eastAsia="ru-RU"/>
              </w:rPr>
              <w:t>отходов</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Областной</w:t>
            </w:r>
            <w:r w:rsidRPr="00866E31">
              <w:rPr>
                <w:rFonts w:eastAsia="Times New Roman"/>
                <w:color w:val="000000"/>
                <w:lang w:eastAsia="ru-RU"/>
              </w:rPr>
              <w:t xml:space="preserve">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Разработка проекта карты</w:t>
            </w:r>
            <w:r>
              <w:rPr>
                <w:rFonts w:eastAsia="Times New Roman"/>
                <w:color w:val="000000"/>
                <w:lang w:eastAsia="ru-RU"/>
              </w:rPr>
              <w:t xml:space="preserve"> № 6 на полигоне твердых коммунальных</w:t>
            </w:r>
            <w:r w:rsidRPr="00866E31">
              <w:rPr>
                <w:rFonts w:eastAsia="Times New Roman"/>
                <w:color w:val="000000"/>
                <w:lang w:eastAsia="ru-RU"/>
              </w:rPr>
              <w:t xml:space="preserve"> отходов</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lastRenderedPageBreak/>
              <w:t>3</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Обустройство асфальтобетонн</w:t>
            </w:r>
            <w:r>
              <w:rPr>
                <w:rFonts w:eastAsia="Times New Roman"/>
                <w:color w:val="000000"/>
                <w:lang w:eastAsia="ru-RU"/>
              </w:rPr>
              <w:t>ых дорог полигона ТК</w:t>
            </w:r>
            <w:r w:rsidRPr="00866E31">
              <w:rPr>
                <w:rFonts w:eastAsia="Times New Roman"/>
                <w:color w:val="000000"/>
                <w:lang w:eastAsia="ru-RU"/>
              </w:rPr>
              <w:t>О между картами складирования</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Увеличение надежности.</w:t>
            </w:r>
          </w:p>
        </w:tc>
        <w:tc>
          <w:tcPr>
            <w:tcW w:w="851" w:type="dxa"/>
            <w:tcBorders>
              <w:top w:val="nil"/>
              <w:left w:val="nil"/>
              <w:bottom w:val="single" w:sz="4" w:space="0" w:color="auto"/>
              <w:right w:val="single" w:sz="4" w:space="0" w:color="auto"/>
            </w:tcBorders>
            <w:shd w:val="clear" w:color="auto" w:fill="auto"/>
            <w:noWrap/>
            <w:vAlign w:val="bottom"/>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4</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Прокладка линии электроснабжения, монтаж опор, трансформаторной подстанции </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bottom"/>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5</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w:t>
            </w:r>
            <w:r>
              <w:rPr>
                <w:rFonts w:eastAsia="Times New Roman"/>
                <w:color w:val="000000"/>
                <w:lang w:eastAsia="ru-RU"/>
              </w:rPr>
              <w:t>ия участка по сортировке коммунальных</w:t>
            </w:r>
            <w:r w:rsidRPr="00866E31">
              <w:rPr>
                <w:rFonts w:eastAsia="Times New Roman"/>
                <w:color w:val="000000"/>
                <w:lang w:eastAsia="ru-RU"/>
              </w:rPr>
              <w:t xml:space="preserve"> отходов</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bottom"/>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3060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3060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 xml:space="preserve">Проектирование </w:t>
            </w:r>
            <w:r w:rsidRPr="00866E31">
              <w:rPr>
                <w:rFonts w:eastAsia="Times New Roman"/>
                <w:color w:val="000000"/>
                <w:lang w:eastAsia="ru-RU"/>
              </w:rPr>
              <w:t>и строительство линий по сортиров</w:t>
            </w:r>
            <w:r>
              <w:rPr>
                <w:rFonts w:eastAsia="Times New Roman"/>
                <w:color w:val="000000"/>
                <w:lang w:eastAsia="ru-RU"/>
              </w:rPr>
              <w:t>ке и переработке твердых коммунальных</w:t>
            </w:r>
            <w:r w:rsidRPr="00866E31">
              <w:rPr>
                <w:rFonts w:eastAsia="Times New Roman"/>
                <w:color w:val="000000"/>
                <w:lang w:eastAsia="ru-RU"/>
              </w:rPr>
              <w:t xml:space="preserve"> отходов</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25000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7</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Приобретение нового бульдозера Т-130, Т-170 улучш</w:t>
            </w:r>
            <w:r>
              <w:rPr>
                <w:rFonts w:eastAsia="Times New Roman"/>
                <w:color w:val="000000"/>
                <w:lang w:eastAsia="ru-RU"/>
              </w:rPr>
              <w:t>ение работы по захоронению и трамбовке коммунальных</w:t>
            </w:r>
            <w:r w:rsidRPr="00866E31">
              <w:rPr>
                <w:rFonts w:eastAsia="Times New Roman"/>
                <w:color w:val="000000"/>
                <w:lang w:eastAsia="ru-RU"/>
              </w:rPr>
              <w:t xml:space="preserve"> отходов</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8</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Актуализация схемы санитарной очистки городского округа Верхний Тагил</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sidR="00962DAC">
              <w:rPr>
                <w:rFonts w:eastAsia="Times New Roman"/>
                <w:color w:val="000000"/>
                <w:lang w:eastAsia="ru-RU"/>
              </w:rPr>
              <w:t>300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Местный бюджет</w:t>
            </w:r>
          </w:p>
        </w:tc>
      </w:tr>
      <w:tr w:rsidR="0019366E" w:rsidRPr="00FE6E82" w:rsidTr="0059650B">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b/>
                <w:bCs/>
                <w:color w:val="000000" w:themeColor="text1"/>
                <w:lang w:eastAsia="ru-RU"/>
              </w:rPr>
            </w:pPr>
            <w:r w:rsidRPr="00FE6E82">
              <w:rPr>
                <w:rFonts w:eastAsia="Times New Roman"/>
                <w:b/>
                <w:bCs/>
                <w:color w:val="000000" w:themeColor="text1"/>
                <w:lang w:eastAsia="ru-RU"/>
              </w:rPr>
              <w:t xml:space="preserve">9                                 </w:t>
            </w:r>
          </w:p>
        </w:tc>
        <w:tc>
          <w:tcPr>
            <w:tcW w:w="3686"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Бетонирование хозяйственной зоны полигона ТКО</w:t>
            </w:r>
          </w:p>
        </w:tc>
        <w:tc>
          <w:tcPr>
            <w:tcW w:w="2693"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150</w:t>
            </w:r>
          </w:p>
        </w:tc>
        <w:tc>
          <w:tcPr>
            <w:tcW w:w="850"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85"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p>
        </w:tc>
        <w:tc>
          <w:tcPr>
            <w:tcW w:w="1203" w:type="dxa"/>
            <w:tcBorders>
              <w:top w:val="nil"/>
              <w:left w:val="nil"/>
              <w:bottom w:val="single" w:sz="4" w:space="0" w:color="auto"/>
              <w:right w:val="single" w:sz="4" w:space="0" w:color="auto"/>
            </w:tcBorders>
            <w:shd w:val="clear" w:color="auto" w:fill="auto"/>
            <w:noWrap/>
            <w:vAlign w:val="center"/>
          </w:tcPr>
          <w:p w:rsidR="0019366E" w:rsidRPr="00FE6E82" w:rsidRDefault="0019366E" w:rsidP="0019366E">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150</w:t>
            </w:r>
          </w:p>
        </w:tc>
        <w:tc>
          <w:tcPr>
            <w:tcW w:w="1418" w:type="dxa"/>
            <w:tcBorders>
              <w:top w:val="nil"/>
              <w:left w:val="nil"/>
              <w:bottom w:val="single" w:sz="4" w:space="0" w:color="auto"/>
              <w:right w:val="single" w:sz="4" w:space="0" w:color="auto"/>
            </w:tcBorders>
            <w:shd w:val="clear" w:color="auto" w:fill="auto"/>
            <w:vAlign w:val="center"/>
          </w:tcPr>
          <w:p w:rsidR="0019366E" w:rsidRPr="00FE6E82" w:rsidRDefault="0019366E" w:rsidP="0019366E">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Местный бюджет</w:t>
            </w:r>
          </w:p>
        </w:tc>
      </w:tr>
      <w:tr w:rsidR="0019366E"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385</w:t>
            </w:r>
            <w:r w:rsidRPr="00866E31">
              <w:rPr>
                <w:rFonts w:eastAsia="Times New Roman"/>
                <w:b/>
                <w:bCs/>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962DAC" w:rsidP="0019366E">
            <w:pPr>
              <w:spacing w:after="0" w:line="240" w:lineRule="auto"/>
              <w:jc w:val="center"/>
              <w:rPr>
                <w:rFonts w:eastAsia="Times New Roman"/>
                <w:b/>
                <w:bCs/>
                <w:color w:val="000000"/>
                <w:lang w:eastAsia="ru-RU"/>
              </w:rPr>
            </w:pPr>
            <w:r>
              <w:rPr>
                <w:rFonts w:eastAsia="Times New Roman"/>
                <w:b/>
                <w:bCs/>
                <w:color w:val="000000"/>
                <w:lang w:eastAsia="ru-RU"/>
              </w:rPr>
              <w:t>70</w:t>
            </w:r>
            <w:r w:rsidR="0019366E" w:rsidRPr="00866E31">
              <w:rPr>
                <w:rFonts w:eastAsia="Times New Roman"/>
                <w:b/>
                <w:bCs/>
                <w:color w:val="000000"/>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1000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962DAC" w:rsidP="0019366E">
            <w:pPr>
              <w:spacing w:after="0" w:line="240" w:lineRule="auto"/>
              <w:jc w:val="center"/>
              <w:rPr>
                <w:rFonts w:eastAsia="Times New Roman"/>
                <w:b/>
                <w:bCs/>
                <w:color w:val="000000"/>
                <w:lang w:eastAsia="ru-RU"/>
              </w:rPr>
            </w:pPr>
            <w:r>
              <w:rPr>
                <w:rFonts w:eastAsia="Times New Roman"/>
                <w:b/>
                <w:bCs/>
                <w:color w:val="000000"/>
                <w:lang w:eastAsia="ru-RU"/>
              </w:rPr>
              <w:t>33</w:t>
            </w:r>
            <w:r w:rsidR="0019366E" w:rsidRPr="00866E31">
              <w:rPr>
                <w:rFonts w:eastAsia="Times New Roman"/>
                <w:b/>
                <w:bCs/>
                <w:color w:val="000000"/>
                <w:lang w:eastAsia="ru-RU"/>
              </w:rPr>
              <w:t>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3060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25000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43210</w:t>
            </w:r>
          </w:p>
        </w:tc>
        <w:tc>
          <w:tcPr>
            <w:tcW w:w="1418"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9366E" w:rsidRPr="00866E31" w:rsidRDefault="0019366E" w:rsidP="0019366E">
            <w:pPr>
              <w:spacing w:after="0" w:line="240" w:lineRule="auto"/>
              <w:jc w:val="center"/>
              <w:rPr>
                <w:rFonts w:eastAsia="Times New Roman"/>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ЭЛЕКТРОСНАБЖЕНИЕ</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сетей наружного освещения с 13 </w:t>
            </w:r>
            <w:r w:rsidRPr="00866E31">
              <w:rPr>
                <w:rFonts w:eastAsia="Times New Roman"/>
                <w:color w:val="000000"/>
                <w:lang w:eastAsia="ru-RU"/>
              </w:rPr>
              <w:lastRenderedPageBreak/>
              <w:t>трансформаторных подстанций г. Верхний Тагил</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lastRenderedPageBreak/>
              <w:t xml:space="preserve">Обеспечение надежности и </w:t>
            </w:r>
            <w:r w:rsidRPr="00866E31">
              <w:rPr>
                <w:rFonts w:eastAsia="Times New Roman"/>
                <w:color w:val="000000"/>
                <w:lang w:eastAsia="ru-RU"/>
              </w:rPr>
              <w:lastRenderedPageBreak/>
              <w:t>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lastRenderedPageBreak/>
              <w:t>400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400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М</w:t>
            </w:r>
            <w:r w:rsidR="00E31704">
              <w:rPr>
                <w:rFonts w:eastAsia="Times New Roman"/>
                <w:color w:val="000000"/>
                <w:lang w:eastAsia="ru-RU"/>
              </w:rPr>
              <w:t>естный бюджет</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lastRenderedPageBreak/>
              <w:t>2</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Разработка проекта системы </w:t>
            </w:r>
            <w:proofErr w:type="gramStart"/>
            <w:r w:rsidRPr="00866E31">
              <w:rPr>
                <w:rFonts w:eastAsia="Times New Roman"/>
                <w:color w:val="000000"/>
                <w:lang w:eastAsia="ru-RU"/>
              </w:rPr>
              <w:t>электроснабжения  микрорайона</w:t>
            </w:r>
            <w:proofErr w:type="gramEnd"/>
            <w:r w:rsidRPr="00866E31">
              <w:rPr>
                <w:rFonts w:eastAsia="Times New Roman"/>
                <w:color w:val="000000"/>
                <w:lang w:eastAsia="ru-RU"/>
              </w:rPr>
              <w:t xml:space="preserve"> Архангельский</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Организация перспективного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1500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3</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Модернизация электрических систем в г. Верхний Тагил, п. Половинный, п. </w:t>
            </w:r>
            <w:proofErr w:type="spellStart"/>
            <w:r w:rsidRPr="00866E31">
              <w:rPr>
                <w:rFonts w:eastAsia="Times New Roman"/>
                <w:color w:val="000000"/>
                <w:lang w:eastAsia="ru-RU"/>
              </w:rPr>
              <w:t>Белоречка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15300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20180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18900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54380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4</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Установка общедомовых 2-тарифных приборов учета электроэнергии</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5</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Полная замена ламп накаливания на энергосберегающие в бюджетных организациях и учреждениях</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6</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 xml:space="preserve">Установка </w:t>
            </w:r>
            <w:proofErr w:type="spellStart"/>
            <w:r w:rsidRPr="00866E31">
              <w:rPr>
                <w:rFonts w:eastAsia="Times New Roman"/>
                <w:color w:val="000000"/>
                <w:lang w:eastAsia="ru-RU"/>
              </w:rPr>
              <w:t>звуко</w:t>
            </w:r>
            <w:proofErr w:type="spellEnd"/>
            <w:r w:rsidRPr="00866E31">
              <w:rPr>
                <w:rFonts w:eastAsia="Times New Roman"/>
                <w:color w:val="000000"/>
                <w:lang w:eastAsia="ru-RU"/>
              </w:rPr>
              <w:t xml:space="preserve">- или </w:t>
            </w:r>
            <w:proofErr w:type="spellStart"/>
            <w:r w:rsidRPr="00866E31">
              <w:rPr>
                <w:rFonts w:eastAsia="Times New Roman"/>
                <w:color w:val="000000"/>
                <w:lang w:eastAsia="ru-RU"/>
              </w:rPr>
              <w:t>фотоконтролируемых</w:t>
            </w:r>
            <w:proofErr w:type="spellEnd"/>
            <w:r w:rsidRPr="00866E31">
              <w:rPr>
                <w:rFonts w:eastAsia="Times New Roman"/>
                <w:color w:val="000000"/>
                <w:lang w:eastAsia="ru-RU"/>
              </w:rPr>
              <w:t xml:space="preserve"> светильников на межэтажных площадках</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90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630"/>
        </w:trPr>
        <w:tc>
          <w:tcPr>
            <w:tcW w:w="562" w:type="dxa"/>
            <w:tcBorders>
              <w:top w:val="nil"/>
              <w:left w:val="single" w:sz="4" w:space="0" w:color="auto"/>
              <w:bottom w:val="single" w:sz="4" w:space="0" w:color="auto"/>
              <w:right w:val="single" w:sz="4" w:space="0" w:color="auto"/>
            </w:tcBorders>
            <w:shd w:val="clear" w:color="auto" w:fill="auto"/>
            <w:vAlign w:val="center"/>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7</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Замена приборов учета электроэнергии</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sidRPr="00866E31">
              <w:rPr>
                <w:rFonts w:eastAsia="Times New Roman"/>
                <w:color w:val="000000"/>
                <w:lang w:eastAsia="ru-RU"/>
              </w:rPr>
              <w:t>Обеспечение надежности и стабильности работы системы.</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100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Частные инвестиции</w:t>
            </w:r>
          </w:p>
        </w:tc>
      </w:tr>
      <w:tr w:rsidR="0019366E"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161</w:t>
            </w:r>
            <w:r w:rsidRPr="00866E31">
              <w:rPr>
                <w:rFonts w:eastAsia="Times New Roman"/>
                <w:b/>
                <w:bCs/>
                <w:color w:val="000000"/>
                <w:lang w:eastAsia="ru-RU"/>
              </w:rPr>
              <w:t>30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20410</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19130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Pr>
                <w:rFonts w:eastAsia="Times New Roman"/>
                <w:b/>
                <w:bCs/>
                <w:color w:val="000000"/>
                <w:lang w:eastAsia="ru-RU"/>
              </w:rPr>
              <w:t>1500</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0</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57170</w:t>
            </w:r>
          </w:p>
        </w:tc>
        <w:tc>
          <w:tcPr>
            <w:tcW w:w="1418" w:type="dxa"/>
            <w:tcBorders>
              <w:top w:val="nil"/>
              <w:left w:val="nil"/>
              <w:bottom w:val="single" w:sz="4" w:space="0" w:color="auto"/>
              <w:right w:val="single" w:sz="4" w:space="0" w:color="auto"/>
            </w:tcBorders>
            <w:shd w:val="clear" w:color="auto" w:fill="auto"/>
            <w:noWrap/>
            <w:vAlign w:val="center"/>
            <w:hideMark/>
          </w:tcPr>
          <w:p w:rsidR="0019366E"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p w:rsidR="00E31704" w:rsidRPr="00866E31" w:rsidRDefault="00E31704" w:rsidP="00D87EB3">
            <w:pPr>
              <w:spacing w:after="0" w:line="240" w:lineRule="auto"/>
              <w:rPr>
                <w:rFonts w:eastAsia="Times New Roman"/>
                <w:color w:val="000000"/>
                <w:lang w:eastAsia="ru-RU"/>
              </w:rPr>
            </w:pPr>
          </w:p>
        </w:tc>
      </w:tr>
      <w:tr w:rsidR="00D87EB3"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tcPr>
          <w:p w:rsidR="00D87EB3" w:rsidRDefault="00D87EB3" w:rsidP="0019366E">
            <w:pPr>
              <w:spacing w:after="0" w:line="240" w:lineRule="auto"/>
              <w:jc w:val="left"/>
              <w:rPr>
                <w:rFonts w:eastAsia="Times New Roman"/>
                <w:b/>
                <w:bCs/>
                <w:color w:val="000000"/>
                <w:lang w:eastAsia="ru-RU"/>
              </w:rPr>
            </w:pPr>
          </w:p>
          <w:p w:rsidR="00D87EB3" w:rsidRPr="00866E31" w:rsidRDefault="00D87EB3" w:rsidP="0019366E">
            <w:pPr>
              <w:spacing w:after="0" w:line="240" w:lineRule="auto"/>
              <w:jc w:val="left"/>
              <w:rPr>
                <w:rFonts w:eastAsia="Times New Roman"/>
                <w:b/>
                <w:bCs/>
                <w:color w:val="000000"/>
                <w:lang w:eastAsia="ru-RU"/>
              </w:rPr>
            </w:pPr>
          </w:p>
        </w:tc>
        <w:tc>
          <w:tcPr>
            <w:tcW w:w="2693" w:type="dxa"/>
            <w:tcBorders>
              <w:top w:val="nil"/>
              <w:left w:val="nil"/>
              <w:bottom w:val="single" w:sz="4" w:space="0" w:color="auto"/>
              <w:right w:val="single" w:sz="4" w:space="0" w:color="auto"/>
            </w:tcBorders>
            <w:shd w:val="clear" w:color="auto" w:fill="auto"/>
            <w:vAlign w:val="center"/>
          </w:tcPr>
          <w:p w:rsidR="00D87EB3" w:rsidRPr="00866E31" w:rsidRDefault="00D87EB3" w:rsidP="0019366E">
            <w:pPr>
              <w:spacing w:after="0" w:line="240" w:lineRule="auto"/>
              <w:jc w:val="left"/>
              <w:rPr>
                <w:rFonts w:eastAsia="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D87EB3" w:rsidRDefault="00D87EB3" w:rsidP="0019366E">
            <w:pPr>
              <w:spacing w:after="0" w:line="240" w:lineRule="auto"/>
              <w:jc w:val="center"/>
              <w:rPr>
                <w:rFonts w:eastAsia="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D87EB3" w:rsidRDefault="00D87EB3" w:rsidP="0019366E">
            <w:pPr>
              <w:spacing w:after="0" w:line="240" w:lineRule="auto"/>
              <w:jc w:val="center"/>
              <w:rPr>
                <w:rFonts w:eastAsia="Times New Roman"/>
                <w:b/>
                <w:bCs/>
                <w:color w:val="000000"/>
                <w:lang w:eastAsia="ru-RU"/>
              </w:rPr>
            </w:pPr>
          </w:p>
        </w:tc>
        <w:tc>
          <w:tcPr>
            <w:tcW w:w="885"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1203"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b/>
                <w:bCs/>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87EB3" w:rsidRPr="00866E31" w:rsidRDefault="00D87EB3" w:rsidP="0019366E">
            <w:pPr>
              <w:spacing w:after="0" w:line="240" w:lineRule="auto"/>
              <w:jc w:val="center"/>
              <w:rPr>
                <w:rFonts w:eastAsia="Times New Roman"/>
                <w:color w:val="000000"/>
                <w:lang w:eastAsia="ru-RU"/>
              </w:rPr>
            </w:pPr>
          </w:p>
        </w:tc>
      </w:tr>
      <w:tr w:rsidR="0019366E" w:rsidRPr="00866E31" w:rsidTr="0059650B">
        <w:trPr>
          <w:trHeight w:val="375"/>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19366E" w:rsidRPr="00866E31" w:rsidRDefault="0019366E" w:rsidP="0019366E">
            <w:pPr>
              <w:spacing w:after="0" w:line="240" w:lineRule="auto"/>
              <w:jc w:val="center"/>
              <w:rPr>
                <w:rFonts w:eastAsia="Times New Roman"/>
                <w:b/>
                <w:bCs/>
                <w:color w:val="000000"/>
                <w:lang w:eastAsia="ru-RU"/>
              </w:rPr>
            </w:pPr>
          </w:p>
        </w:tc>
        <w:tc>
          <w:tcPr>
            <w:tcW w:w="6379" w:type="dxa"/>
            <w:gridSpan w:val="2"/>
            <w:tcBorders>
              <w:top w:val="single" w:sz="4" w:space="0" w:color="auto"/>
              <w:left w:val="nil"/>
              <w:bottom w:val="single" w:sz="4" w:space="0" w:color="auto"/>
              <w:right w:val="nil"/>
            </w:tcBorders>
            <w:shd w:val="clear" w:color="000000" w:fill="BFBFBF"/>
            <w:noWrap/>
            <w:vAlign w:val="bottom"/>
            <w:hideMark/>
          </w:tcPr>
          <w:p w:rsidR="0019366E" w:rsidRPr="00866E31" w:rsidRDefault="0019366E" w:rsidP="0019366E">
            <w:pPr>
              <w:spacing w:after="0" w:line="240" w:lineRule="auto"/>
              <w:jc w:val="center"/>
              <w:rPr>
                <w:rFonts w:eastAsia="Times New Roman"/>
                <w:b/>
                <w:bCs/>
                <w:color w:val="000000"/>
                <w:lang w:eastAsia="ru-RU"/>
              </w:rPr>
            </w:pPr>
            <w:r w:rsidRPr="00866E31">
              <w:rPr>
                <w:rFonts w:eastAsia="Times New Roman"/>
                <w:b/>
                <w:bCs/>
                <w:color w:val="000000"/>
                <w:lang w:eastAsia="ru-RU"/>
              </w:rPr>
              <w:t>ГАЗОСНАБЖЕНИЕ</w:t>
            </w:r>
          </w:p>
        </w:tc>
        <w:tc>
          <w:tcPr>
            <w:tcW w:w="851" w:type="dxa"/>
            <w:tcBorders>
              <w:top w:val="nil"/>
              <w:left w:val="single" w:sz="4" w:space="0" w:color="auto"/>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000000" w:fill="BFBFBF"/>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19366E" w:rsidRPr="00866E31" w:rsidTr="0059650B">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b/>
                <w:bCs/>
                <w:color w:val="000000"/>
              </w:rPr>
              <w:t>1</w:t>
            </w:r>
          </w:p>
        </w:tc>
        <w:tc>
          <w:tcPr>
            <w:tcW w:w="3686"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left"/>
              <w:rPr>
                <w:rFonts w:eastAsia="Times New Roman"/>
                <w:color w:val="000000"/>
                <w:lang w:eastAsia="ru-RU"/>
              </w:rPr>
            </w:pPr>
            <w:r>
              <w:rPr>
                <w:rFonts w:eastAsia="Times New Roman"/>
                <w:color w:val="000000"/>
                <w:lang w:eastAsia="ru-RU"/>
              </w:rPr>
              <w:t>Строительство газопровода</w:t>
            </w:r>
            <w:r w:rsidRPr="00866E31">
              <w:rPr>
                <w:rFonts w:eastAsia="Times New Roman"/>
                <w:color w:val="000000"/>
                <w:lang w:eastAsia="ru-RU"/>
              </w:rPr>
              <w:t xml:space="preserve"> ул. Восточная, Пушкина, Пионерская, Горького, Горняков, Степана Разина, Фрунзе</w:t>
            </w:r>
          </w:p>
        </w:tc>
        <w:tc>
          <w:tcPr>
            <w:tcW w:w="2693" w:type="dxa"/>
            <w:tcBorders>
              <w:top w:val="nil"/>
              <w:left w:val="nil"/>
              <w:bottom w:val="single" w:sz="4" w:space="0" w:color="auto"/>
              <w:right w:val="single" w:sz="4" w:space="0" w:color="auto"/>
            </w:tcBorders>
            <w:shd w:val="clear" w:color="auto" w:fill="auto"/>
            <w:vAlign w:val="center"/>
            <w:hideMark/>
          </w:tcPr>
          <w:p w:rsidR="0019366E" w:rsidRPr="00866E31" w:rsidRDefault="00962DAC" w:rsidP="0019366E">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1"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Pr>
                <w:rFonts w:eastAsia="Times New Roman"/>
                <w:color w:val="000000"/>
                <w:lang w:eastAsia="ru-RU"/>
              </w:rPr>
              <w:t>17000</w:t>
            </w:r>
          </w:p>
        </w:tc>
        <w:tc>
          <w:tcPr>
            <w:tcW w:w="850"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17000</w:t>
            </w:r>
          </w:p>
        </w:tc>
        <w:tc>
          <w:tcPr>
            <w:tcW w:w="1418" w:type="dxa"/>
            <w:tcBorders>
              <w:top w:val="nil"/>
              <w:left w:val="nil"/>
              <w:bottom w:val="single" w:sz="4" w:space="0" w:color="auto"/>
              <w:right w:val="single" w:sz="4" w:space="0" w:color="auto"/>
            </w:tcBorders>
            <w:shd w:val="clear" w:color="auto" w:fill="auto"/>
            <w:vAlign w:val="center"/>
            <w:hideMark/>
          </w:tcPr>
          <w:p w:rsidR="0019366E" w:rsidRPr="00866E31" w:rsidRDefault="0019366E" w:rsidP="0019366E">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Частные инвестиции</w:t>
            </w:r>
          </w:p>
        </w:tc>
      </w:tr>
      <w:tr w:rsidR="00962DAC"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b/>
                <w:bCs/>
                <w:color w:val="000000"/>
              </w:rPr>
              <w:t>2</w:t>
            </w:r>
          </w:p>
        </w:tc>
        <w:tc>
          <w:tcPr>
            <w:tcW w:w="3686" w:type="dxa"/>
            <w:tcBorders>
              <w:top w:val="nil"/>
              <w:left w:val="nil"/>
              <w:bottom w:val="single" w:sz="4" w:space="0" w:color="auto"/>
              <w:right w:val="single" w:sz="4" w:space="0" w:color="auto"/>
            </w:tcBorders>
            <w:shd w:val="clear" w:color="auto" w:fill="auto"/>
            <w:vAlign w:val="center"/>
            <w:hideMark/>
          </w:tcPr>
          <w:p w:rsidR="00962DAC" w:rsidRPr="00866E31" w:rsidRDefault="00962DAC" w:rsidP="00962DAC">
            <w:pPr>
              <w:spacing w:after="0" w:line="240" w:lineRule="auto"/>
              <w:jc w:val="left"/>
              <w:rPr>
                <w:rFonts w:eastAsia="Times New Roman"/>
                <w:color w:val="000000"/>
                <w:lang w:eastAsia="ru-RU"/>
              </w:rPr>
            </w:pPr>
            <w:r>
              <w:rPr>
                <w:rFonts w:eastAsia="Times New Roman"/>
                <w:color w:val="000000"/>
                <w:lang w:eastAsia="ru-RU"/>
              </w:rPr>
              <w:t xml:space="preserve">Строительство разводящего газопровода низкого давления по </w:t>
            </w:r>
            <w:proofErr w:type="spellStart"/>
            <w:r>
              <w:rPr>
                <w:rFonts w:eastAsia="Times New Roman"/>
                <w:color w:val="000000"/>
                <w:lang w:eastAsia="ru-RU"/>
              </w:rPr>
              <w:t>мкр</w:t>
            </w:r>
            <w:proofErr w:type="spellEnd"/>
            <w:r>
              <w:rPr>
                <w:rFonts w:eastAsia="Times New Roman"/>
                <w:color w:val="000000"/>
                <w:lang w:eastAsia="ru-RU"/>
              </w:rPr>
              <w:t>. «Северный»</w:t>
            </w:r>
          </w:p>
        </w:tc>
        <w:tc>
          <w:tcPr>
            <w:tcW w:w="2693" w:type="dxa"/>
            <w:tcBorders>
              <w:top w:val="nil"/>
              <w:left w:val="nil"/>
              <w:bottom w:val="single" w:sz="4" w:space="0" w:color="auto"/>
              <w:right w:val="single" w:sz="4" w:space="0" w:color="auto"/>
            </w:tcBorders>
            <w:shd w:val="clear" w:color="auto" w:fill="auto"/>
            <w:vAlign w:val="center"/>
            <w:hideMark/>
          </w:tcPr>
          <w:p w:rsidR="00962DAC" w:rsidRPr="00866E31" w:rsidRDefault="00962DAC" w:rsidP="00962DAC">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1"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Pr>
                <w:rFonts w:eastAsia="Times New Roman"/>
                <w:color w:val="000000"/>
                <w:lang w:eastAsia="ru-RU"/>
              </w:rPr>
              <w:t>1000</w:t>
            </w:r>
            <w:r w:rsidRPr="00866E31">
              <w:rPr>
                <w:rFonts w:eastAsia="Times New Roman"/>
                <w:color w:val="000000"/>
                <w:lang w:eastAsia="ru-RU"/>
              </w:rPr>
              <w:t> </w:t>
            </w:r>
          </w:p>
        </w:tc>
        <w:tc>
          <w:tcPr>
            <w:tcW w:w="885"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Pr>
                <w:rFonts w:eastAsia="Times New Roman"/>
                <w:color w:val="000000"/>
                <w:lang w:eastAsia="ru-RU"/>
              </w:rPr>
              <w:t>1000</w:t>
            </w:r>
            <w:r w:rsidRPr="00866E31">
              <w:rPr>
                <w:rFonts w:eastAsia="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r>
              <w:rPr>
                <w:rFonts w:eastAsia="Times New Roman"/>
                <w:color w:val="000000"/>
                <w:lang w:eastAsia="ru-RU"/>
              </w:rPr>
              <w:t>Местный бюджет</w:t>
            </w:r>
          </w:p>
        </w:tc>
      </w:tr>
      <w:tr w:rsidR="00962DAC"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b/>
                <w:bCs/>
                <w:color w:val="000000"/>
              </w:rPr>
            </w:pPr>
            <w:r>
              <w:rPr>
                <w:b/>
                <w:bCs/>
                <w:color w:val="000000"/>
              </w:rPr>
              <w:t>3</w:t>
            </w:r>
          </w:p>
        </w:tc>
        <w:tc>
          <w:tcPr>
            <w:tcW w:w="3686" w:type="dxa"/>
            <w:tcBorders>
              <w:top w:val="nil"/>
              <w:left w:val="nil"/>
              <w:bottom w:val="single" w:sz="4" w:space="0" w:color="auto"/>
              <w:right w:val="single" w:sz="4" w:space="0" w:color="auto"/>
            </w:tcBorders>
            <w:shd w:val="clear" w:color="auto" w:fill="auto"/>
            <w:vAlign w:val="center"/>
          </w:tcPr>
          <w:p w:rsidR="00962DAC" w:rsidRDefault="00962DAC" w:rsidP="00962DAC">
            <w:pPr>
              <w:spacing w:after="0" w:line="240" w:lineRule="auto"/>
              <w:jc w:val="left"/>
              <w:rPr>
                <w:rFonts w:eastAsia="Times New Roman"/>
                <w:color w:val="000000"/>
                <w:lang w:eastAsia="ru-RU"/>
              </w:rPr>
            </w:pPr>
            <w:r>
              <w:rPr>
                <w:rFonts w:eastAsia="Times New Roman"/>
                <w:color w:val="000000"/>
                <w:lang w:eastAsia="ru-RU"/>
              </w:rPr>
              <w:t>Газификация жилого фонда города Верхний Тагил по ул. Пролетарская</w:t>
            </w:r>
          </w:p>
        </w:tc>
        <w:tc>
          <w:tcPr>
            <w:tcW w:w="2693" w:type="dxa"/>
            <w:tcBorders>
              <w:top w:val="nil"/>
              <w:left w:val="nil"/>
              <w:bottom w:val="single" w:sz="4" w:space="0" w:color="auto"/>
              <w:right w:val="single" w:sz="4" w:space="0" w:color="auto"/>
            </w:tcBorders>
            <w:shd w:val="clear" w:color="auto" w:fill="auto"/>
            <w:vAlign w:val="center"/>
          </w:tcPr>
          <w:p w:rsidR="00962DAC" w:rsidRPr="00866E31" w:rsidRDefault="00962DAC" w:rsidP="00962DAC">
            <w:pPr>
              <w:spacing w:after="0" w:line="240" w:lineRule="auto"/>
              <w:jc w:val="left"/>
              <w:rPr>
                <w:rFonts w:eastAsia="Times New Roman"/>
                <w:color w:val="000000"/>
                <w:lang w:eastAsia="ru-RU"/>
              </w:rPr>
            </w:pPr>
            <w:r>
              <w:rPr>
                <w:rFonts w:eastAsia="Times New Roman"/>
                <w:color w:val="000000"/>
                <w:lang w:eastAsia="ru-RU"/>
              </w:rPr>
              <w:t>Развитие сети газоснабжения</w:t>
            </w:r>
          </w:p>
        </w:tc>
        <w:tc>
          <w:tcPr>
            <w:tcW w:w="851"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r>
              <w:rPr>
                <w:rFonts w:eastAsia="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r>
              <w:rPr>
                <w:rFonts w:eastAsia="Times New Roman"/>
                <w:color w:val="000000"/>
                <w:lang w:eastAsia="ru-RU"/>
              </w:rPr>
              <w:t>200</w:t>
            </w:r>
          </w:p>
        </w:tc>
        <w:tc>
          <w:tcPr>
            <w:tcW w:w="816"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p>
        </w:tc>
        <w:tc>
          <w:tcPr>
            <w:tcW w:w="885"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p>
        </w:tc>
        <w:tc>
          <w:tcPr>
            <w:tcW w:w="1203" w:type="dxa"/>
            <w:tcBorders>
              <w:top w:val="nil"/>
              <w:left w:val="nil"/>
              <w:bottom w:val="single" w:sz="4" w:space="0" w:color="auto"/>
              <w:right w:val="single" w:sz="4" w:space="0" w:color="auto"/>
            </w:tcBorders>
            <w:shd w:val="clear" w:color="auto" w:fill="auto"/>
            <w:noWrap/>
            <w:vAlign w:val="center"/>
          </w:tcPr>
          <w:p w:rsidR="00962DAC" w:rsidRDefault="00962DAC" w:rsidP="00962DAC">
            <w:pPr>
              <w:spacing w:after="0" w:line="240" w:lineRule="auto"/>
              <w:jc w:val="center"/>
              <w:rPr>
                <w:rFonts w:eastAsia="Times New Roman"/>
                <w:color w:val="000000"/>
                <w:lang w:eastAsia="ru-RU"/>
              </w:rPr>
            </w:pPr>
            <w:r>
              <w:rPr>
                <w:rFonts w:eastAsia="Times New Roman"/>
                <w:color w:val="000000"/>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962DAC" w:rsidRPr="00866E31" w:rsidRDefault="00962DAC" w:rsidP="00962DAC">
            <w:pPr>
              <w:spacing w:after="0" w:line="240" w:lineRule="auto"/>
              <w:jc w:val="center"/>
              <w:rPr>
                <w:rFonts w:eastAsia="Times New Roman"/>
                <w:color w:val="000000"/>
                <w:lang w:eastAsia="ru-RU"/>
              </w:rPr>
            </w:pPr>
            <w:r>
              <w:rPr>
                <w:rFonts w:eastAsia="Times New Roman"/>
                <w:color w:val="000000"/>
                <w:lang w:eastAsia="ru-RU"/>
              </w:rPr>
              <w:t>Частные инвестиции</w:t>
            </w:r>
          </w:p>
        </w:tc>
      </w:tr>
      <w:tr w:rsidR="00962DAC" w:rsidRPr="00866E31" w:rsidTr="0059650B">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color w:val="000000"/>
                <w:lang w:eastAsia="ru-RU"/>
              </w:rPr>
            </w:pPr>
          </w:p>
        </w:tc>
        <w:tc>
          <w:tcPr>
            <w:tcW w:w="368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left"/>
              <w:rPr>
                <w:rFonts w:eastAsia="Times New Roman"/>
                <w:b/>
                <w:bCs/>
                <w:color w:val="000000"/>
                <w:lang w:eastAsia="ru-RU"/>
              </w:rPr>
            </w:pPr>
            <w:r w:rsidRPr="00866E31">
              <w:rPr>
                <w:rFonts w:eastAsia="Times New Roman"/>
                <w:b/>
                <w:bCs/>
                <w:color w:val="00000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962DAC" w:rsidRPr="00866E31" w:rsidRDefault="00962DAC" w:rsidP="00962DAC">
            <w:pPr>
              <w:spacing w:after="0" w:line="240" w:lineRule="auto"/>
              <w:jc w:val="left"/>
              <w:rPr>
                <w:rFonts w:eastAsia="Times New Roman"/>
                <w:color w:val="000000"/>
                <w:lang w:eastAsia="ru-RU"/>
              </w:rPr>
            </w:pPr>
            <w:r w:rsidRPr="00866E31">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17000</w:t>
            </w:r>
          </w:p>
        </w:tc>
        <w:tc>
          <w:tcPr>
            <w:tcW w:w="850"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200</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1000</w:t>
            </w:r>
          </w:p>
        </w:tc>
        <w:tc>
          <w:tcPr>
            <w:tcW w:w="885"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0</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0</w:t>
            </w:r>
          </w:p>
        </w:tc>
        <w:tc>
          <w:tcPr>
            <w:tcW w:w="1203" w:type="dxa"/>
            <w:tcBorders>
              <w:top w:val="nil"/>
              <w:left w:val="nil"/>
              <w:bottom w:val="single" w:sz="4" w:space="0" w:color="auto"/>
              <w:right w:val="single" w:sz="4" w:space="0" w:color="auto"/>
            </w:tcBorders>
            <w:shd w:val="clear" w:color="auto" w:fill="auto"/>
            <w:noWrap/>
            <w:vAlign w:val="center"/>
            <w:hideMark/>
          </w:tcPr>
          <w:p w:rsidR="00962DAC" w:rsidRPr="00866E31" w:rsidRDefault="00962DAC" w:rsidP="00962DAC">
            <w:pPr>
              <w:spacing w:after="0" w:line="240" w:lineRule="auto"/>
              <w:jc w:val="center"/>
              <w:rPr>
                <w:rFonts w:eastAsia="Times New Roman"/>
                <w:b/>
                <w:bCs/>
                <w:color w:val="000000"/>
                <w:lang w:eastAsia="ru-RU"/>
              </w:rPr>
            </w:pPr>
            <w:r>
              <w:rPr>
                <w:rFonts w:eastAsia="Times New Roman"/>
                <w:b/>
                <w:bCs/>
                <w:color w:val="000000"/>
                <w:lang w:eastAsia="ru-RU"/>
              </w:rPr>
              <w:t>18400</w:t>
            </w:r>
          </w:p>
        </w:tc>
        <w:tc>
          <w:tcPr>
            <w:tcW w:w="1418" w:type="dxa"/>
            <w:tcBorders>
              <w:top w:val="nil"/>
              <w:left w:val="nil"/>
              <w:bottom w:val="single" w:sz="4" w:space="0" w:color="auto"/>
              <w:right w:val="single" w:sz="4" w:space="0" w:color="auto"/>
            </w:tcBorders>
            <w:shd w:val="clear" w:color="auto" w:fill="auto"/>
            <w:noWrap/>
            <w:vAlign w:val="center"/>
            <w:hideMark/>
          </w:tcPr>
          <w:p w:rsidR="00D87EB3" w:rsidRDefault="00D87EB3" w:rsidP="00962DAC">
            <w:pPr>
              <w:spacing w:after="0" w:line="240" w:lineRule="auto"/>
              <w:jc w:val="center"/>
              <w:rPr>
                <w:rFonts w:eastAsia="Times New Roman"/>
                <w:color w:val="000000"/>
                <w:lang w:eastAsia="ru-RU"/>
              </w:rPr>
            </w:pPr>
          </w:p>
          <w:p w:rsidR="00962DAC" w:rsidRPr="00866E31" w:rsidRDefault="00962DAC" w:rsidP="00962DAC">
            <w:pPr>
              <w:spacing w:after="0" w:line="240" w:lineRule="auto"/>
              <w:jc w:val="center"/>
              <w:rPr>
                <w:rFonts w:eastAsia="Times New Roman"/>
                <w:color w:val="000000"/>
                <w:lang w:eastAsia="ru-RU"/>
              </w:rPr>
            </w:pPr>
            <w:r w:rsidRPr="00866E31">
              <w:rPr>
                <w:rFonts w:eastAsia="Times New Roman"/>
                <w:color w:val="000000"/>
                <w:lang w:eastAsia="ru-RU"/>
              </w:rPr>
              <w:t> </w:t>
            </w:r>
          </w:p>
        </w:tc>
      </w:tr>
      <w:tr w:rsidR="00962DAC" w:rsidRPr="00866E31" w:rsidTr="0059650B">
        <w:trPr>
          <w:trHeight w:val="40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62DAC" w:rsidRPr="00FE6E82" w:rsidRDefault="00962DAC" w:rsidP="00962DAC">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 </w:t>
            </w:r>
          </w:p>
        </w:tc>
        <w:tc>
          <w:tcPr>
            <w:tcW w:w="3686" w:type="dxa"/>
            <w:tcBorders>
              <w:top w:val="nil"/>
              <w:left w:val="nil"/>
              <w:bottom w:val="single" w:sz="4" w:space="0" w:color="auto"/>
              <w:right w:val="single" w:sz="4" w:space="0" w:color="auto"/>
            </w:tcBorders>
            <w:shd w:val="clear" w:color="auto" w:fill="auto"/>
            <w:noWrap/>
            <w:vAlign w:val="center"/>
            <w:hideMark/>
          </w:tcPr>
          <w:p w:rsidR="00962DAC" w:rsidRPr="00FE6E82" w:rsidRDefault="00962DAC" w:rsidP="00962DAC">
            <w:pPr>
              <w:spacing w:after="0" w:line="240" w:lineRule="auto"/>
              <w:jc w:val="left"/>
              <w:rPr>
                <w:rFonts w:eastAsia="Times New Roman"/>
                <w:b/>
                <w:bCs/>
                <w:color w:val="000000" w:themeColor="text1"/>
                <w:lang w:eastAsia="ru-RU"/>
              </w:rPr>
            </w:pPr>
            <w:r w:rsidRPr="00FE6E82">
              <w:rPr>
                <w:rFonts w:eastAsia="Times New Roman"/>
                <w:b/>
                <w:bCs/>
                <w:color w:val="000000" w:themeColor="text1"/>
                <w:lang w:eastAsia="ru-RU"/>
              </w:rPr>
              <w:t>ИТОГО по всем системам:</w:t>
            </w:r>
          </w:p>
        </w:tc>
        <w:tc>
          <w:tcPr>
            <w:tcW w:w="2693" w:type="dxa"/>
            <w:tcBorders>
              <w:top w:val="nil"/>
              <w:left w:val="nil"/>
              <w:bottom w:val="single" w:sz="4" w:space="0" w:color="auto"/>
              <w:right w:val="single" w:sz="4" w:space="0" w:color="auto"/>
            </w:tcBorders>
            <w:shd w:val="clear" w:color="auto" w:fill="auto"/>
            <w:vAlign w:val="center"/>
            <w:hideMark/>
          </w:tcPr>
          <w:p w:rsidR="00962DAC" w:rsidRPr="00FE6E82" w:rsidRDefault="00962DAC" w:rsidP="00962DAC">
            <w:pPr>
              <w:spacing w:after="0" w:line="240" w:lineRule="auto"/>
              <w:jc w:val="left"/>
              <w:rPr>
                <w:rFonts w:eastAsia="Times New Roman"/>
                <w:color w:val="000000" w:themeColor="text1"/>
                <w:lang w:eastAsia="ru-RU"/>
              </w:rPr>
            </w:pPr>
            <w:r w:rsidRPr="00FE6E82">
              <w:rPr>
                <w:rFonts w:eastAsia="Times New Roman"/>
                <w:color w:val="000000" w:themeColor="text1"/>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71648</w:t>
            </w:r>
          </w:p>
        </w:tc>
        <w:tc>
          <w:tcPr>
            <w:tcW w:w="850"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49324</w:t>
            </w:r>
          </w:p>
        </w:tc>
        <w:tc>
          <w:tcPr>
            <w:tcW w:w="992"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544754</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22580</w:t>
            </w:r>
          </w:p>
        </w:tc>
        <w:tc>
          <w:tcPr>
            <w:tcW w:w="885"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10090</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FE6E82" w:rsidRDefault="00962DAC" w:rsidP="00962DAC">
            <w:pPr>
              <w:spacing w:after="0" w:line="240" w:lineRule="auto"/>
              <w:jc w:val="center"/>
              <w:rPr>
                <w:rFonts w:eastAsia="Times New Roman"/>
                <w:b/>
                <w:bCs/>
                <w:color w:val="000000" w:themeColor="text1"/>
                <w:lang w:eastAsia="ru-RU"/>
              </w:rPr>
            </w:pPr>
            <w:r w:rsidRPr="00FE6E82">
              <w:rPr>
                <w:rFonts w:eastAsia="Times New Roman"/>
                <w:b/>
                <w:bCs/>
                <w:color w:val="000000" w:themeColor="text1"/>
                <w:lang w:eastAsia="ru-RU"/>
              </w:rPr>
              <w:t>80310</w:t>
            </w:r>
          </w:p>
        </w:tc>
        <w:tc>
          <w:tcPr>
            <w:tcW w:w="816" w:type="dxa"/>
            <w:tcBorders>
              <w:top w:val="nil"/>
              <w:left w:val="nil"/>
              <w:bottom w:val="single" w:sz="4" w:space="0" w:color="auto"/>
              <w:right w:val="single" w:sz="4" w:space="0" w:color="auto"/>
            </w:tcBorders>
            <w:shd w:val="clear" w:color="auto" w:fill="auto"/>
            <w:noWrap/>
            <w:vAlign w:val="center"/>
            <w:hideMark/>
          </w:tcPr>
          <w:p w:rsidR="00962DAC" w:rsidRPr="00FE6E82" w:rsidRDefault="00962DAC" w:rsidP="00962DAC">
            <w:pPr>
              <w:spacing w:after="0" w:line="240" w:lineRule="auto"/>
              <w:jc w:val="center"/>
              <w:rPr>
                <w:rFonts w:eastAsia="Times New Roman"/>
                <w:b/>
                <w:bCs/>
                <w:color w:val="000000" w:themeColor="text1"/>
                <w:lang w:eastAsia="ru-RU"/>
              </w:rPr>
            </w:pPr>
            <w:r w:rsidRPr="00FE6E82">
              <w:rPr>
                <w:rFonts w:eastAsia="Times New Roman"/>
                <w:b/>
                <w:bCs/>
                <w:color w:val="000000" w:themeColor="text1"/>
                <w:lang w:eastAsia="ru-RU"/>
              </w:rPr>
              <w:t>43866</w:t>
            </w:r>
          </w:p>
        </w:tc>
        <w:tc>
          <w:tcPr>
            <w:tcW w:w="1203" w:type="dxa"/>
            <w:tcBorders>
              <w:top w:val="nil"/>
              <w:left w:val="nil"/>
              <w:bottom w:val="single" w:sz="4" w:space="0" w:color="auto"/>
              <w:right w:val="single" w:sz="4" w:space="0" w:color="auto"/>
            </w:tcBorders>
            <w:shd w:val="clear" w:color="auto" w:fill="auto"/>
            <w:noWrap/>
            <w:vAlign w:val="center"/>
            <w:hideMark/>
          </w:tcPr>
          <w:p w:rsidR="00962DAC" w:rsidRPr="00FE6E82" w:rsidRDefault="00E31704" w:rsidP="00962DAC">
            <w:pPr>
              <w:spacing w:after="0" w:line="240" w:lineRule="auto"/>
              <w:jc w:val="center"/>
              <w:rPr>
                <w:rFonts w:eastAsia="Times New Roman"/>
                <w:b/>
                <w:bCs/>
                <w:color w:val="000000" w:themeColor="text1"/>
                <w:lang w:eastAsia="ru-RU"/>
              </w:rPr>
            </w:pPr>
            <w:r>
              <w:rPr>
                <w:rFonts w:eastAsia="Times New Roman"/>
                <w:b/>
                <w:bCs/>
                <w:color w:val="000000" w:themeColor="text1"/>
                <w:lang w:eastAsia="ru-RU"/>
              </w:rPr>
              <w:t>822572</w:t>
            </w:r>
          </w:p>
        </w:tc>
        <w:tc>
          <w:tcPr>
            <w:tcW w:w="1418" w:type="dxa"/>
            <w:tcBorders>
              <w:top w:val="nil"/>
              <w:left w:val="nil"/>
              <w:bottom w:val="single" w:sz="4" w:space="0" w:color="auto"/>
              <w:right w:val="single" w:sz="4" w:space="0" w:color="auto"/>
            </w:tcBorders>
            <w:shd w:val="clear" w:color="auto" w:fill="auto"/>
            <w:noWrap/>
            <w:vAlign w:val="center"/>
            <w:hideMark/>
          </w:tcPr>
          <w:p w:rsidR="00D87EB3" w:rsidRDefault="00D87EB3" w:rsidP="00962DAC">
            <w:pPr>
              <w:spacing w:after="0" w:line="240" w:lineRule="auto"/>
              <w:jc w:val="center"/>
              <w:rPr>
                <w:rFonts w:eastAsia="Times New Roman"/>
                <w:color w:val="000000" w:themeColor="text1"/>
                <w:lang w:eastAsia="ru-RU"/>
              </w:rPr>
            </w:pPr>
          </w:p>
          <w:p w:rsidR="00962DAC" w:rsidRPr="00FE6E82" w:rsidRDefault="00962DAC" w:rsidP="00962DAC">
            <w:pPr>
              <w:spacing w:after="0" w:line="240" w:lineRule="auto"/>
              <w:jc w:val="center"/>
              <w:rPr>
                <w:rFonts w:eastAsia="Times New Roman"/>
                <w:color w:val="000000" w:themeColor="text1"/>
                <w:lang w:eastAsia="ru-RU"/>
              </w:rPr>
            </w:pPr>
            <w:r w:rsidRPr="00FE6E82">
              <w:rPr>
                <w:rFonts w:eastAsia="Times New Roman"/>
                <w:color w:val="000000" w:themeColor="text1"/>
                <w:lang w:eastAsia="ru-RU"/>
              </w:rPr>
              <w:t> </w:t>
            </w:r>
          </w:p>
        </w:tc>
      </w:tr>
    </w:tbl>
    <w:p w:rsidR="006C3441" w:rsidRPr="0040268E" w:rsidRDefault="006C3441" w:rsidP="006C3441">
      <w:pPr>
        <w:pStyle w:val="aff7"/>
        <w:rPr>
          <w:highlight w:val="yellow"/>
        </w:rPr>
        <w:sectPr w:rsidR="006C3441" w:rsidRPr="0040268E" w:rsidSect="00C82856">
          <w:pgSz w:w="16838" w:h="11906" w:orient="landscape"/>
          <w:pgMar w:top="1134" w:right="567" w:bottom="851" w:left="680" w:header="709" w:footer="709" w:gutter="0"/>
          <w:cols w:space="720"/>
        </w:sectPr>
      </w:pPr>
    </w:p>
    <w:p w:rsidR="006C3441" w:rsidRPr="00FE6E82" w:rsidRDefault="006C3441" w:rsidP="006C3441">
      <w:pPr>
        <w:pStyle w:val="28"/>
        <w:ind w:firstLine="284"/>
        <w:rPr>
          <w:color w:val="000000" w:themeColor="text1"/>
        </w:rPr>
      </w:pPr>
      <w:bookmarkStart w:id="219" w:name="_Toc453319548"/>
      <w:bookmarkStart w:id="220" w:name="_Toc470187241"/>
      <w:bookmarkEnd w:id="215"/>
      <w:bookmarkEnd w:id="216"/>
      <w:bookmarkEnd w:id="217"/>
      <w:bookmarkEnd w:id="218"/>
      <w:r w:rsidRPr="00FE6E82">
        <w:rPr>
          <w:color w:val="000000" w:themeColor="text1"/>
        </w:rPr>
        <w:lastRenderedPageBreak/>
        <w:t>Раздел 13. Финансовые потребности для реализации программы</w:t>
      </w:r>
      <w:bookmarkEnd w:id="219"/>
      <w:bookmarkEnd w:id="220"/>
    </w:p>
    <w:p w:rsidR="006C3441" w:rsidRPr="00FE6E82" w:rsidRDefault="006C3441" w:rsidP="006C3441">
      <w:pPr>
        <w:pStyle w:val="aff2"/>
        <w:rPr>
          <w:color w:val="000000" w:themeColor="text1"/>
        </w:rPr>
      </w:pPr>
      <w:r w:rsidRPr="00FE6E82">
        <w:rPr>
          <w:color w:val="000000" w:themeColor="text1"/>
        </w:rPr>
        <w:t>Предполагаемый общий объем финансиров</w:t>
      </w:r>
      <w:r w:rsidR="004E5C31">
        <w:rPr>
          <w:color w:val="000000" w:themeColor="text1"/>
        </w:rPr>
        <w:t>ания Программы составит – 822572</w:t>
      </w:r>
      <w:r w:rsidRPr="00FE6E82">
        <w:rPr>
          <w:color w:val="000000" w:themeColor="text1"/>
        </w:rPr>
        <w:t xml:space="preserve"> тыс. руб.</w:t>
      </w:r>
    </w:p>
    <w:p w:rsidR="00361E90" w:rsidRPr="00361E90" w:rsidRDefault="006C3441" w:rsidP="006C3441">
      <w:pPr>
        <w:pStyle w:val="aff2"/>
        <w:rPr>
          <w:vanish/>
        </w:rPr>
      </w:pPr>
      <w:r w:rsidRPr="008D4BD7">
        <w:t>Финансовое обеспечение Программы по источникам реализации инвестиционных проектов приводится в</w:t>
      </w:r>
      <w:r>
        <w:t xml:space="preserve"> таблице </w:t>
      </w:r>
      <w:r w:rsidRPr="008D4BD7">
        <w:fldChar w:fldCharType="begin"/>
      </w:r>
      <w:r w:rsidRPr="008D4BD7">
        <w:instrText xml:space="preserve"> REF _Ref417650461 \h  \* MERGEFORMAT </w:instrText>
      </w:r>
      <w:r w:rsidRPr="008D4BD7">
        <w:fldChar w:fldCharType="separate"/>
      </w:r>
    </w:p>
    <w:p w:rsidR="006C3441" w:rsidRPr="008D4BD7" w:rsidRDefault="00361E90" w:rsidP="006C3441">
      <w:pPr>
        <w:pStyle w:val="aff2"/>
      </w:pPr>
      <w:r w:rsidRPr="00361E90">
        <w:rPr>
          <w:vanish/>
        </w:rPr>
        <w:t>Таблица</w:t>
      </w:r>
      <w:r w:rsidRPr="00C460EA">
        <w:t xml:space="preserve"> </w:t>
      </w:r>
      <w:r>
        <w:rPr>
          <w:noProof/>
        </w:rPr>
        <w:t>36</w:t>
      </w:r>
      <w:r w:rsidR="006C3441" w:rsidRPr="008D4BD7">
        <w:fldChar w:fldCharType="end"/>
      </w:r>
      <w:r w:rsidR="006C3441" w:rsidRPr="008D4BD7">
        <w:t>.</w:t>
      </w:r>
    </w:p>
    <w:p w:rsidR="006C3441" w:rsidRPr="008D4BD7" w:rsidRDefault="006C3441" w:rsidP="006C3441">
      <w:pPr>
        <w:pStyle w:val="aff2"/>
      </w:pPr>
      <w:r w:rsidRPr="008D4BD7">
        <w:t>Прогнозный уровень тарифов и структура (величина инвестиционной надбавки) в полной мере зависит от количества реализуемых инвестиционных проектов в сфере коммунального обеспечения.</w:t>
      </w:r>
      <w:bookmarkStart w:id="221" w:name="_Ref417650461"/>
    </w:p>
    <w:p w:rsidR="006C3441" w:rsidRPr="00C460EA" w:rsidRDefault="006C3441" w:rsidP="006C3441">
      <w:pPr>
        <w:pStyle w:val="aff7"/>
      </w:pPr>
      <w:r w:rsidRPr="00C460EA">
        <w:t xml:space="preserve">Таблица </w:t>
      </w:r>
      <w:fldSimple w:instr=" SEQ Таблица \* ARABIC ">
        <w:r w:rsidR="00361E90">
          <w:rPr>
            <w:noProof/>
          </w:rPr>
          <w:t>36</w:t>
        </w:r>
      </w:fldSimple>
      <w:bookmarkEnd w:id="221"/>
      <w:r w:rsidRPr="00C460EA">
        <w:t>. Финансовое обеспечение Программы по источникам реализации инвестиционных проектов</w:t>
      </w:r>
    </w:p>
    <w:tbl>
      <w:tblPr>
        <w:tblW w:w="10170" w:type="dxa"/>
        <w:jc w:val="center"/>
        <w:tblLayout w:type="fixed"/>
        <w:tblLook w:val="04A0" w:firstRow="1" w:lastRow="0" w:firstColumn="1" w:lastColumn="0" w:noHBand="0" w:noVBand="1"/>
      </w:tblPr>
      <w:tblGrid>
        <w:gridCol w:w="656"/>
        <w:gridCol w:w="3855"/>
        <w:gridCol w:w="1528"/>
        <w:gridCol w:w="1394"/>
        <w:gridCol w:w="1395"/>
        <w:gridCol w:w="1342"/>
      </w:tblGrid>
      <w:tr w:rsidR="006C3441" w:rsidRPr="00BC638E" w:rsidTr="00BD2D24">
        <w:trPr>
          <w:trHeight w:val="315"/>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41" w:rsidRPr="00DF05FB" w:rsidRDefault="006C3441" w:rsidP="00BD2D24">
            <w:pPr>
              <w:pStyle w:val="aff9"/>
              <w:rPr>
                <w:rFonts w:eastAsia="Times New Roman"/>
                <w:b/>
                <w:color w:val="000000"/>
                <w:lang w:eastAsia="ru-RU"/>
              </w:rPr>
            </w:pPr>
            <w:r w:rsidRPr="00BC638E">
              <w:rPr>
                <w:b/>
                <w:lang w:eastAsia="ru-RU"/>
              </w:rPr>
              <w:t>№ п/п</w:t>
            </w:r>
          </w:p>
        </w:tc>
        <w:tc>
          <w:tcPr>
            <w:tcW w:w="38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441" w:rsidRPr="00DF05FB" w:rsidRDefault="006C3441" w:rsidP="00BD2D24">
            <w:pPr>
              <w:pStyle w:val="aff9"/>
              <w:rPr>
                <w:rFonts w:eastAsia="Times New Roman"/>
                <w:b/>
                <w:color w:val="000000"/>
                <w:lang w:eastAsia="ru-RU"/>
              </w:rPr>
            </w:pPr>
            <w:r w:rsidRPr="00BC638E">
              <w:rPr>
                <w:b/>
                <w:lang w:eastAsia="ru-RU"/>
              </w:rPr>
              <w:t>Мероприятия</w:t>
            </w:r>
          </w:p>
        </w:tc>
        <w:tc>
          <w:tcPr>
            <w:tcW w:w="5659" w:type="dxa"/>
            <w:gridSpan w:val="4"/>
            <w:tcBorders>
              <w:top w:val="single" w:sz="4" w:space="0" w:color="auto"/>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b/>
                <w:color w:val="000000"/>
                <w:lang w:eastAsia="ru-RU"/>
              </w:rPr>
            </w:pPr>
            <w:r w:rsidRPr="00BC638E">
              <w:rPr>
                <w:b/>
                <w:lang w:eastAsia="ru-RU"/>
              </w:rPr>
              <w:t xml:space="preserve">Источники инвестиций, </w:t>
            </w:r>
            <w:proofErr w:type="spellStart"/>
            <w:r w:rsidRPr="00BC638E">
              <w:rPr>
                <w:b/>
                <w:lang w:eastAsia="ru-RU"/>
              </w:rPr>
              <w:t>тыс.руб</w:t>
            </w:r>
            <w:proofErr w:type="spellEnd"/>
            <w:r w:rsidRPr="00BC638E">
              <w:rPr>
                <w:b/>
                <w:lang w:eastAsia="ru-RU"/>
              </w:rPr>
              <w:t>.</w:t>
            </w:r>
          </w:p>
        </w:tc>
      </w:tr>
      <w:tr w:rsidR="006C3441" w:rsidRPr="00DF05FB" w:rsidTr="00BD2D24">
        <w:trPr>
          <w:trHeight w:val="767"/>
          <w:jc w:val="cent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6C3441" w:rsidRPr="00DF05FB" w:rsidRDefault="006C3441" w:rsidP="00BD2D24">
            <w:pPr>
              <w:pStyle w:val="aff9"/>
              <w:rPr>
                <w:lang w:eastAsia="ru-RU"/>
              </w:rPr>
            </w:pPr>
          </w:p>
        </w:tc>
        <w:tc>
          <w:tcPr>
            <w:tcW w:w="3855" w:type="dxa"/>
            <w:vMerge/>
            <w:tcBorders>
              <w:top w:val="single" w:sz="4" w:space="0" w:color="auto"/>
              <w:left w:val="single" w:sz="4" w:space="0" w:color="auto"/>
              <w:bottom w:val="single" w:sz="4" w:space="0" w:color="auto"/>
              <w:right w:val="single" w:sz="4" w:space="0" w:color="auto"/>
            </w:tcBorders>
            <w:vAlign w:val="center"/>
            <w:hideMark/>
          </w:tcPr>
          <w:p w:rsidR="006C3441" w:rsidRPr="00DF05FB" w:rsidRDefault="006C3441" w:rsidP="00BD2D24">
            <w:pPr>
              <w:pStyle w:val="aff9"/>
              <w:rPr>
                <w:lang w:eastAsia="ru-RU"/>
              </w:rPr>
            </w:pPr>
          </w:p>
        </w:tc>
        <w:tc>
          <w:tcPr>
            <w:tcW w:w="1528"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b/>
                <w:color w:val="000000"/>
                <w:lang w:eastAsia="ru-RU"/>
              </w:rPr>
            </w:pPr>
            <w:r>
              <w:rPr>
                <w:b/>
                <w:lang w:eastAsia="ru-RU"/>
              </w:rPr>
              <w:t xml:space="preserve">Областной/федеральный </w:t>
            </w:r>
            <w:r w:rsidRPr="00DF05FB">
              <w:rPr>
                <w:rFonts w:eastAsia="Times New Roman"/>
                <w:b/>
                <w:color w:val="000000"/>
                <w:lang w:eastAsia="ru-RU"/>
              </w:rPr>
              <w:t>бюджет</w:t>
            </w:r>
          </w:p>
        </w:tc>
        <w:tc>
          <w:tcPr>
            <w:tcW w:w="1394"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b/>
                <w:color w:val="000000"/>
                <w:lang w:eastAsia="ru-RU"/>
              </w:rPr>
            </w:pPr>
            <w:r>
              <w:rPr>
                <w:b/>
                <w:lang w:eastAsia="ru-RU"/>
              </w:rPr>
              <w:t>Местный</w:t>
            </w:r>
            <w:r>
              <w:rPr>
                <w:rFonts w:eastAsia="Times New Roman"/>
                <w:b/>
                <w:color w:val="000000"/>
                <w:lang w:eastAsia="ru-RU"/>
              </w:rPr>
              <w:t xml:space="preserve"> бюджет</w:t>
            </w:r>
          </w:p>
        </w:tc>
        <w:tc>
          <w:tcPr>
            <w:tcW w:w="1395"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b/>
                <w:color w:val="000000"/>
                <w:lang w:eastAsia="ru-RU"/>
              </w:rPr>
            </w:pPr>
            <w:r w:rsidRPr="00BC638E">
              <w:rPr>
                <w:b/>
                <w:lang w:eastAsia="ru-RU"/>
              </w:rPr>
              <w:t>Частные инвестиции</w:t>
            </w:r>
          </w:p>
        </w:tc>
        <w:tc>
          <w:tcPr>
            <w:tcW w:w="1342" w:type="dxa"/>
            <w:tcBorders>
              <w:top w:val="nil"/>
              <w:left w:val="nil"/>
              <w:bottom w:val="single" w:sz="4" w:space="0" w:color="auto"/>
              <w:right w:val="single" w:sz="4" w:space="0" w:color="auto"/>
            </w:tcBorders>
            <w:vAlign w:val="center"/>
          </w:tcPr>
          <w:p w:rsidR="006C3441" w:rsidRPr="00DF05FB" w:rsidRDefault="006C3441" w:rsidP="00BD2D24">
            <w:pPr>
              <w:pStyle w:val="aff9"/>
              <w:rPr>
                <w:rFonts w:eastAsia="Times New Roman"/>
                <w:b/>
                <w:color w:val="000000"/>
                <w:lang w:eastAsia="ru-RU"/>
              </w:rPr>
            </w:pPr>
            <w:r w:rsidRPr="00BC638E">
              <w:rPr>
                <w:b/>
                <w:lang w:eastAsia="ru-RU"/>
              </w:rPr>
              <w:t>ИТОГО:</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1</w:t>
            </w:r>
          </w:p>
        </w:tc>
        <w:tc>
          <w:tcPr>
            <w:tcW w:w="3855"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 xml:space="preserve">Мероприятия по </w:t>
            </w:r>
            <w:r w:rsidRPr="00DF05FB">
              <w:rPr>
                <w:rFonts w:eastAsia="Times New Roman"/>
                <w:color w:val="000000"/>
                <w:lang w:eastAsia="ru-RU"/>
              </w:rPr>
              <w:t>модернизации системы теплоснабжения:</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color w:val="000000"/>
                <w:lang w:val="en-US" w:eastAsia="ru-RU"/>
              </w:rPr>
            </w:pPr>
            <w:r>
              <w:rPr>
                <w:rFonts w:eastAsia="Times New Roman"/>
                <w:color w:val="000000"/>
                <w:lang w:val="en-US" w:eastAsia="ru-RU"/>
              </w:rPr>
              <w:t>0</w:t>
            </w:r>
          </w:p>
        </w:tc>
        <w:tc>
          <w:tcPr>
            <w:tcW w:w="1394" w:type="dxa"/>
            <w:tcBorders>
              <w:top w:val="single" w:sz="4" w:space="0" w:color="auto"/>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color w:val="000000"/>
                <w:lang w:val="en-US" w:eastAsia="ru-RU"/>
              </w:rPr>
            </w:pPr>
            <w:r>
              <w:rPr>
                <w:rFonts w:eastAsia="Times New Roman"/>
                <w:color w:val="000000"/>
                <w:lang w:val="en-US" w:eastAsia="ru-RU"/>
              </w:rPr>
              <w:t>2</w:t>
            </w:r>
            <w:r w:rsidR="006C3441">
              <w:rPr>
                <w:rFonts w:eastAsia="Times New Roman"/>
                <w:color w:val="000000"/>
                <w:lang w:val="en-US" w:eastAsia="ru-RU"/>
              </w:rPr>
              <w:t>00</w:t>
            </w:r>
          </w:p>
        </w:tc>
        <w:tc>
          <w:tcPr>
            <w:tcW w:w="1395" w:type="dxa"/>
            <w:tcBorders>
              <w:top w:val="single" w:sz="4" w:space="0" w:color="auto"/>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color w:val="000000"/>
                <w:lang w:val="en-US" w:eastAsia="ru-RU"/>
              </w:rPr>
            </w:pPr>
            <w:r>
              <w:rPr>
                <w:rFonts w:eastAsia="Times New Roman"/>
                <w:color w:val="000000"/>
                <w:lang w:val="en-US" w:eastAsia="ru-RU"/>
              </w:rPr>
              <w:t>528650</w:t>
            </w:r>
          </w:p>
        </w:tc>
        <w:tc>
          <w:tcPr>
            <w:tcW w:w="1342" w:type="dxa"/>
            <w:tcBorders>
              <w:top w:val="single" w:sz="4" w:space="0" w:color="auto"/>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b/>
                <w:color w:val="000000"/>
                <w:lang w:val="en-US" w:eastAsia="ru-RU"/>
              </w:rPr>
            </w:pPr>
            <w:r>
              <w:rPr>
                <w:rFonts w:eastAsia="Times New Roman"/>
                <w:b/>
                <w:color w:val="000000"/>
                <w:lang w:val="en-US" w:eastAsia="ru-RU"/>
              </w:rPr>
              <w:t>528850</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2</w:t>
            </w:r>
          </w:p>
        </w:tc>
        <w:tc>
          <w:tcPr>
            <w:tcW w:w="3855"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 xml:space="preserve">Мероприятия по модернизации системы водоснабжения </w:t>
            </w:r>
          </w:p>
        </w:tc>
        <w:tc>
          <w:tcPr>
            <w:tcW w:w="1528" w:type="dxa"/>
            <w:tcBorders>
              <w:top w:val="nil"/>
              <w:left w:val="single" w:sz="4" w:space="0" w:color="auto"/>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color w:val="000000"/>
                <w:lang w:val="en-US" w:eastAsia="ru-RU"/>
              </w:rPr>
            </w:pPr>
            <w:r>
              <w:rPr>
                <w:rFonts w:eastAsia="Times New Roman"/>
                <w:color w:val="000000"/>
                <w:lang w:val="en-US" w:eastAsia="ru-RU"/>
              </w:rPr>
              <w:t>0</w:t>
            </w:r>
          </w:p>
        </w:tc>
        <w:tc>
          <w:tcPr>
            <w:tcW w:w="1394" w:type="dxa"/>
            <w:tcBorders>
              <w:top w:val="nil"/>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color w:val="000000"/>
                <w:lang w:val="en-US" w:eastAsia="ru-RU"/>
              </w:rPr>
            </w:pPr>
            <w:r>
              <w:rPr>
                <w:rFonts w:eastAsia="Times New Roman"/>
                <w:color w:val="000000"/>
                <w:lang w:val="en-US" w:eastAsia="ru-RU"/>
              </w:rPr>
              <w:t>51757</w:t>
            </w:r>
          </w:p>
        </w:tc>
        <w:tc>
          <w:tcPr>
            <w:tcW w:w="1395" w:type="dxa"/>
            <w:tcBorders>
              <w:top w:val="nil"/>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color w:val="000000"/>
                <w:lang w:val="en-US" w:eastAsia="ru-RU"/>
              </w:rPr>
            </w:pPr>
            <w:r>
              <w:rPr>
                <w:rFonts w:eastAsia="Times New Roman"/>
                <w:color w:val="000000"/>
                <w:lang w:val="en-US" w:eastAsia="ru-RU"/>
              </w:rPr>
              <w:t>105225</w:t>
            </w:r>
          </w:p>
        </w:tc>
        <w:tc>
          <w:tcPr>
            <w:tcW w:w="1342" w:type="dxa"/>
            <w:tcBorders>
              <w:top w:val="nil"/>
              <w:left w:val="nil"/>
              <w:bottom w:val="single" w:sz="4" w:space="0" w:color="auto"/>
              <w:right w:val="single" w:sz="4" w:space="0" w:color="auto"/>
            </w:tcBorders>
            <w:shd w:val="clear" w:color="auto" w:fill="auto"/>
            <w:vAlign w:val="center"/>
          </w:tcPr>
          <w:p w:rsidR="006C3441" w:rsidRPr="004103E8" w:rsidRDefault="007D38E3" w:rsidP="00BD2D24">
            <w:pPr>
              <w:pStyle w:val="aff9"/>
              <w:rPr>
                <w:rFonts w:eastAsia="Times New Roman"/>
                <w:b/>
                <w:color w:val="000000"/>
                <w:lang w:val="en-US" w:eastAsia="ru-RU"/>
              </w:rPr>
            </w:pPr>
            <w:r>
              <w:rPr>
                <w:rFonts w:eastAsia="Times New Roman"/>
                <w:b/>
                <w:color w:val="000000"/>
                <w:lang w:val="en-US" w:eastAsia="ru-RU"/>
              </w:rPr>
              <w:t>156982</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3</w:t>
            </w:r>
          </w:p>
        </w:tc>
        <w:tc>
          <w:tcPr>
            <w:tcW w:w="3855" w:type="dxa"/>
            <w:tcBorders>
              <w:top w:val="nil"/>
              <w:left w:val="nil"/>
              <w:bottom w:val="single" w:sz="4" w:space="0" w:color="auto"/>
              <w:right w:val="single" w:sz="4" w:space="0" w:color="auto"/>
            </w:tcBorders>
            <w:shd w:val="clear" w:color="auto" w:fill="auto"/>
            <w:vAlign w:val="center"/>
            <w:hideMark/>
          </w:tcPr>
          <w:p w:rsidR="006C3441" w:rsidRPr="00C460EA" w:rsidRDefault="006C3441" w:rsidP="00BD2D24">
            <w:pPr>
              <w:pStyle w:val="aff9"/>
              <w:rPr>
                <w:rFonts w:eastAsia="Times New Roman"/>
                <w:color w:val="000000"/>
                <w:lang w:eastAsia="ru-RU"/>
              </w:rPr>
            </w:pPr>
            <w:r w:rsidRPr="00DF05FB">
              <w:rPr>
                <w:lang w:eastAsia="ru-RU"/>
              </w:rPr>
              <w:t>Мероприятия по модернизации системы водо</w:t>
            </w:r>
            <w:r>
              <w:rPr>
                <w:lang w:eastAsia="ru-RU"/>
              </w:rPr>
              <w:t>отведения</w:t>
            </w:r>
          </w:p>
        </w:tc>
        <w:tc>
          <w:tcPr>
            <w:tcW w:w="1528" w:type="dxa"/>
            <w:tcBorders>
              <w:top w:val="nil"/>
              <w:left w:val="single" w:sz="4" w:space="0" w:color="auto"/>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color w:val="000000"/>
                <w:lang w:val="en-US" w:eastAsia="ru-RU"/>
              </w:rPr>
            </w:pPr>
            <w:r>
              <w:rPr>
                <w:rFonts w:eastAsia="Times New Roman"/>
                <w:color w:val="000000"/>
                <w:lang w:val="en-US" w:eastAsia="ru-RU"/>
              </w:rPr>
              <w:t>0</w:t>
            </w:r>
          </w:p>
        </w:tc>
        <w:tc>
          <w:tcPr>
            <w:tcW w:w="1394" w:type="dxa"/>
            <w:tcBorders>
              <w:top w:val="nil"/>
              <w:left w:val="nil"/>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color w:val="000000"/>
                <w:lang w:val="en-US" w:eastAsia="ru-RU"/>
              </w:rPr>
            </w:pPr>
            <w:r>
              <w:rPr>
                <w:rFonts w:eastAsia="Times New Roman"/>
                <w:color w:val="000000"/>
                <w:lang w:val="en-US" w:eastAsia="ru-RU"/>
              </w:rPr>
              <w:t>260</w:t>
            </w:r>
          </w:p>
        </w:tc>
        <w:tc>
          <w:tcPr>
            <w:tcW w:w="1395" w:type="dxa"/>
            <w:tcBorders>
              <w:top w:val="nil"/>
              <w:left w:val="nil"/>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color w:val="000000"/>
                <w:lang w:val="en-US" w:eastAsia="ru-RU"/>
              </w:rPr>
            </w:pPr>
            <w:r>
              <w:rPr>
                <w:rFonts w:eastAsia="Times New Roman"/>
                <w:color w:val="000000"/>
                <w:lang w:val="en-US" w:eastAsia="ru-RU"/>
              </w:rPr>
              <w:t>17700</w:t>
            </w:r>
          </w:p>
        </w:tc>
        <w:tc>
          <w:tcPr>
            <w:tcW w:w="1342" w:type="dxa"/>
            <w:tcBorders>
              <w:top w:val="nil"/>
              <w:left w:val="nil"/>
              <w:bottom w:val="single" w:sz="4" w:space="0" w:color="auto"/>
              <w:right w:val="single" w:sz="4" w:space="0" w:color="auto"/>
            </w:tcBorders>
            <w:shd w:val="clear" w:color="auto" w:fill="auto"/>
            <w:vAlign w:val="center"/>
          </w:tcPr>
          <w:p w:rsidR="006C3441" w:rsidRPr="004103E8" w:rsidRDefault="006C3441" w:rsidP="00BD2D24">
            <w:pPr>
              <w:pStyle w:val="aff9"/>
              <w:rPr>
                <w:rFonts w:eastAsia="Times New Roman"/>
                <w:b/>
                <w:color w:val="000000"/>
                <w:lang w:val="en-US" w:eastAsia="ru-RU"/>
              </w:rPr>
            </w:pPr>
            <w:r>
              <w:rPr>
                <w:rFonts w:eastAsia="Times New Roman"/>
                <w:b/>
                <w:color w:val="000000"/>
                <w:lang w:val="en-US" w:eastAsia="ru-RU"/>
              </w:rPr>
              <w:t>17960</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4</w:t>
            </w:r>
          </w:p>
        </w:tc>
        <w:tc>
          <w:tcPr>
            <w:tcW w:w="3855"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Мероприятия п</w:t>
            </w:r>
            <w:r>
              <w:rPr>
                <w:rFonts w:eastAsia="Times New Roman"/>
                <w:color w:val="000000"/>
                <w:lang w:eastAsia="ru-RU"/>
              </w:rPr>
              <w:t>о модернизации системы вывоза ТК</w:t>
            </w:r>
            <w:r w:rsidRPr="00DF05FB">
              <w:rPr>
                <w:rFonts w:eastAsia="Times New Roman"/>
                <w:color w:val="000000"/>
                <w:lang w:eastAsia="ru-RU"/>
              </w:rPr>
              <w:t>О:</w:t>
            </w:r>
          </w:p>
        </w:tc>
        <w:tc>
          <w:tcPr>
            <w:tcW w:w="1528" w:type="dxa"/>
            <w:tcBorders>
              <w:top w:val="nil"/>
              <w:left w:val="single" w:sz="4" w:space="0" w:color="auto"/>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color w:val="000000"/>
                <w:lang w:eastAsia="ru-RU"/>
              </w:rPr>
            </w:pPr>
            <w:r>
              <w:rPr>
                <w:rFonts w:eastAsia="Times New Roman"/>
                <w:color w:val="000000"/>
                <w:lang w:eastAsia="ru-RU"/>
              </w:rPr>
              <w:t>7000</w:t>
            </w:r>
          </w:p>
        </w:tc>
        <w:tc>
          <w:tcPr>
            <w:tcW w:w="1394"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color w:val="000000"/>
                <w:lang w:eastAsia="ru-RU"/>
              </w:rPr>
            </w:pPr>
            <w:r>
              <w:rPr>
                <w:rFonts w:eastAsia="Times New Roman"/>
                <w:color w:val="000000"/>
                <w:lang w:eastAsia="ru-RU"/>
              </w:rPr>
              <w:t>1150</w:t>
            </w:r>
          </w:p>
        </w:tc>
        <w:tc>
          <w:tcPr>
            <w:tcW w:w="1395" w:type="dxa"/>
            <w:tcBorders>
              <w:top w:val="nil"/>
              <w:left w:val="nil"/>
              <w:bottom w:val="single" w:sz="4" w:space="0" w:color="auto"/>
              <w:right w:val="single" w:sz="4" w:space="0" w:color="auto"/>
            </w:tcBorders>
            <w:shd w:val="clear" w:color="auto" w:fill="auto"/>
            <w:vAlign w:val="center"/>
          </w:tcPr>
          <w:p w:rsidR="006C3441" w:rsidRPr="004D025A" w:rsidRDefault="006C3441" w:rsidP="00BD2D24">
            <w:pPr>
              <w:pStyle w:val="aff9"/>
              <w:rPr>
                <w:rFonts w:eastAsia="Times New Roman"/>
                <w:color w:val="000000"/>
                <w:lang w:eastAsia="ru-RU"/>
              </w:rPr>
            </w:pPr>
            <w:r>
              <w:rPr>
                <w:rFonts w:eastAsia="Times New Roman"/>
                <w:color w:val="000000"/>
                <w:lang w:eastAsia="ru-RU"/>
              </w:rPr>
              <w:t>35060</w:t>
            </w:r>
          </w:p>
        </w:tc>
        <w:tc>
          <w:tcPr>
            <w:tcW w:w="1342"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b/>
                <w:color w:val="000000"/>
                <w:lang w:eastAsia="ru-RU"/>
              </w:rPr>
            </w:pPr>
            <w:r>
              <w:rPr>
                <w:rFonts w:eastAsia="Times New Roman"/>
                <w:b/>
                <w:color w:val="000000"/>
                <w:lang w:eastAsia="ru-RU"/>
              </w:rPr>
              <w:t>43210</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5</w:t>
            </w:r>
          </w:p>
        </w:tc>
        <w:tc>
          <w:tcPr>
            <w:tcW w:w="3855" w:type="dxa"/>
            <w:tcBorders>
              <w:top w:val="nil"/>
              <w:left w:val="nil"/>
              <w:bottom w:val="single" w:sz="4" w:space="0" w:color="auto"/>
              <w:right w:val="single" w:sz="4" w:space="0" w:color="auto"/>
            </w:tcBorders>
            <w:shd w:val="clear" w:color="auto" w:fill="auto"/>
            <w:vAlign w:val="center"/>
            <w:hideMark/>
          </w:tcPr>
          <w:p w:rsidR="006C3441" w:rsidRPr="00DF05FB" w:rsidRDefault="006C3441" w:rsidP="00BD2D24">
            <w:pPr>
              <w:pStyle w:val="aff9"/>
              <w:rPr>
                <w:rFonts w:eastAsia="Times New Roman"/>
                <w:color w:val="000000"/>
                <w:lang w:eastAsia="ru-RU"/>
              </w:rPr>
            </w:pPr>
            <w:r w:rsidRPr="00DF05FB">
              <w:rPr>
                <w:lang w:eastAsia="ru-RU"/>
              </w:rPr>
              <w:t>Мероприятия по модернизации системы электроснабжения:</w:t>
            </w:r>
          </w:p>
        </w:tc>
        <w:tc>
          <w:tcPr>
            <w:tcW w:w="1528" w:type="dxa"/>
            <w:tcBorders>
              <w:top w:val="nil"/>
              <w:left w:val="single" w:sz="4" w:space="0" w:color="auto"/>
              <w:bottom w:val="single" w:sz="4" w:space="0" w:color="auto"/>
              <w:right w:val="single" w:sz="4" w:space="0" w:color="auto"/>
            </w:tcBorders>
            <w:shd w:val="clear" w:color="auto" w:fill="auto"/>
            <w:vAlign w:val="center"/>
          </w:tcPr>
          <w:p w:rsidR="006C3441" w:rsidRPr="00DF05FB" w:rsidRDefault="007D38E3" w:rsidP="00BD2D24">
            <w:pPr>
              <w:pStyle w:val="aff9"/>
              <w:rPr>
                <w:rFonts w:eastAsia="Times New Roman"/>
                <w:color w:val="000000"/>
                <w:lang w:eastAsia="ru-RU"/>
              </w:rPr>
            </w:pPr>
            <w:r>
              <w:rPr>
                <w:rFonts w:eastAsia="Times New Roman"/>
                <w:color w:val="000000"/>
                <w:lang w:eastAsia="ru-RU"/>
              </w:rPr>
              <w:t>0</w:t>
            </w:r>
          </w:p>
        </w:tc>
        <w:tc>
          <w:tcPr>
            <w:tcW w:w="1394" w:type="dxa"/>
            <w:tcBorders>
              <w:top w:val="nil"/>
              <w:left w:val="nil"/>
              <w:bottom w:val="single" w:sz="4" w:space="0" w:color="auto"/>
              <w:right w:val="single" w:sz="4" w:space="0" w:color="auto"/>
            </w:tcBorders>
            <w:shd w:val="clear" w:color="auto" w:fill="auto"/>
            <w:vAlign w:val="center"/>
          </w:tcPr>
          <w:p w:rsidR="006C3441" w:rsidRPr="00DF05FB" w:rsidRDefault="007D38E3" w:rsidP="00BD2D24">
            <w:pPr>
              <w:pStyle w:val="aff9"/>
              <w:rPr>
                <w:rFonts w:eastAsia="Times New Roman"/>
                <w:color w:val="000000"/>
                <w:lang w:eastAsia="ru-RU"/>
              </w:rPr>
            </w:pPr>
            <w:r>
              <w:rPr>
                <w:rFonts w:eastAsia="Times New Roman"/>
                <w:color w:val="000000"/>
                <w:lang w:eastAsia="ru-RU"/>
              </w:rPr>
              <w:t>400</w:t>
            </w:r>
          </w:p>
        </w:tc>
        <w:tc>
          <w:tcPr>
            <w:tcW w:w="1395" w:type="dxa"/>
            <w:tcBorders>
              <w:top w:val="nil"/>
              <w:left w:val="nil"/>
              <w:bottom w:val="single" w:sz="4" w:space="0" w:color="auto"/>
              <w:right w:val="single" w:sz="4" w:space="0" w:color="auto"/>
            </w:tcBorders>
            <w:shd w:val="clear" w:color="auto" w:fill="auto"/>
            <w:vAlign w:val="center"/>
          </w:tcPr>
          <w:p w:rsidR="006C3441" w:rsidRPr="004D025A" w:rsidRDefault="007D38E3" w:rsidP="00BD2D24">
            <w:pPr>
              <w:pStyle w:val="aff9"/>
              <w:rPr>
                <w:rFonts w:eastAsia="Times New Roman"/>
                <w:color w:val="000000"/>
                <w:lang w:eastAsia="ru-RU"/>
              </w:rPr>
            </w:pPr>
            <w:r>
              <w:rPr>
                <w:rFonts w:eastAsia="Times New Roman"/>
                <w:color w:val="000000"/>
                <w:lang w:eastAsia="ru-RU"/>
              </w:rPr>
              <w:t>56770</w:t>
            </w:r>
          </w:p>
        </w:tc>
        <w:tc>
          <w:tcPr>
            <w:tcW w:w="1342"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b/>
                <w:color w:val="000000"/>
                <w:lang w:eastAsia="ru-RU"/>
              </w:rPr>
            </w:pPr>
            <w:r>
              <w:rPr>
                <w:rFonts w:eastAsia="Times New Roman"/>
                <w:b/>
                <w:color w:val="000000"/>
                <w:lang w:eastAsia="ru-RU"/>
              </w:rPr>
              <w:t>57170</w:t>
            </w:r>
          </w:p>
        </w:tc>
      </w:tr>
      <w:tr w:rsidR="006C3441" w:rsidRPr="00DF05FB" w:rsidTr="00BD2D24">
        <w:trPr>
          <w:trHeight w:val="511"/>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6C3441" w:rsidRPr="00DF05FB" w:rsidRDefault="006C3441" w:rsidP="00BD2D24">
            <w:pPr>
              <w:pStyle w:val="aff9"/>
              <w:rPr>
                <w:lang w:eastAsia="ru-RU"/>
              </w:rPr>
            </w:pPr>
          </w:p>
        </w:tc>
        <w:tc>
          <w:tcPr>
            <w:tcW w:w="3855"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lang w:eastAsia="ru-RU"/>
              </w:rPr>
            </w:pPr>
            <w:r w:rsidRPr="00DF05FB">
              <w:rPr>
                <w:lang w:eastAsia="ru-RU"/>
              </w:rPr>
              <w:t>Мероприятия по модернизации системы газоснабжения:</w:t>
            </w:r>
          </w:p>
        </w:tc>
        <w:tc>
          <w:tcPr>
            <w:tcW w:w="1528" w:type="dxa"/>
            <w:tcBorders>
              <w:top w:val="nil"/>
              <w:left w:val="single" w:sz="4" w:space="0" w:color="auto"/>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color w:val="000000"/>
                <w:lang w:eastAsia="ru-RU"/>
              </w:rPr>
            </w:pPr>
            <w:r>
              <w:rPr>
                <w:rFonts w:eastAsia="Times New Roman"/>
                <w:color w:val="000000"/>
                <w:lang w:eastAsia="ru-RU"/>
              </w:rPr>
              <w:t>0</w:t>
            </w:r>
          </w:p>
        </w:tc>
        <w:tc>
          <w:tcPr>
            <w:tcW w:w="1394"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color w:val="000000"/>
                <w:lang w:eastAsia="ru-RU"/>
              </w:rPr>
            </w:pPr>
            <w:r>
              <w:rPr>
                <w:rFonts w:eastAsia="Times New Roman"/>
                <w:color w:val="000000"/>
                <w:lang w:eastAsia="ru-RU"/>
              </w:rPr>
              <w:t>1000</w:t>
            </w:r>
          </w:p>
        </w:tc>
        <w:tc>
          <w:tcPr>
            <w:tcW w:w="1395" w:type="dxa"/>
            <w:tcBorders>
              <w:top w:val="nil"/>
              <w:left w:val="nil"/>
              <w:bottom w:val="single" w:sz="4" w:space="0" w:color="auto"/>
              <w:right w:val="single" w:sz="4" w:space="0" w:color="auto"/>
            </w:tcBorders>
            <w:shd w:val="clear" w:color="auto" w:fill="auto"/>
            <w:vAlign w:val="center"/>
          </w:tcPr>
          <w:p w:rsidR="006C3441" w:rsidRPr="004D025A" w:rsidRDefault="006C3441" w:rsidP="00BD2D24">
            <w:pPr>
              <w:pStyle w:val="aff9"/>
              <w:rPr>
                <w:rFonts w:eastAsia="Times New Roman"/>
                <w:color w:val="000000"/>
                <w:lang w:eastAsia="ru-RU"/>
              </w:rPr>
            </w:pPr>
            <w:r>
              <w:rPr>
                <w:rFonts w:eastAsia="Times New Roman"/>
                <w:color w:val="000000"/>
                <w:lang w:eastAsia="ru-RU"/>
              </w:rPr>
              <w:t>17400</w:t>
            </w:r>
          </w:p>
        </w:tc>
        <w:tc>
          <w:tcPr>
            <w:tcW w:w="1342" w:type="dxa"/>
            <w:tcBorders>
              <w:top w:val="nil"/>
              <w:left w:val="nil"/>
              <w:bottom w:val="single" w:sz="4" w:space="0" w:color="auto"/>
              <w:right w:val="single" w:sz="4" w:space="0" w:color="auto"/>
            </w:tcBorders>
            <w:shd w:val="clear" w:color="auto" w:fill="auto"/>
            <w:vAlign w:val="center"/>
          </w:tcPr>
          <w:p w:rsidR="006C3441" w:rsidRPr="00DF05FB" w:rsidRDefault="006C3441" w:rsidP="00BD2D24">
            <w:pPr>
              <w:pStyle w:val="aff9"/>
              <w:rPr>
                <w:rFonts w:eastAsia="Times New Roman"/>
                <w:b/>
                <w:color w:val="000000"/>
                <w:lang w:eastAsia="ru-RU"/>
              </w:rPr>
            </w:pPr>
            <w:r>
              <w:rPr>
                <w:rFonts w:eastAsia="Times New Roman"/>
                <w:b/>
                <w:color w:val="000000"/>
                <w:lang w:eastAsia="ru-RU"/>
              </w:rPr>
              <w:t>18400</w:t>
            </w:r>
          </w:p>
        </w:tc>
      </w:tr>
      <w:tr w:rsidR="006C3441" w:rsidRPr="0040268E" w:rsidTr="00BD2D24">
        <w:trPr>
          <w:trHeight w:val="315"/>
          <w:jc w:val="center"/>
        </w:trPr>
        <w:tc>
          <w:tcPr>
            <w:tcW w:w="451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C3441" w:rsidRPr="00DF05FB" w:rsidRDefault="006C3441" w:rsidP="00BD2D24">
            <w:pPr>
              <w:pStyle w:val="aff9"/>
              <w:rPr>
                <w:rFonts w:eastAsia="Times New Roman"/>
                <w:b/>
                <w:color w:val="000000"/>
                <w:lang w:eastAsia="ru-RU"/>
              </w:rPr>
            </w:pPr>
            <w:r w:rsidRPr="00BC638E">
              <w:rPr>
                <w:b/>
                <w:lang w:eastAsia="ru-RU"/>
              </w:rPr>
              <w:t>ВСЕГО:</w:t>
            </w:r>
          </w:p>
        </w:tc>
        <w:tc>
          <w:tcPr>
            <w:tcW w:w="15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6C3441" w:rsidRPr="00DF05FB" w:rsidRDefault="00D87EB3" w:rsidP="00BD2D24">
            <w:pPr>
              <w:pStyle w:val="aff9"/>
              <w:rPr>
                <w:rFonts w:eastAsia="Times New Roman"/>
                <w:b/>
                <w:color w:val="000000"/>
                <w:lang w:eastAsia="ru-RU"/>
              </w:rPr>
            </w:pPr>
            <w:r>
              <w:rPr>
                <w:rFonts w:eastAsia="Times New Roman"/>
                <w:b/>
                <w:color w:val="000000"/>
                <w:lang w:eastAsia="ru-RU"/>
              </w:rPr>
              <w:t>7000</w:t>
            </w:r>
          </w:p>
        </w:tc>
        <w:tc>
          <w:tcPr>
            <w:tcW w:w="1394"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6C3441" w:rsidRPr="00DF05FB" w:rsidRDefault="00D87EB3" w:rsidP="00BD2D24">
            <w:pPr>
              <w:pStyle w:val="aff9"/>
              <w:rPr>
                <w:rFonts w:eastAsia="Times New Roman"/>
                <w:b/>
                <w:color w:val="000000"/>
                <w:lang w:eastAsia="ru-RU"/>
              </w:rPr>
            </w:pPr>
            <w:r>
              <w:rPr>
                <w:rFonts w:eastAsia="Times New Roman"/>
                <w:b/>
                <w:color w:val="000000"/>
                <w:lang w:eastAsia="ru-RU"/>
              </w:rPr>
              <w:t>54767</w:t>
            </w:r>
          </w:p>
        </w:tc>
        <w:tc>
          <w:tcPr>
            <w:tcW w:w="1395"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6C3441" w:rsidRPr="00DF05FB" w:rsidRDefault="00D87EB3" w:rsidP="00BD2D24">
            <w:pPr>
              <w:pStyle w:val="aff9"/>
              <w:rPr>
                <w:rFonts w:eastAsia="Times New Roman"/>
                <w:b/>
                <w:color w:val="000000"/>
                <w:lang w:eastAsia="ru-RU"/>
              </w:rPr>
            </w:pPr>
            <w:r>
              <w:rPr>
                <w:rFonts w:eastAsia="Times New Roman"/>
                <w:b/>
                <w:color w:val="000000"/>
                <w:lang w:eastAsia="ru-RU"/>
              </w:rPr>
              <w:t>760805</w:t>
            </w:r>
          </w:p>
        </w:tc>
        <w:tc>
          <w:tcPr>
            <w:tcW w:w="1342"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6C3441" w:rsidRPr="00DF05FB" w:rsidRDefault="00D87EB3" w:rsidP="00BD2D24">
            <w:pPr>
              <w:pStyle w:val="aff9"/>
              <w:rPr>
                <w:rFonts w:eastAsia="Times New Roman"/>
                <w:b/>
                <w:color w:val="000000"/>
                <w:lang w:eastAsia="ru-RU"/>
              </w:rPr>
            </w:pPr>
            <w:r>
              <w:rPr>
                <w:rFonts w:eastAsia="Times New Roman"/>
                <w:b/>
                <w:color w:val="000000"/>
                <w:lang w:eastAsia="ru-RU"/>
              </w:rPr>
              <w:t>822572</w:t>
            </w:r>
          </w:p>
        </w:tc>
      </w:tr>
    </w:tbl>
    <w:p w:rsidR="006C3441" w:rsidRPr="0093698C" w:rsidRDefault="006C3441" w:rsidP="006C3441">
      <w:pPr>
        <w:pStyle w:val="aff2"/>
      </w:pPr>
      <w:r w:rsidRPr="0093698C">
        <w:t>ПРИМЕЧАНИЕ: Объемы финансирования Программы на 201</w:t>
      </w:r>
      <w:r>
        <w:t>7</w:t>
      </w:r>
      <w:r w:rsidRPr="0093698C">
        <w:t>-2031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6C3441" w:rsidRDefault="006C3441" w:rsidP="006C3441">
      <w:pPr>
        <w:pStyle w:val="aff2"/>
      </w:pPr>
      <w:r w:rsidRPr="0093698C">
        <w:t>При снижении (увеличении) ресурсного обеспечения в установленном порядке вносятся изменения показателей Программы.</w:t>
      </w:r>
    </w:p>
    <w:p w:rsidR="006C3441" w:rsidRPr="001476BE" w:rsidRDefault="006C3441" w:rsidP="006C3441">
      <w:pPr>
        <w:pStyle w:val="28"/>
        <w:ind w:firstLine="284"/>
      </w:pPr>
      <w:bookmarkStart w:id="222" w:name="_Toc452021580"/>
      <w:bookmarkStart w:id="223" w:name="_Toc453319549"/>
      <w:bookmarkStart w:id="224" w:name="_Toc470187242"/>
      <w:r w:rsidRPr="001476BE">
        <w:lastRenderedPageBreak/>
        <w:t>Раздел 14. Организация реализации проектов</w:t>
      </w:r>
      <w:bookmarkEnd w:id="222"/>
      <w:bookmarkEnd w:id="223"/>
      <w:bookmarkEnd w:id="224"/>
    </w:p>
    <w:p w:rsidR="006C3441" w:rsidRPr="007D10FE" w:rsidRDefault="006C3441" w:rsidP="006C3441">
      <w:pPr>
        <w:pStyle w:val="aff2"/>
      </w:pPr>
      <w:r w:rsidRPr="007D10FE">
        <w:t>Инвестиционные проекты, включенные в Программу, могут быть реализованы в следующих формах:</w:t>
      </w:r>
    </w:p>
    <w:p w:rsidR="006C3441" w:rsidRPr="007D10FE" w:rsidRDefault="006C3441" w:rsidP="006C3441">
      <w:pPr>
        <w:pStyle w:val="a"/>
      </w:pPr>
      <w:r w:rsidRPr="007D10FE">
        <w:t>проекты, реализуемые действующими организациями;</w:t>
      </w:r>
    </w:p>
    <w:p w:rsidR="006C3441" w:rsidRPr="007D10FE" w:rsidRDefault="006C3441" w:rsidP="006C3441">
      <w:pPr>
        <w:pStyle w:val="a"/>
      </w:pPr>
      <w:r w:rsidRPr="007D10FE">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6C3441" w:rsidRPr="007D10FE" w:rsidRDefault="006C3441" w:rsidP="006C3441">
      <w:pPr>
        <w:pStyle w:val="a"/>
      </w:pPr>
      <w:r w:rsidRPr="007D10FE">
        <w:t>проекты, для реализации которых создаются организации с участием муниципального образования;</w:t>
      </w:r>
    </w:p>
    <w:p w:rsidR="006C3441" w:rsidRPr="007D10FE" w:rsidRDefault="006C3441" w:rsidP="006C3441">
      <w:pPr>
        <w:pStyle w:val="a"/>
      </w:pPr>
      <w:r w:rsidRPr="007D10FE">
        <w:t xml:space="preserve">проекты, для реализации которых создаются организации с участием действующих </w:t>
      </w:r>
      <w:proofErr w:type="spellStart"/>
      <w:r w:rsidRPr="007D10FE">
        <w:t>ресурсоснабжающих</w:t>
      </w:r>
      <w:proofErr w:type="spellEnd"/>
      <w:r w:rsidRPr="007D10FE">
        <w:t xml:space="preserve"> организаций.</w:t>
      </w:r>
    </w:p>
    <w:p w:rsidR="006C3441" w:rsidRPr="007D10FE" w:rsidRDefault="006C3441" w:rsidP="006C3441">
      <w:pPr>
        <w:pStyle w:val="aff2"/>
      </w:pPr>
      <w:r w:rsidRPr="007D10FE">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w:t>
      </w:r>
      <w:r>
        <w:t>Б</w:t>
      </w:r>
      <w:r w:rsidRPr="007D10FE">
        <w:t>О.</w:t>
      </w:r>
    </w:p>
    <w:p w:rsidR="006C3441" w:rsidRPr="007D10FE" w:rsidRDefault="006C3441" w:rsidP="006C3441">
      <w:pPr>
        <w:pStyle w:val="affb"/>
      </w:pPr>
      <w:r w:rsidRPr="007D10FE">
        <w:t>Особенности принятия инвестиционных программ организаций коммунального комплекса</w:t>
      </w:r>
    </w:p>
    <w:p w:rsidR="006C3441" w:rsidRPr="007D10FE" w:rsidRDefault="006C3441" w:rsidP="006C3441">
      <w:pPr>
        <w:pStyle w:val="aff2"/>
      </w:pPr>
      <w:r w:rsidRPr="007D10FE">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6C3441" w:rsidRPr="007D10FE" w:rsidRDefault="006C3441" w:rsidP="006C3441">
      <w:pPr>
        <w:pStyle w:val="aff2"/>
      </w:pPr>
      <w:r w:rsidRPr="007D10FE">
        <w:t>Инвестиционные программы организаций коммунального комплекса утверждаются органами местного самоуправления.</w:t>
      </w:r>
    </w:p>
    <w:p w:rsidR="006C3441" w:rsidRPr="007D10FE" w:rsidRDefault="006C3441" w:rsidP="006C3441">
      <w:pPr>
        <w:pStyle w:val="aff2"/>
      </w:pPr>
      <w:r w:rsidRPr="007D10FE">
        <w:lastRenderedPageBreak/>
        <w:t>Согласно требованиям Федерального закона от 30.12.2004 № 210-ФЗ «Об основах регулирования тарифов организаций коммунального комплекса</w:t>
      </w:r>
      <w:proofErr w:type="gramStart"/>
      <w:r w:rsidRPr="007D10FE">
        <w:t>»</w:t>
      </w:r>
      <w:proofErr w:type="gramEnd"/>
      <w:r w:rsidRPr="007D10FE">
        <w:t xml:space="preserve">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6C3441" w:rsidRPr="007D10FE" w:rsidRDefault="006C3441" w:rsidP="006C3441">
      <w:pPr>
        <w:pStyle w:val="aff2"/>
      </w:pPr>
      <w:r w:rsidRPr="007D10FE">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6C3441" w:rsidRPr="007D10FE" w:rsidRDefault="006C3441" w:rsidP="006C3441">
      <w:pPr>
        <w:pStyle w:val="affb"/>
      </w:pPr>
      <w:r w:rsidRPr="007D10FE">
        <w:t>Особенности принятия инвестиционных программ организаций, осуществляющих регулируемые виды деятельности в сфере теплоснабжения</w:t>
      </w:r>
    </w:p>
    <w:p w:rsidR="006C3441" w:rsidRPr="007D10FE" w:rsidRDefault="006C3441" w:rsidP="006C3441">
      <w:pPr>
        <w:pStyle w:val="aff2"/>
      </w:pPr>
      <w:r w:rsidRPr="007D10FE">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7D10FE">
        <w:t>теплопотребляющих</w:t>
      </w:r>
      <w:proofErr w:type="spellEnd"/>
      <w:r w:rsidRPr="007D10FE">
        <w:t xml:space="preserve"> установок потребителей тепловой энергии к системе теплоснабжения.</w:t>
      </w:r>
    </w:p>
    <w:p w:rsidR="006C3441" w:rsidRPr="007D10FE" w:rsidRDefault="006C3441" w:rsidP="006C3441">
      <w:pPr>
        <w:pStyle w:val="aff2"/>
      </w:pPr>
      <w:r w:rsidRPr="007D10FE">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6C3441" w:rsidRPr="007D10FE" w:rsidRDefault="006C3441" w:rsidP="006C3441">
      <w:pPr>
        <w:pStyle w:val="aff2"/>
      </w:pPr>
      <w:r w:rsidRPr="007D10FE">
        <w:lastRenderedPageBreak/>
        <w:t xml:space="preserve">Правила согласования и утверждения инвестиционных программ организаций, осуществляющих регулируемые виды деятельности в сфере </w:t>
      </w:r>
      <w:proofErr w:type="gramStart"/>
      <w:r w:rsidRPr="007D10FE">
        <w:t xml:space="preserve">теплоснабжения,   </w:t>
      </w:r>
      <w:proofErr w:type="gramEnd"/>
      <w:r w:rsidRPr="007D10FE">
        <w:t xml:space="preserve">утверждает Правительство Российской Федерации. </w:t>
      </w:r>
    </w:p>
    <w:p w:rsidR="006C3441" w:rsidRPr="007D10FE" w:rsidRDefault="006C3441" w:rsidP="006C3441">
      <w:pPr>
        <w:pStyle w:val="aff2"/>
      </w:pPr>
      <w:r w:rsidRPr="007D10FE">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6C3441" w:rsidRPr="007D10FE" w:rsidRDefault="006C3441" w:rsidP="006C3441">
      <w:pPr>
        <w:pStyle w:val="affb"/>
      </w:pPr>
      <w:r w:rsidRPr="007D10FE">
        <w:t>Особенности принятия инвестиционных программ субъектов электроэнергетики</w:t>
      </w:r>
    </w:p>
    <w:p w:rsidR="006C3441" w:rsidRPr="007D10FE" w:rsidRDefault="006C3441" w:rsidP="006C3441">
      <w:pPr>
        <w:pStyle w:val="aff2"/>
      </w:pPr>
      <w:r w:rsidRPr="007D10FE">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6C3441" w:rsidRPr="007D10FE" w:rsidRDefault="006C3441" w:rsidP="006C3441">
      <w:pPr>
        <w:pStyle w:val="aff2"/>
      </w:pPr>
      <w:r w:rsidRPr="007D10FE">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6C3441" w:rsidRPr="007D10FE" w:rsidRDefault="006C3441" w:rsidP="006C3441">
      <w:pPr>
        <w:pStyle w:val="aff2"/>
      </w:pPr>
      <w:r w:rsidRPr="007D10FE">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6C3441" w:rsidRPr="007D10FE" w:rsidRDefault="006C3441" w:rsidP="006C3441">
      <w:pPr>
        <w:pStyle w:val="aff2"/>
      </w:pPr>
      <w:r w:rsidRPr="007D10FE">
        <w:lastRenderedPageBreak/>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6C3441" w:rsidRPr="007D10FE" w:rsidRDefault="006C3441" w:rsidP="006C3441">
      <w:pPr>
        <w:pStyle w:val="affb"/>
        <w:rPr>
          <w:rFonts w:eastAsia="Calibri"/>
        </w:rPr>
      </w:pPr>
      <w:r w:rsidRPr="007D10FE">
        <w:rPr>
          <w:rFonts w:eastAsia="Calibri"/>
        </w:rPr>
        <w:t xml:space="preserve">Особенности принятия программ газификации муниципальных образований </w:t>
      </w:r>
      <w:r w:rsidRPr="007D10FE">
        <w:t>и специальных надбавок к тарифам организаций, осуществляющих регулируемые виды деятельности в сфере газоснабжения</w:t>
      </w:r>
    </w:p>
    <w:p w:rsidR="006C3441" w:rsidRPr="007D10FE" w:rsidRDefault="006C3441" w:rsidP="006C3441">
      <w:pPr>
        <w:pStyle w:val="aff2"/>
      </w:pPr>
      <w:r w:rsidRPr="007D10FE">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6C3441" w:rsidRPr="007D10FE" w:rsidRDefault="006C3441" w:rsidP="006C3441">
      <w:pPr>
        <w:pStyle w:val="aff2"/>
      </w:pPr>
      <w:r w:rsidRPr="007D10FE">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6C3441" w:rsidRPr="007D10FE" w:rsidRDefault="006C3441" w:rsidP="006C3441">
      <w:pPr>
        <w:pStyle w:val="aff2"/>
      </w:pPr>
      <w:r w:rsidRPr="007D10FE">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6C3441" w:rsidRPr="007D10FE" w:rsidRDefault="006C3441" w:rsidP="006C3441">
      <w:pPr>
        <w:pStyle w:val="aff2"/>
      </w:pPr>
      <w:r w:rsidRPr="007D10FE">
        <w:t>Размер специальных надбавок определяется органами исполнительной власти субъектов РФ по методике, утверждаемой Федеральной службой по тарифам.</w:t>
      </w:r>
    </w:p>
    <w:p w:rsidR="006C3441" w:rsidRPr="007D10FE" w:rsidRDefault="006C3441" w:rsidP="006C3441">
      <w:pPr>
        <w:pStyle w:val="aff2"/>
      </w:pPr>
      <w:r w:rsidRPr="007D10FE">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6C3441" w:rsidRPr="007D10FE" w:rsidRDefault="006C3441" w:rsidP="006C3441">
      <w:pPr>
        <w:pStyle w:val="aff2"/>
        <w:rPr>
          <w:b/>
          <w:bCs/>
          <w:color w:val="000000"/>
        </w:rPr>
      </w:pPr>
      <w:r w:rsidRPr="007D10FE">
        <w:lastRenderedPageBreak/>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21.06.2011 № 154-э/4.</w:t>
      </w:r>
    </w:p>
    <w:p w:rsidR="006C3441" w:rsidRPr="009550A4" w:rsidRDefault="006C3441" w:rsidP="006C3441">
      <w:pPr>
        <w:pStyle w:val="aff2"/>
      </w:pPr>
    </w:p>
    <w:p w:rsidR="006C3441" w:rsidRDefault="006C3441" w:rsidP="006C3441">
      <w:pPr>
        <w:spacing w:line="259" w:lineRule="auto"/>
        <w:jc w:val="left"/>
        <w:rPr>
          <w:rFonts w:eastAsia="Times New Roman" w:cs="Arial"/>
          <w:b/>
          <w:i/>
          <w:iCs/>
          <w:sz w:val="28"/>
          <w:szCs w:val="28"/>
          <w:lang w:eastAsia="ru-RU"/>
        </w:rPr>
      </w:pPr>
      <w:r>
        <w:br w:type="page"/>
      </w:r>
    </w:p>
    <w:p w:rsidR="006C3441" w:rsidRPr="001476BE" w:rsidRDefault="006C3441" w:rsidP="006C3441">
      <w:pPr>
        <w:pStyle w:val="28"/>
      </w:pPr>
      <w:bookmarkStart w:id="225" w:name="_Toc470187243"/>
      <w:r w:rsidRPr="001476BE">
        <w:lastRenderedPageBreak/>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225"/>
    </w:p>
    <w:p w:rsidR="006C3441" w:rsidRDefault="006C3441" w:rsidP="006C3441">
      <w:pPr>
        <w:pStyle w:val="aff2"/>
      </w:pPr>
      <w:r w:rsidRPr="001476BE">
        <w:t xml:space="preserve">Примерные затраты на коммунальные услуги к </w:t>
      </w:r>
      <w:r>
        <w:t>расчетному сроку</w:t>
      </w:r>
      <w:r w:rsidRPr="001476BE">
        <w:t xml:space="preserve"> на территории </w:t>
      </w:r>
      <w:r>
        <w:t>Городского округа Верхний Тагил</w:t>
      </w:r>
      <w:r w:rsidRPr="001476BE">
        <w:t xml:space="preserve"> в пересчете на каждого жителя (занятого в экономике) показаны в таблице</w:t>
      </w:r>
      <w:r>
        <w:fldChar w:fldCharType="begin"/>
      </w:r>
      <w:r>
        <w:instrText xml:space="preserve"> REF _Ref470186688 \h  \* MERGEFORMAT </w:instrText>
      </w:r>
      <w:r>
        <w:fldChar w:fldCharType="separate"/>
      </w:r>
      <w:r w:rsidR="00361E90" w:rsidRPr="00361E90">
        <w:rPr>
          <w:vanish/>
        </w:rPr>
        <w:t>Таблица</w:t>
      </w:r>
      <w:r w:rsidR="00361E90">
        <w:t xml:space="preserve"> </w:t>
      </w:r>
      <w:r w:rsidR="00361E90">
        <w:rPr>
          <w:noProof/>
        </w:rPr>
        <w:t>37</w:t>
      </w:r>
      <w:r>
        <w:fldChar w:fldCharType="end"/>
      </w:r>
      <w:r>
        <w:t>.</w:t>
      </w:r>
    </w:p>
    <w:p w:rsidR="006C3441" w:rsidRDefault="006C3441" w:rsidP="006C3441">
      <w:pPr>
        <w:pStyle w:val="aff2"/>
      </w:pPr>
      <w:r>
        <w:t>К расчетному сроку</w:t>
      </w:r>
      <w:r w:rsidRPr="00BC638E">
        <w:t xml:space="preserve"> не ожидается значительного изменения доли населения, получающего субсидии на оплату коммунальных услуг из средств бюджета. </w:t>
      </w:r>
      <w:r>
        <w:t>У</w:t>
      </w:r>
      <w:r w:rsidRPr="00BC638E">
        <w:t>величение расхода бюджетов всех уровней на субсидирование населения будет наблюдаться только вследствие увеличения тарифов на коммунальные услуги.</w:t>
      </w:r>
    </w:p>
    <w:p w:rsidR="006C3441" w:rsidRPr="00FE6E82" w:rsidRDefault="006C3441" w:rsidP="006C3441">
      <w:pPr>
        <w:pStyle w:val="aff2"/>
        <w:rPr>
          <w:color w:val="000000" w:themeColor="text1"/>
        </w:rPr>
      </w:pPr>
      <w:r w:rsidRPr="00FE6E82">
        <w:rPr>
          <w:color w:val="000000" w:themeColor="text1"/>
        </w:rPr>
        <w:t>Усредненный совокупный платеж населения в г. Верхний Тагил на момент разработки Программы составляет 25012 рублей в год.</w:t>
      </w:r>
    </w:p>
    <w:p w:rsidR="006C3441" w:rsidRPr="00FE6E82" w:rsidRDefault="006C3441" w:rsidP="006C3441">
      <w:pPr>
        <w:pStyle w:val="aff2"/>
        <w:rPr>
          <w:color w:val="000000" w:themeColor="text1"/>
        </w:rPr>
      </w:pPr>
      <w:bookmarkStart w:id="226" w:name="_Ref463956351"/>
      <w:r w:rsidRPr="00FE6E82">
        <w:rPr>
          <w:color w:val="000000" w:themeColor="text1"/>
        </w:rPr>
        <w:t>Усредненный совокупный платеж населения в г. Верхний Тагил к расчетному сроку реализации Программы составит 40883 рубля в год.</w:t>
      </w:r>
    </w:p>
    <w:p w:rsidR="006C3441" w:rsidRPr="00FE6E82" w:rsidRDefault="006C3441" w:rsidP="006C3441">
      <w:pPr>
        <w:spacing w:line="259" w:lineRule="auto"/>
        <w:jc w:val="left"/>
        <w:rPr>
          <w:i/>
          <w:iCs/>
          <w:color w:val="000000" w:themeColor="text1"/>
        </w:rPr>
      </w:pPr>
    </w:p>
    <w:p w:rsidR="006C3441" w:rsidRPr="00FE6E82" w:rsidRDefault="006C3441" w:rsidP="006C3441">
      <w:pPr>
        <w:pStyle w:val="aff7"/>
        <w:rPr>
          <w:color w:val="000000" w:themeColor="text1"/>
        </w:rPr>
        <w:sectPr w:rsidR="006C3441" w:rsidRPr="00FE6E82" w:rsidSect="00C82856">
          <w:headerReference w:type="even" r:id="rId22"/>
          <w:headerReference w:type="default" r:id="rId23"/>
          <w:footerReference w:type="default" r:id="rId24"/>
          <w:headerReference w:type="first" r:id="rId25"/>
          <w:pgSz w:w="11906" w:h="16838"/>
          <w:pgMar w:top="1134" w:right="850" w:bottom="1134" w:left="1134" w:header="708" w:footer="708" w:gutter="0"/>
          <w:cols w:space="708"/>
          <w:docGrid w:linePitch="360"/>
        </w:sectPr>
      </w:pPr>
    </w:p>
    <w:p w:rsidR="006C3441" w:rsidRPr="001476BE" w:rsidRDefault="006C3441" w:rsidP="006C3441">
      <w:pPr>
        <w:pStyle w:val="aff7"/>
      </w:pPr>
      <w:bookmarkStart w:id="227" w:name="_Ref470186688"/>
      <w:r>
        <w:lastRenderedPageBreak/>
        <w:t xml:space="preserve">Таблица </w:t>
      </w:r>
      <w:fldSimple w:instr=" SEQ Таблица \* ARABIC ">
        <w:r w:rsidR="00361E90">
          <w:rPr>
            <w:noProof/>
          </w:rPr>
          <w:t>37</w:t>
        </w:r>
      </w:fldSimple>
      <w:bookmarkEnd w:id="226"/>
      <w:bookmarkEnd w:id="227"/>
      <w:r>
        <w:t>. Прогнозные расходы населения на коммунальные услуги в городском округе</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85"/>
        <w:gridCol w:w="1836"/>
        <w:gridCol w:w="1887"/>
        <w:gridCol w:w="1714"/>
        <w:gridCol w:w="1818"/>
        <w:gridCol w:w="2211"/>
        <w:gridCol w:w="1554"/>
      </w:tblGrid>
      <w:tr w:rsidR="006C3441" w:rsidRPr="001476BE" w:rsidTr="00BD2D24">
        <w:trPr>
          <w:cantSplit/>
          <w:trHeight w:val="1699"/>
          <w:jc w:val="center"/>
        </w:trPr>
        <w:tc>
          <w:tcPr>
            <w:tcW w:w="2320" w:type="dxa"/>
            <w:shd w:val="clear" w:color="auto" w:fill="auto"/>
            <w:noWrap/>
            <w:vAlign w:val="center"/>
            <w:hideMark/>
          </w:tcPr>
          <w:p w:rsidR="006C3441" w:rsidRPr="008959AC" w:rsidRDefault="006C3441" w:rsidP="00BD2D24">
            <w:pPr>
              <w:pStyle w:val="aff9"/>
              <w:rPr>
                <w:b/>
              </w:rPr>
            </w:pPr>
            <w:r w:rsidRPr="008959AC">
              <w:rPr>
                <w:b/>
              </w:rPr>
              <w:t>Показатель</w:t>
            </w:r>
          </w:p>
        </w:tc>
        <w:tc>
          <w:tcPr>
            <w:tcW w:w="2185" w:type="dxa"/>
            <w:shd w:val="clear" w:color="auto" w:fill="auto"/>
            <w:vAlign w:val="center"/>
            <w:hideMark/>
          </w:tcPr>
          <w:p w:rsidR="006C3441" w:rsidRPr="00BC638E" w:rsidRDefault="006C3441" w:rsidP="00BD2D24">
            <w:pPr>
              <w:pStyle w:val="aff9"/>
              <w:rPr>
                <w:b/>
              </w:rPr>
            </w:pPr>
            <w:r w:rsidRPr="00BC638E">
              <w:rPr>
                <w:b/>
              </w:rPr>
              <w:t>Теплоснабжение</w:t>
            </w:r>
            <w:r>
              <w:rPr>
                <w:b/>
              </w:rPr>
              <w:t xml:space="preserve"> г. Верхний Тагил</w:t>
            </w:r>
            <w:r w:rsidRPr="00BC638E">
              <w:rPr>
                <w:b/>
              </w:rPr>
              <w:t>, Гкал/</w:t>
            </w:r>
            <w:r>
              <w:rPr>
                <w:b/>
              </w:rPr>
              <w:t>год</w:t>
            </w:r>
          </w:p>
        </w:tc>
        <w:tc>
          <w:tcPr>
            <w:tcW w:w="1836" w:type="dxa"/>
            <w:vAlign w:val="center"/>
          </w:tcPr>
          <w:p w:rsidR="006C3441" w:rsidRPr="00BC638E" w:rsidRDefault="006C3441" w:rsidP="00BD2D24">
            <w:pPr>
              <w:pStyle w:val="aff9"/>
              <w:rPr>
                <w:b/>
              </w:rPr>
            </w:pPr>
            <w:r w:rsidRPr="00BC638E">
              <w:rPr>
                <w:b/>
              </w:rPr>
              <w:t>Теплоснабжение</w:t>
            </w:r>
            <w:r>
              <w:rPr>
                <w:b/>
              </w:rPr>
              <w:t xml:space="preserve"> п. Половинный</w:t>
            </w:r>
            <w:r w:rsidRPr="00BC638E">
              <w:rPr>
                <w:b/>
              </w:rPr>
              <w:t>, Гкал/</w:t>
            </w:r>
            <w:r>
              <w:rPr>
                <w:b/>
              </w:rPr>
              <w:t>год</w:t>
            </w:r>
          </w:p>
        </w:tc>
        <w:tc>
          <w:tcPr>
            <w:tcW w:w="1887" w:type="dxa"/>
            <w:shd w:val="clear" w:color="auto" w:fill="auto"/>
            <w:vAlign w:val="center"/>
            <w:hideMark/>
          </w:tcPr>
          <w:p w:rsidR="006C3441" w:rsidRPr="00BC638E" w:rsidRDefault="003B645C" w:rsidP="00BD2D24">
            <w:pPr>
              <w:pStyle w:val="aff9"/>
              <w:rPr>
                <w:b/>
              </w:rPr>
            </w:pPr>
            <w:r>
              <w:rPr>
                <w:b/>
              </w:rPr>
              <w:t>Холодное в</w:t>
            </w:r>
            <w:r w:rsidR="006C3441" w:rsidRPr="00BC638E">
              <w:rPr>
                <w:b/>
              </w:rPr>
              <w:t>одоснабжение</w:t>
            </w:r>
            <w:r w:rsidR="006C3441">
              <w:rPr>
                <w:b/>
              </w:rPr>
              <w:t xml:space="preserve"> г. Верхний Тагил</w:t>
            </w:r>
            <w:r w:rsidR="006C3441" w:rsidRPr="00BC638E">
              <w:rPr>
                <w:b/>
              </w:rPr>
              <w:t xml:space="preserve">, </w:t>
            </w:r>
            <w:r w:rsidR="006C3441">
              <w:rPr>
                <w:b/>
              </w:rPr>
              <w:t xml:space="preserve">тыс. </w:t>
            </w:r>
            <w:r w:rsidR="006C3441" w:rsidRPr="00BC638E">
              <w:rPr>
                <w:b/>
              </w:rPr>
              <w:t>м3/</w:t>
            </w:r>
            <w:r w:rsidR="006C3441">
              <w:rPr>
                <w:b/>
              </w:rPr>
              <w:t>год</w:t>
            </w:r>
          </w:p>
        </w:tc>
        <w:tc>
          <w:tcPr>
            <w:tcW w:w="1714" w:type="dxa"/>
            <w:vAlign w:val="center"/>
          </w:tcPr>
          <w:p w:rsidR="006C3441" w:rsidRPr="00BC638E" w:rsidRDefault="006C3441" w:rsidP="00BD2D24">
            <w:pPr>
              <w:pStyle w:val="aff9"/>
              <w:rPr>
                <w:b/>
              </w:rPr>
            </w:pPr>
            <w:r w:rsidRPr="00BC638E">
              <w:rPr>
                <w:b/>
              </w:rPr>
              <w:t>Водоснабжение</w:t>
            </w:r>
            <w:r>
              <w:rPr>
                <w:b/>
              </w:rPr>
              <w:t xml:space="preserve"> п. Половинный</w:t>
            </w:r>
            <w:r w:rsidRPr="00BC638E">
              <w:rPr>
                <w:b/>
              </w:rPr>
              <w:t xml:space="preserve">, </w:t>
            </w:r>
            <w:r>
              <w:rPr>
                <w:b/>
              </w:rPr>
              <w:t xml:space="preserve">тыс. </w:t>
            </w:r>
            <w:r w:rsidRPr="00BC638E">
              <w:rPr>
                <w:b/>
              </w:rPr>
              <w:t>м3/</w:t>
            </w:r>
            <w:r>
              <w:rPr>
                <w:b/>
              </w:rPr>
              <w:t>год</w:t>
            </w:r>
          </w:p>
        </w:tc>
        <w:tc>
          <w:tcPr>
            <w:tcW w:w="1818" w:type="dxa"/>
            <w:shd w:val="clear" w:color="auto" w:fill="auto"/>
            <w:vAlign w:val="center"/>
            <w:hideMark/>
          </w:tcPr>
          <w:p w:rsidR="006C3441" w:rsidRPr="00BC638E" w:rsidRDefault="006C3441" w:rsidP="00BD2D24">
            <w:pPr>
              <w:pStyle w:val="aff9"/>
              <w:rPr>
                <w:b/>
              </w:rPr>
            </w:pPr>
            <w:r w:rsidRPr="00BC638E">
              <w:rPr>
                <w:b/>
              </w:rPr>
              <w:t>Водоотведение, м3/</w:t>
            </w:r>
            <w:proofErr w:type="spellStart"/>
            <w:r w:rsidRPr="00BC638E">
              <w:rPr>
                <w:b/>
              </w:rPr>
              <w:t>мес</w:t>
            </w:r>
            <w:proofErr w:type="spellEnd"/>
          </w:p>
        </w:tc>
        <w:tc>
          <w:tcPr>
            <w:tcW w:w="2211" w:type="dxa"/>
            <w:shd w:val="clear" w:color="auto" w:fill="auto"/>
            <w:vAlign w:val="center"/>
            <w:hideMark/>
          </w:tcPr>
          <w:p w:rsidR="006C3441" w:rsidRPr="00BC638E" w:rsidRDefault="006C3441" w:rsidP="00BD2D24">
            <w:pPr>
              <w:pStyle w:val="aff9"/>
              <w:rPr>
                <w:b/>
              </w:rPr>
            </w:pPr>
            <w:proofErr w:type="spellStart"/>
            <w:r>
              <w:rPr>
                <w:b/>
              </w:rPr>
              <w:t>Электроснабжение</w:t>
            </w:r>
            <w:r w:rsidRPr="00BC638E">
              <w:rPr>
                <w:b/>
              </w:rPr>
              <w:t>е</w:t>
            </w:r>
            <w:proofErr w:type="spellEnd"/>
            <w:r w:rsidRPr="00BC638E">
              <w:rPr>
                <w:b/>
              </w:rPr>
              <w:t xml:space="preserve">, </w:t>
            </w:r>
            <w:r>
              <w:rPr>
                <w:b/>
              </w:rPr>
              <w:t>млн. кВт*ч</w:t>
            </w:r>
          </w:p>
        </w:tc>
        <w:tc>
          <w:tcPr>
            <w:tcW w:w="1554" w:type="dxa"/>
            <w:shd w:val="clear" w:color="auto" w:fill="auto"/>
            <w:vAlign w:val="center"/>
            <w:hideMark/>
          </w:tcPr>
          <w:p w:rsidR="006C3441" w:rsidRPr="00BC638E" w:rsidRDefault="006C3441" w:rsidP="00BD2D24">
            <w:pPr>
              <w:pStyle w:val="aff9"/>
              <w:rPr>
                <w:b/>
              </w:rPr>
            </w:pPr>
            <w:r w:rsidRPr="00BC638E">
              <w:rPr>
                <w:b/>
              </w:rPr>
              <w:t>Отходы, м3/</w:t>
            </w:r>
            <w:r>
              <w:rPr>
                <w:b/>
              </w:rPr>
              <w:t>год</w:t>
            </w:r>
          </w:p>
        </w:tc>
      </w:tr>
      <w:tr w:rsidR="006C3441" w:rsidRPr="001476BE" w:rsidTr="00BD2D24">
        <w:trPr>
          <w:trHeight w:val="279"/>
          <w:jc w:val="center"/>
        </w:trPr>
        <w:tc>
          <w:tcPr>
            <w:tcW w:w="2320" w:type="dxa"/>
            <w:shd w:val="clear" w:color="auto" w:fill="auto"/>
            <w:noWrap/>
            <w:vAlign w:val="center"/>
            <w:hideMark/>
          </w:tcPr>
          <w:p w:rsidR="006C3441" w:rsidRPr="008959AC" w:rsidRDefault="006C3441" w:rsidP="00BD2D24">
            <w:pPr>
              <w:pStyle w:val="aff9"/>
              <w:rPr>
                <w:b/>
              </w:rPr>
            </w:pPr>
            <w:r w:rsidRPr="008959AC">
              <w:rPr>
                <w:b/>
              </w:rPr>
              <w:t>Существующий спрос</w:t>
            </w:r>
            <w:r>
              <w:rPr>
                <w:b/>
              </w:rPr>
              <w:t>, ед. ресурса</w:t>
            </w:r>
          </w:p>
        </w:tc>
        <w:tc>
          <w:tcPr>
            <w:tcW w:w="2185" w:type="dxa"/>
            <w:shd w:val="clear" w:color="auto" w:fill="auto"/>
            <w:noWrap/>
            <w:vAlign w:val="center"/>
          </w:tcPr>
          <w:p w:rsidR="006C3441" w:rsidRPr="001476BE" w:rsidRDefault="006C3441" w:rsidP="00BD2D24">
            <w:pPr>
              <w:pStyle w:val="aff9"/>
            </w:pPr>
            <w:r>
              <w:rPr>
                <w:color w:val="000000"/>
              </w:rPr>
              <w:t>123573,0</w:t>
            </w:r>
          </w:p>
        </w:tc>
        <w:tc>
          <w:tcPr>
            <w:tcW w:w="1836" w:type="dxa"/>
            <w:vAlign w:val="center"/>
          </w:tcPr>
          <w:p w:rsidR="006C3441" w:rsidRPr="001476BE" w:rsidRDefault="006C3441" w:rsidP="00BD2D24">
            <w:pPr>
              <w:pStyle w:val="aff9"/>
            </w:pPr>
            <w:r>
              <w:rPr>
                <w:color w:val="000000"/>
              </w:rPr>
              <w:t>12967,0</w:t>
            </w:r>
          </w:p>
        </w:tc>
        <w:tc>
          <w:tcPr>
            <w:tcW w:w="1887" w:type="dxa"/>
            <w:shd w:val="clear" w:color="auto" w:fill="auto"/>
            <w:noWrap/>
            <w:vAlign w:val="center"/>
          </w:tcPr>
          <w:p w:rsidR="006C3441" w:rsidRPr="001476BE" w:rsidRDefault="006C3441" w:rsidP="00BD2D24">
            <w:pPr>
              <w:pStyle w:val="aff9"/>
            </w:pPr>
            <w:r>
              <w:rPr>
                <w:color w:val="000000"/>
              </w:rPr>
              <w:t>507,6</w:t>
            </w:r>
          </w:p>
        </w:tc>
        <w:tc>
          <w:tcPr>
            <w:tcW w:w="1714" w:type="dxa"/>
            <w:vAlign w:val="center"/>
          </w:tcPr>
          <w:p w:rsidR="006C3441" w:rsidRPr="001476BE" w:rsidRDefault="006C3441" w:rsidP="00BD2D24">
            <w:pPr>
              <w:pStyle w:val="aff9"/>
            </w:pPr>
            <w:r>
              <w:rPr>
                <w:color w:val="000000"/>
              </w:rPr>
              <w:t>101,4</w:t>
            </w:r>
          </w:p>
        </w:tc>
        <w:tc>
          <w:tcPr>
            <w:tcW w:w="1818" w:type="dxa"/>
            <w:shd w:val="clear" w:color="auto" w:fill="auto"/>
            <w:noWrap/>
            <w:vAlign w:val="center"/>
          </w:tcPr>
          <w:p w:rsidR="006C3441" w:rsidRPr="001476BE" w:rsidRDefault="006C3441" w:rsidP="00BD2D24">
            <w:pPr>
              <w:pStyle w:val="aff9"/>
            </w:pPr>
            <w:r>
              <w:rPr>
                <w:color w:val="000000"/>
              </w:rPr>
              <w:t>776,2</w:t>
            </w:r>
          </w:p>
        </w:tc>
        <w:tc>
          <w:tcPr>
            <w:tcW w:w="2211" w:type="dxa"/>
            <w:shd w:val="clear" w:color="auto" w:fill="auto"/>
            <w:noWrap/>
            <w:vAlign w:val="center"/>
          </w:tcPr>
          <w:p w:rsidR="006C3441" w:rsidRPr="001476BE" w:rsidRDefault="006C3441" w:rsidP="00BD2D24">
            <w:pPr>
              <w:pStyle w:val="aff9"/>
            </w:pPr>
            <w:r>
              <w:rPr>
                <w:color w:val="000000"/>
              </w:rPr>
              <w:t>22,9</w:t>
            </w:r>
          </w:p>
        </w:tc>
        <w:tc>
          <w:tcPr>
            <w:tcW w:w="1554" w:type="dxa"/>
            <w:shd w:val="clear" w:color="auto" w:fill="auto"/>
            <w:noWrap/>
            <w:vAlign w:val="center"/>
          </w:tcPr>
          <w:p w:rsidR="006C3441" w:rsidRPr="001476BE" w:rsidRDefault="006C3441" w:rsidP="00BD2D24">
            <w:pPr>
              <w:pStyle w:val="aff9"/>
            </w:pPr>
            <w:r>
              <w:rPr>
                <w:color w:val="000000"/>
              </w:rPr>
              <w:t>8022,7</w:t>
            </w:r>
          </w:p>
        </w:tc>
      </w:tr>
      <w:tr w:rsidR="006C3441" w:rsidRPr="001476BE" w:rsidTr="00BD2D24">
        <w:trPr>
          <w:trHeight w:val="279"/>
          <w:jc w:val="center"/>
        </w:trPr>
        <w:tc>
          <w:tcPr>
            <w:tcW w:w="2320" w:type="dxa"/>
            <w:shd w:val="clear" w:color="auto" w:fill="auto"/>
            <w:noWrap/>
            <w:vAlign w:val="center"/>
          </w:tcPr>
          <w:p w:rsidR="006C3441" w:rsidRPr="008959AC" w:rsidRDefault="006C3441" w:rsidP="00BD2D24">
            <w:pPr>
              <w:pStyle w:val="aff9"/>
              <w:rPr>
                <w:b/>
              </w:rPr>
            </w:pPr>
            <w:r>
              <w:rPr>
                <w:b/>
              </w:rPr>
              <w:t>С</w:t>
            </w:r>
            <w:r w:rsidRPr="008959AC">
              <w:rPr>
                <w:b/>
              </w:rPr>
              <w:t>прос</w:t>
            </w:r>
            <w:r>
              <w:rPr>
                <w:b/>
              </w:rPr>
              <w:t xml:space="preserve"> на расчетный срок, ед. ресурса</w:t>
            </w:r>
          </w:p>
        </w:tc>
        <w:tc>
          <w:tcPr>
            <w:tcW w:w="2185" w:type="dxa"/>
            <w:shd w:val="clear" w:color="auto" w:fill="auto"/>
            <w:noWrap/>
            <w:vAlign w:val="center"/>
          </w:tcPr>
          <w:p w:rsidR="006C3441" w:rsidRDefault="006C3441" w:rsidP="00BD2D24">
            <w:pPr>
              <w:pStyle w:val="aff9"/>
            </w:pPr>
            <w:r>
              <w:rPr>
                <w:color w:val="000000"/>
              </w:rPr>
              <w:t>138500,0</w:t>
            </w:r>
          </w:p>
        </w:tc>
        <w:tc>
          <w:tcPr>
            <w:tcW w:w="1836" w:type="dxa"/>
            <w:vAlign w:val="center"/>
          </w:tcPr>
          <w:p w:rsidR="006C3441" w:rsidRDefault="006C3441" w:rsidP="00BD2D24">
            <w:pPr>
              <w:pStyle w:val="aff9"/>
            </w:pPr>
            <w:r>
              <w:rPr>
                <w:color w:val="000000"/>
              </w:rPr>
              <w:t>14100,0</w:t>
            </w:r>
          </w:p>
        </w:tc>
        <w:tc>
          <w:tcPr>
            <w:tcW w:w="1887" w:type="dxa"/>
            <w:shd w:val="clear" w:color="auto" w:fill="auto"/>
            <w:noWrap/>
            <w:vAlign w:val="center"/>
          </w:tcPr>
          <w:p w:rsidR="006C3441" w:rsidRPr="001476BE" w:rsidRDefault="006C3441" w:rsidP="00BD2D24">
            <w:pPr>
              <w:pStyle w:val="aff9"/>
            </w:pPr>
            <w:r>
              <w:rPr>
                <w:color w:val="000000"/>
              </w:rPr>
              <w:t>559,6</w:t>
            </w:r>
          </w:p>
        </w:tc>
        <w:tc>
          <w:tcPr>
            <w:tcW w:w="1714" w:type="dxa"/>
            <w:vAlign w:val="center"/>
          </w:tcPr>
          <w:p w:rsidR="006C3441" w:rsidRPr="001476BE" w:rsidRDefault="006C3441" w:rsidP="00BD2D24">
            <w:pPr>
              <w:pStyle w:val="aff9"/>
            </w:pPr>
            <w:r>
              <w:rPr>
                <w:color w:val="000000"/>
              </w:rPr>
              <w:t>117,5</w:t>
            </w:r>
          </w:p>
        </w:tc>
        <w:tc>
          <w:tcPr>
            <w:tcW w:w="1818" w:type="dxa"/>
            <w:shd w:val="clear" w:color="auto" w:fill="auto"/>
            <w:noWrap/>
            <w:vAlign w:val="center"/>
          </w:tcPr>
          <w:p w:rsidR="006C3441" w:rsidRPr="001476BE" w:rsidRDefault="006C3441" w:rsidP="00BD2D24">
            <w:pPr>
              <w:pStyle w:val="aff9"/>
            </w:pPr>
            <w:r>
              <w:rPr>
                <w:color w:val="000000"/>
              </w:rPr>
              <w:t>855,8</w:t>
            </w:r>
          </w:p>
        </w:tc>
        <w:tc>
          <w:tcPr>
            <w:tcW w:w="2211" w:type="dxa"/>
            <w:shd w:val="clear" w:color="auto" w:fill="auto"/>
            <w:noWrap/>
            <w:vAlign w:val="center"/>
          </w:tcPr>
          <w:p w:rsidR="006C3441" w:rsidRPr="001476BE" w:rsidRDefault="006C3441" w:rsidP="00BD2D24">
            <w:pPr>
              <w:pStyle w:val="aff9"/>
            </w:pPr>
            <w:r>
              <w:rPr>
                <w:color w:val="000000"/>
              </w:rPr>
              <w:t>23,5</w:t>
            </w:r>
          </w:p>
        </w:tc>
        <w:tc>
          <w:tcPr>
            <w:tcW w:w="1554" w:type="dxa"/>
            <w:shd w:val="clear" w:color="auto" w:fill="auto"/>
            <w:noWrap/>
            <w:vAlign w:val="center"/>
          </w:tcPr>
          <w:p w:rsidR="006C3441" w:rsidRPr="001476BE" w:rsidRDefault="006C3441" w:rsidP="00BD2D24">
            <w:pPr>
              <w:pStyle w:val="aff9"/>
            </w:pPr>
            <w:r>
              <w:rPr>
                <w:color w:val="000000"/>
              </w:rPr>
              <w:t>8845,0</w:t>
            </w:r>
          </w:p>
        </w:tc>
      </w:tr>
      <w:tr w:rsidR="006C3441" w:rsidRPr="001476BE" w:rsidTr="00BD2D24">
        <w:trPr>
          <w:trHeight w:val="279"/>
          <w:jc w:val="center"/>
        </w:trPr>
        <w:tc>
          <w:tcPr>
            <w:tcW w:w="2320" w:type="dxa"/>
            <w:shd w:val="clear" w:color="auto" w:fill="auto"/>
            <w:noWrap/>
            <w:vAlign w:val="center"/>
            <w:hideMark/>
          </w:tcPr>
          <w:p w:rsidR="006C3441" w:rsidRPr="008959AC" w:rsidRDefault="006C3441" w:rsidP="00BD2D24">
            <w:pPr>
              <w:pStyle w:val="aff9"/>
              <w:rPr>
                <w:b/>
              </w:rPr>
            </w:pPr>
            <w:r w:rsidRPr="008959AC">
              <w:rPr>
                <w:b/>
              </w:rPr>
              <w:t>Существующий тариф</w:t>
            </w:r>
            <w:r>
              <w:rPr>
                <w:b/>
              </w:rPr>
              <w:t xml:space="preserve"> руб. за ед. ресурса</w:t>
            </w:r>
          </w:p>
        </w:tc>
        <w:tc>
          <w:tcPr>
            <w:tcW w:w="2185" w:type="dxa"/>
            <w:shd w:val="clear" w:color="auto" w:fill="auto"/>
            <w:noWrap/>
            <w:vAlign w:val="center"/>
          </w:tcPr>
          <w:p w:rsidR="006C3441" w:rsidRPr="001476BE" w:rsidRDefault="003B645C" w:rsidP="00BD2D24">
            <w:pPr>
              <w:pStyle w:val="aff9"/>
            </w:pPr>
            <w:r>
              <w:rPr>
                <w:color w:val="000000"/>
              </w:rPr>
              <w:t>1619,51</w:t>
            </w:r>
          </w:p>
        </w:tc>
        <w:tc>
          <w:tcPr>
            <w:tcW w:w="1836" w:type="dxa"/>
            <w:vAlign w:val="center"/>
          </w:tcPr>
          <w:p w:rsidR="006C3441" w:rsidRPr="001476BE" w:rsidRDefault="006C3441" w:rsidP="00BD2D24">
            <w:pPr>
              <w:pStyle w:val="aff9"/>
            </w:pPr>
            <w:r>
              <w:rPr>
                <w:color w:val="000000"/>
              </w:rPr>
              <w:t>1279,6</w:t>
            </w:r>
          </w:p>
        </w:tc>
        <w:tc>
          <w:tcPr>
            <w:tcW w:w="1887" w:type="dxa"/>
            <w:shd w:val="clear" w:color="auto" w:fill="auto"/>
            <w:noWrap/>
            <w:vAlign w:val="center"/>
          </w:tcPr>
          <w:p w:rsidR="006C3441" w:rsidRPr="001476BE" w:rsidRDefault="006C3441" w:rsidP="00BD2D24">
            <w:pPr>
              <w:pStyle w:val="aff9"/>
            </w:pPr>
            <w:r>
              <w:rPr>
                <w:color w:val="000000"/>
              </w:rPr>
              <w:t>14,1</w:t>
            </w:r>
            <w:r w:rsidR="008B7E16">
              <w:rPr>
                <w:color w:val="000000"/>
              </w:rPr>
              <w:t>4</w:t>
            </w:r>
          </w:p>
        </w:tc>
        <w:tc>
          <w:tcPr>
            <w:tcW w:w="1714" w:type="dxa"/>
            <w:vAlign w:val="center"/>
          </w:tcPr>
          <w:p w:rsidR="006C3441" w:rsidRPr="001476BE" w:rsidRDefault="006C3441" w:rsidP="00BD2D24">
            <w:pPr>
              <w:pStyle w:val="aff9"/>
            </w:pPr>
            <w:r>
              <w:rPr>
                <w:color w:val="000000"/>
              </w:rPr>
              <w:t>13,9</w:t>
            </w:r>
          </w:p>
        </w:tc>
        <w:tc>
          <w:tcPr>
            <w:tcW w:w="1818" w:type="dxa"/>
            <w:shd w:val="clear" w:color="auto" w:fill="auto"/>
            <w:noWrap/>
            <w:vAlign w:val="center"/>
          </w:tcPr>
          <w:p w:rsidR="006C3441" w:rsidRPr="001476BE" w:rsidRDefault="006C3441" w:rsidP="00BD2D24">
            <w:pPr>
              <w:pStyle w:val="aff9"/>
            </w:pPr>
            <w:r>
              <w:rPr>
                <w:color w:val="000000"/>
              </w:rPr>
              <w:t>13,3</w:t>
            </w:r>
          </w:p>
        </w:tc>
        <w:tc>
          <w:tcPr>
            <w:tcW w:w="2211" w:type="dxa"/>
            <w:shd w:val="clear" w:color="auto" w:fill="auto"/>
            <w:noWrap/>
            <w:vAlign w:val="center"/>
          </w:tcPr>
          <w:p w:rsidR="006C3441" w:rsidRPr="001476BE" w:rsidRDefault="006C3441" w:rsidP="00BD2D24">
            <w:pPr>
              <w:pStyle w:val="aff9"/>
            </w:pPr>
            <w:r>
              <w:rPr>
                <w:color w:val="000000"/>
              </w:rPr>
              <w:t>3,5</w:t>
            </w:r>
          </w:p>
        </w:tc>
        <w:tc>
          <w:tcPr>
            <w:tcW w:w="1554" w:type="dxa"/>
            <w:shd w:val="clear" w:color="auto" w:fill="auto"/>
            <w:noWrap/>
            <w:vAlign w:val="center"/>
          </w:tcPr>
          <w:p w:rsidR="006C3441" w:rsidRPr="001476BE" w:rsidRDefault="006C3441" w:rsidP="00BD2D24">
            <w:pPr>
              <w:pStyle w:val="aff9"/>
            </w:pPr>
            <w:r>
              <w:rPr>
                <w:color w:val="000000"/>
              </w:rPr>
              <w:t>91,1</w:t>
            </w:r>
          </w:p>
        </w:tc>
      </w:tr>
      <w:tr w:rsidR="006C3441" w:rsidRPr="001476BE" w:rsidTr="00BD2D24">
        <w:trPr>
          <w:trHeight w:val="279"/>
          <w:jc w:val="center"/>
        </w:trPr>
        <w:tc>
          <w:tcPr>
            <w:tcW w:w="2320" w:type="dxa"/>
            <w:shd w:val="clear" w:color="auto" w:fill="auto"/>
            <w:noWrap/>
            <w:vAlign w:val="center"/>
          </w:tcPr>
          <w:p w:rsidR="006C3441" w:rsidRPr="008959AC" w:rsidRDefault="006C3441" w:rsidP="00BD2D24">
            <w:pPr>
              <w:pStyle w:val="aff9"/>
              <w:rPr>
                <w:b/>
              </w:rPr>
            </w:pPr>
            <w:r>
              <w:rPr>
                <w:b/>
              </w:rPr>
              <w:t>Т</w:t>
            </w:r>
            <w:r w:rsidRPr="008959AC">
              <w:rPr>
                <w:b/>
              </w:rPr>
              <w:t>ариф</w:t>
            </w:r>
            <w:r>
              <w:rPr>
                <w:b/>
              </w:rPr>
              <w:t xml:space="preserve"> на расчетный срок, руб. за ед. ресурса</w:t>
            </w:r>
          </w:p>
        </w:tc>
        <w:tc>
          <w:tcPr>
            <w:tcW w:w="2185" w:type="dxa"/>
            <w:shd w:val="clear" w:color="auto" w:fill="auto"/>
            <w:noWrap/>
            <w:vAlign w:val="center"/>
          </w:tcPr>
          <w:p w:rsidR="006C3441" w:rsidRPr="001476BE" w:rsidRDefault="006C3441" w:rsidP="00BD2D24">
            <w:pPr>
              <w:pStyle w:val="aff9"/>
            </w:pPr>
            <w:r>
              <w:rPr>
                <w:color w:val="000000"/>
              </w:rPr>
              <w:t>2602,0</w:t>
            </w:r>
          </w:p>
        </w:tc>
        <w:tc>
          <w:tcPr>
            <w:tcW w:w="1836" w:type="dxa"/>
            <w:vAlign w:val="center"/>
          </w:tcPr>
          <w:p w:rsidR="006C3441" w:rsidRPr="001476BE" w:rsidRDefault="006C3441" w:rsidP="00BD2D24">
            <w:pPr>
              <w:pStyle w:val="aff9"/>
            </w:pPr>
            <w:r>
              <w:rPr>
                <w:color w:val="000000"/>
              </w:rPr>
              <w:t>2084,3</w:t>
            </w:r>
          </w:p>
        </w:tc>
        <w:tc>
          <w:tcPr>
            <w:tcW w:w="1887" w:type="dxa"/>
            <w:shd w:val="clear" w:color="auto" w:fill="auto"/>
            <w:noWrap/>
            <w:vAlign w:val="center"/>
          </w:tcPr>
          <w:p w:rsidR="006C3441" w:rsidRPr="001476BE" w:rsidRDefault="006C3441" w:rsidP="00BD2D24">
            <w:pPr>
              <w:pStyle w:val="aff9"/>
            </w:pPr>
            <w:r>
              <w:rPr>
                <w:color w:val="000000"/>
              </w:rPr>
              <w:t>23,0</w:t>
            </w:r>
          </w:p>
        </w:tc>
        <w:tc>
          <w:tcPr>
            <w:tcW w:w="1714" w:type="dxa"/>
            <w:vAlign w:val="center"/>
          </w:tcPr>
          <w:p w:rsidR="006C3441" w:rsidRPr="001476BE" w:rsidRDefault="006C3441" w:rsidP="00BD2D24">
            <w:pPr>
              <w:pStyle w:val="aff9"/>
            </w:pPr>
            <w:r>
              <w:rPr>
                <w:color w:val="000000"/>
              </w:rPr>
              <w:t>22,6</w:t>
            </w:r>
          </w:p>
        </w:tc>
        <w:tc>
          <w:tcPr>
            <w:tcW w:w="1818" w:type="dxa"/>
            <w:shd w:val="clear" w:color="auto" w:fill="auto"/>
            <w:noWrap/>
            <w:vAlign w:val="center"/>
          </w:tcPr>
          <w:p w:rsidR="006C3441" w:rsidRPr="001476BE" w:rsidRDefault="006C3441" w:rsidP="00BD2D24">
            <w:pPr>
              <w:pStyle w:val="aff9"/>
            </w:pPr>
            <w:r>
              <w:rPr>
                <w:color w:val="000000"/>
              </w:rPr>
              <w:t>21,7</w:t>
            </w:r>
          </w:p>
        </w:tc>
        <w:tc>
          <w:tcPr>
            <w:tcW w:w="2211" w:type="dxa"/>
            <w:shd w:val="clear" w:color="auto" w:fill="auto"/>
            <w:noWrap/>
            <w:vAlign w:val="center"/>
          </w:tcPr>
          <w:p w:rsidR="006C3441" w:rsidRPr="001476BE" w:rsidRDefault="006C3441" w:rsidP="00BD2D24">
            <w:pPr>
              <w:pStyle w:val="aff9"/>
            </w:pPr>
            <w:r>
              <w:rPr>
                <w:color w:val="000000"/>
              </w:rPr>
              <w:t>5,8</w:t>
            </w:r>
          </w:p>
        </w:tc>
        <w:tc>
          <w:tcPr>
            <w:tcW w:w="1554" w:type="dxa"/>
            <w:shd w:val="clear" w:color="auto" w:fill="auto"/>
            <w:noWrap/>
            <w:vAlign w:val="center"/>
          </w:tcPr>
          <w:p w:rsidR="006C3441" w:rsidRPr="001476BE" w:rsidRDefault="006C3441" w:rsidP="00BD2D24">
            <w:pPr>
              <w:pStyle w:val="aff9"/>
            </w:pPr>
            <w:r>
              <w:rPr>
                <w:color w:val="000000"/>
              </w:rPr>
              <w:t>148,4</w:t>
            </w:r>
          </w:p>
        </w:tc>
      </w:tr>
      <w:tr w:rsidR="006C3441" w:rsidRPr="001476BE" w:rsidTr="00BD2D24">
        <w:trPr>
          <w:trHeight w:val="279"/>
          <w:jc w:val="center"/>
        </w:trPr>
        <w:tc>
          <w:tcPr>
            <w:tcW w:w="2320" w:type="dxa"/>
            <w:shd w:val="clear" w:color="auto" w:fill="auto"/>
            <w:noWrap/>
            <w:vAlign w:val="center"/>
            <w:hideMark/>
          </w:tcPr>
          <w:p w:rsidR="006C3441" w:rsidRPr="008959AC" w:rsidRDefault="006C3441" w:rsidP="00BD2D24">
            <w:pPr>
              <w:pStyle w:val="aff9"/>
              <w:rPr>
                <w:b/>
              </w:rPr>
            </w:pPr>
            <w:r w:rsidRPr="008959AC">
              <w:rPr>
                <w:b/>
              </w:rPr>
              <w:t>Плата по ГО</w:t>
            </w:r>
            <w:r>
              <w:rPr>
                <w:b/>
              </w:rPr>
              <w:t>, руб.</w:t>
            </w:r>
          </w:p>
        </w:tc>
        <w:tc>
          <w:tcPr>
            <w:tcW w:w="2185" w:type="dxa"/>
            <w:shd w:val="clear" w:color="auto" w:fill="auto"/>
            <w:noWrap/>
            <w:vAlign w:val="center"/>
          </w:tcPr>
          <w:p w:rsidR="006C3441" w:rsidRPr="001476BE" w:rsidRDefault="006C3441" w:rsidP="00BD2D24">
            <w:pPr>
              <w:pStyle w:val="aff9"/>
            </w:pPr>
            <w:r>
              <w:rPr>
                <w:color w:val="000000"/>
              </w:rPr>
              <w:t>197395510,2</w:t>
            </w:r>
          </w:p>
        </w:tc>
        <w:tc>
          <w:tcPr>
            <w:tcW w:w="1836" w:type="dxa"/>
            <w:vAlign w:val="center"/>
          </w:tcPr>
          <w:p w:rsidR="006C3441" w:rsidRPr="001476BE" w:rsidRDefault="006C3441" w:rsidP="00BD2D24">
            <w:pPr>
              <w:pStyle w:val="aff9"/>
            </w:pPr>
            <w:r>
              <w:rPr>
                <w:color w:val="000000"/>
              </w:rPr>
              <w:t>16592313,9</w:t>
            </w:r>
          </w:p>
        </w:tc>
        <w:tc>
          <w:tcPr>
            <w:tcW w:w="1887" w:type="dxa"/>
            <w:shd w:val="clear" w:color="auto" w:fill="auto"/>
            <w:noWrap/>
            <w:vAlign w:val="center"/>
          </w:tcPr>
          <w:p w:rsidR="006C3441" w:rsidRPr="001476BE" w:rsidRDefault="006C3441" w:rsidP="00BD2D24">
            <w:pPr>
              <w:pStyle w:val="aff9"/>
            </w:pPr>
            <w:r>
              <w:rPr>
                <w:color w:val="000000"/>
              </w:rPr>
              <w:t>7177181,2</w:t>
            </w:r>
          </w:p>
        </w:tc>
        <w:tc>
          <w:tcPr>
            <w:tcW w:w="1714" w:type="dxa"/>
            <w:vAlign w:val="center"/>
          </w:tcPr>
          <w:p w:rsidR="006C3441" w:rsidRPr="001476BE" w:rsidRDefault="006C3441" w:rsidP="00BD2D24">
            <w:pPr>
              <w:pStyle w:val="aff9"/>
            </w:pPr>
            <w:r>
              <w:rPr>
                <w:color w:val="000000"/>
              </w:rPr>
              <w:t>1403836,0</w:t>
            </w:r>
          </w:p>
        </w:tc>
        <w:tc>
          <w:tcPr>
            <w:tcW w:w="1818" w:type="dxa"/>
            <w:shd w:val="clear" w:color="auto" w:fill="auto"/>
            <w:noWrap/>
            <w:vAlign w:val="center"/>
          </w:tcPr>
          <w:p w:rsidR="006C3441" w:rsidRPr="001476BE" w:rsidRDefault="006C3441" w:rsidP="00BD2D24">
            <w:pPr>
              <w:pStyle w:val="aff9"/>
            </w:pPr>
            <w:r>
              <w:rPr>
                <w:color w:val="000000"/>
              </w:rPr>
              <w:t>10315698,0</w:t>
            </w:r>
          </w:p>
        </w:tc>
        <w:tc>
          <w:tcPr>
            <w:tcW w:w="2211" w:type="dxa"/>
            <w:shd w:val="clear" w:color="auto" w:fill="auto"/>
            <w:noWrap/>
            <w:vAlign w:val="center"/>
          </w:tcPr>
          <w:p w:rsidR="006C3441" w:rsidRPr="001476BE" w:rsidRDefault="006C3441" w:rsidP="00BD2D24">
            <w:pPr>
              <w:pStyle w:val="aff9"/>
            </w:pPr>
            <w:r>
              <w:rPr>
                <w:color w:val="000000"/>
              </w:rPr>
              <w:t>80995200,0</w:t>
            </w:r>
          </w:p>
        </w:tc>
        <w:tc>
          <w:tcPr>
            <w:tcW w:w="1554" w:type="dxa"/>
            <w:shd w:val="clear" w:color="auto" w:fill="auto"/>
            <w:noWrap/>
            <w:vAlign w:val="center"/>
          </w:tcPr>
          <w:p w:rsidR="006C3441" w:rsidRPr="001476BE" w:rsidRDefault="006C3441" w:rsidP="00BD2D24">
            <w:pPr>
              <w:pStyle w:val="aff9"/>
            </w:pPr>
            <w:r>
              <w:rPr>
                <w:color w:val="000000"/>
              </w:rPr>
              <w:t>730707,5</w:t>
            </w:r>
          </w:p>
        </w:tc>
      </w:tr>
      <w:tr w:rsidR="006C3441" w:rsidRPr="001476BE" w:rsidTr="00BD2D24">
        <w:trPr>
          <w:trHeight w:val="279"/>
          <w:jc w:val="center"/>
        </w:trPr>
        <w:tc>
          <w:tcPr>
            <w:tcW w:w="2320" w:type="dxa"/>
            <w:shd w:val="clear" w:color="auto" w:fill="auto"/>
            <w:noWrap/>
            <w:vAlign w:val="center"/>
          </w:tcPr>
          <w:p w:rsidR="006C3441" w:rsidRPr="008959AC" w:rsidRDefault="006C3441" w:rsidP="00BD2D24">
            <w:pPr>
              <w:pStyle w:val="aff9"/>
              <w:rPr>
                <w:b/>
              </w:rPr>
            </w:pPr>
            <w:r>
              <w:rPr>
                <w:b/>
              </w:rPr>
              <w:t>П</w:t>
            </w:r>
            <w:r w:rsidRPr="008959AC">
              <w:rPr>
                <w:b/>
              </w:rPr>
              <w:t>лата по ГО</w:t>
            </w:r>
            <w:r>
              <w:rPr>
                <w:b/>
              </w:rPr>
              <w:t xml:space="preserve"> на расчетный срок, руб.</w:t>
            </w:r>
          </w:p>
        </w:tc>
        <w:tc>
          <w:tcPr>
            <w:tcW w:w="2185" w:type="dxa"/>
            <w:shd w:val="clear" w:color="auto" w:fill="auto"/>
            <w:noWrap/>
            <w:vAlign w:val="center"/>
          </w:tcPr>
          <w:p w:rsidR="006C3441" w:rsidRPr="001476BE" w:rsidRDefault="006C3441" w:rsidP="00BD2D24">
            <w:pPr>
              <w:pStyle w:val="aff9"/>
            </w:pPr>
            <w:r>
              <w:rPr>
                <w:color w:val="000000"/>
              </w:rPr>
              <w:t>360377000,0</w:t>
            </w:r>
          </w:p>
        </w:tc>
        <w:tc>
          <w:tcPr>
            <w:tcW w:w="1836" w:type="dxa"/>
            <w:vAlign w:val="center"/>
          </w:tcPr>
          <w:p w:rsidR="006C3441" w:rsidRPr="001476BE" w:rsidRDefault="006C3441" w:rsidP="00BD2D24">
            <w:pPr>
              <w:pStyle w:val="aff9"/>
            </w:pPr>
            <w:r>
              <w:rPr>
                <w:color w:val="000000"/>
              </w:rPr>
              <w:t>29388630,0</w:t>
            </w:r>
          </w:p>
        </w:tc>
        <w:tc>
          <w:tcPr>
            <w:tcW w:w="1887" w:type="dxa"/>
            <w:shd w:val="clear" w:color="auto" w:fill="auto"/>
            <w:noWrap/>
            <w:vAlign w:val="center"/>
          </w:tcPr>
          <w:p w:rsidR="006C3441" w:rsidRPr="001476BE" w:rsidRDefault="006C3441" w:rsidP="00BD2D24">
            <w:pPr>
              <w:pStyle w:val="aff9"/>
            </w:pPr>
            <w:r>
              <w:rPr>
                <w:color w:val="000000"/>
              </w:rPr>
              <w:t>12887818,3</w:t>
            </w:r>
          </w:p>
        </w:tc>
        <w:tc>
          <w:tcPr>
            <w:tcW w:w="1714" w:type="dxa"/>
            <w:vAlign w:val="center"/>
          </w:tcPr>
          <w:p w:rsidR="006C3441" w:rsidRPr="001476BE" w:rsidRDefault="006C3441" w:rsidP="00BD2D24">
            <w:pPr>
              <w:pStyle w:val="aff9"/>
            </w:pPr>
            <w:r>
              <w:rPr>
                <w:color w:val="000000"/>
              </w:rPr>
              <w:t>2650800,0</w:t>
            </w:r>
          </w:p>
        </w:tc>
        <w:tc>
          <w:tcPr>
            <w:tcW w:w="1818" w:type="dxa"/>
            <w:shd w:val="clear" w:color="auto" w:fill="auto"/>
            <w:noWrap/>
            <w:vAlign w:val="center"/>
          </w:tcPr>
          <w:p w:rsidR="006C3441" w:rsidRPr="001476BE" w:rsidRDefault="006C3441" w:rsidP="00BD2D24">
            <w:pPr>
              <w:pStyle w:val="aff9"/>
            </w:pPr>
            <w:r>
              <w:rPr>
                <w:color w:val="000000"/>
              </w:rPr>
              <w:t>18528070,0</w:t>
            </w:r>
          </w:p>
        </w:tc>
        <w:tc>
          <w:tcPr>
            <w:tcW w:w="2211" w:type="dxa"/>
            <w:shd w:val="clear" w:color="auto" w:fill="auto"/>
            <w:noWrap/>
            <w:vAlign w:val="center"/>
          </w:tcPr>
          <w:p w:rsidR="006C3441" w:rsidRPr="001476BE" w:rsidRDefault="006C3441" w:rsidP="00BD2D24">
            <w:pPr>
              <w:pStyle w:val="aff9"/>
            </w:pPr>
            <w:r>
              <w:rPr>
                <w:color w:val="000000"/>
              </w:rPr>
              <w:t>135595000,0</w:t>
            </w:r>
          </w:p>
        </w:tc>
        <w:tc>
          <w:tcPr>
            <w:tcW w:w="1554" w:type="dxa"/>
            <w:shd w:val="clear" w:color="auto" w:fill="auto"/>
            <w:noWrap/>
            <w:vAlign w:val="center"/>
          </w:tcPr>
          <w:p w:rsidR="006C3441" w:rsidRPr="001476BE" w:rsidRDefault="006C3441" w:rsidP="00BD2D24">
            <w:pPr>
              <w:pStyle w:val="aff9"/>
            </w:pPr>
            <w:r>
              <w:rPr>
                <w:color w:val="000000"/>
              </w:rPr>
              <w:t>1312244,2</w:t>
            </w:r>
          </w:p>
        </w:tc>
      </w:tr>
      <w:tr w:rsidR="006C3441" w:rsidRPr="001476BE" w:rsidTr="00BD2D24">
        <w:trPr>
          <w:trHeight w:val="279"/>
          <w:jc w:val="center"/>
        </w:trPr>
        <w:tc>
          <w:tcPr>
            <w:tcW w:w="2320" w:type="dxa"/>
            <w:shd w:val="clear" w:color="auto" w:fill="auto"/>
            <w:noWrap/>
            <w:vAlign w:val="center"/>
            <w:hideMark/>
          </w:tcPr>
          <w:p w:rsidR="006C3441" w:rsidRPr="008959AC" w:rsidRDefault="006C3441" w:rsidP="00BD2D24">
            <w:pPr>
              <w:pStyle w:val="aff9"/>
              <w:rPr>
                <w:b/>
              </w:rPr>
            </w:pPr>
            <w:r w:rsidRPr="008959AC">
              <w:rPr>
                <w:b/>
              </w:rPr>
              <w:t>Плата каждого жителя</w:t>
            </w:r>
            <w:r>
              <w:rPr>
                <w:b/>
              </w:rPr>
              <w:t>, руб. в год</w:t>
            </w:r>
          </w:p>
        </w:tc>
        <w:tc>
          <w:tcPr>
            <w:tcW w:w="2185" w:type="dxa"/>
            <w:shd w:val="clear" w:color="auto" w:fill="auto"/>
            <w:noWrap/>
            <w:vAlign w:val="center"/>
          </w:tcPr>
          <w:p w:rsidR="006C3441" w:rsidRPr="001476BE" w:rsidRDefault="006C3441" w:rsidP="00BD2D24">
            <w:pPr>
              <w:pStyle w:val="aff9"/>
              <w:rPr>
                <w:b/>
              </w:rPr>
            </w:pPr>
            <w:r>
              <w:rPr>
                <w:color w:val="000000"/>
              </w:rPr>
              <w:t>17266,9</w:t>
            </w:r>
          </w:p>
        </w:tc>
        <w:tc>
          <w:tcPr>
            <w:tcW w:w="1836" w:type="dxa"/>
            <w:vAlign w:val="center"/>
          </w:tcPr>
          <w:p w:rsidR="006C3441" w:rsidRPr="001476BE" w:rsidRDefault="006C3441" w:rsidP="00BD2D24">
            <w:pPr>
              <w:pStyle w:val="aff9"/>
              <w:rPr>
                <w:b/>
              </w:rPr>
            </w:pPr>
            <w:r>
              <w:rPr>
                <w:color w:val="000000"/>
              </w:rPr>
              <w:t>11061,5</w:t>
            </w:r>
          </w:p>
        </w:tc>
        <w:tc>
          <w:tcPr>
            <w:tcW w:w="1887" w:type="dxa"/>
            <w:shd w:val="clear" w:color="auto" w:fill="auto"/>
            <w:noWrap/>
            <w:vAlign w:val="center"/>
          </w:tcPr>
          <w:p w:rsidR="006C3441" w:rsidRPr="001476BE" w:rsidRDefault="006C3441" w:rsidP="00BD2D24">
            <w:pPr>
              <w:pStyle w:val="aff9"/>
              <w:rPr>
                <w:b/>
              </w:rPr>
            </w:pPr>
            <w:r>
              <w:rPr>
                <w:color w:val="000000"/>
              </w:rPr>
              <w:t>627,8</w:t>
            </w:r>
          </w:p>
        </w:tc>
        <w:tc>
          <w:tcPr>
            <w:tcW w:w="1714" w:type="dxa"/>
            <w:vAlign w:val="center"/>
          </w:tcPr>
          <w:p w:rsidR="006C3441" w:rsidRPr="001476BE" w:rsidRDefault="006C3441" w:rsidP="00BD2D24">
            <w:pPr>
              <w:pStyle w:val="aff9"/>
              <w:rPr>
                <w:b/>
              </w:rPr>
            </w:pPr>
            <w:r>
              <w:rPr>
                <w:color w:val="000000"/>
              </w:rPr>
              <w:t>935,9</w:t>
            </w:r>
          </w:p>
        </w:tc>
        <w:tc>
          <w:tcPr>
            <w:tcW w:w="1818" w:type="dxa"/>
            <w:shd w:val="clear" w:color="auto" w:fill="auto"/>
            <w:noWrap/>
            <w:vAlign w:val="center"/>
          </w:tcPr>
          <w:p w:rsidR="006C3441" w:rsidRPr="001476BE" w:rsidRDefault="006C3441" w:rsidP="00BD2D24">
            <w:pPr>
              <w:pStyle w:val="aff9"/>
              <w:rPr>
                <w:b/>
              </w:rPr>
            </w:pPr>
            <w:r>
              <w:rPr>
                <w:color w:val="000000"/>
              </w:rPr>
              <w:t>797,7</w:t>
            </w:r>
          </w:p>
        </w:tc>
        <w:tc>
          <w:tcPr>
            <w:tcW w:w="2211" w:type="dxa"/>
            <w:shd w:val="clear" w:color="auto" w:fill="auto"/>
            <w:noWrap/>
            <w:vAlign w:val="center"/>
          </w:tcPr>
          <w:p w:rsidR="006C3441" w:rsidRPr="001476BE" w:rsidRDefault="006C3441" w:rsidP="00BD2D24">
            <w:pPr>
              <w:pStyle w:val="aff9"/>
              <w:rPr>
                <w:b/>
              </w:rPr>
            </w:pPr>
            <w:r>
              <w:rPr>
                <w:color w:val="000000"/>
              </w:rPr>
              <w:t>6263,2</w:t>
            </w:r>
          </w:p>
        </w:tc>
        <w:tc>
          <w:tcPr>
            <w:tcW w:w="1554" w:type="dxa"/>
            <w:shd w:val="clear" w:color="auto" w:fill="auto"/>
            <w:noWrap/>
            <w:vAlign w:val="center"/>
          </w:tcPr>
          <w:p w:rsidR="006C3441" w:rsidRPr="001476BE" w:rsidRDefault="006C3441" w:rsidP="00BD2D24">
            <w:pPr>
              <w:pStyle w:val="aff9"/>
              <w:rPr>
                <w:b/>
              </w:rPr>
            </w:pPr>
            <w:r>
              <w:rPr>
                <w:color w:val="000000"/>
              </w:rPr>
              <w:t>56,5</w:t>
            </w:r>
          </w:p>
        </w:tc>
      </w:tr>
      <w:tr w:rsidR="006C3441" w:rsidRPr="001476BE" w:rsidTr="00BD2D24">
        <w:trPr>
          <w:trHeight w:val="387"/>
          <w:jc w:val="center"/>
        </w:trPr>
        <w:tc>
          <w:tcPr>
            <w:tcW w:w="2320" w:type="dxa"/>
            <w:shd w:val="clear" w:color="auto" w:fill="auto"/>
            <w:noWrap/>
            <w:vAlign w:val="center"/>
          </w:tcPr>
          <w:p w:rsidR="006C3441" w:rsidRPr="008959AC" w:rsidRDefault="006C3441" w:rsidP="00BD2D24">
            <w:pPr>
              <w:pStyle w:val="aff9"/>
              <w:rPr>
                <w:b/>
              </w:rPr>
            </w:pPr>
            <w:r w:rsidRPr="008959AC">
              <w:rPr>
                <w:b/>
              </w:rPr>
              <w:t>Плата каждого жителя</w:t>
            </w:r>
            <w:r>
              <w:rPr>
                <w:b/>
              </w:rPr>
              <w:t xml:space="preserve"> на расчетный срок, руб. в год</w:t>
            </w:r>
          </w:p>
        </w:tc>
        <w:tc>
          <w:tcPr>
            <w:tcW w:w="2185" w:type="dxa"/>
            <w:shd w:val="clear" w:color="auto" w:fill="auto"/>
            <w:noWrap/>
            <w:vAlign w:val="center"/>
          </w:tcPr>
          <w:p w:rsidR="006C3441" w:rsidRPr="001476BE" w:rsidRDefault="006C3441" w:rsidP="00BD2D24">
            <w:pPr>
              <w:pStyle w:val="aff9"/>
              <w:rPr>
                <w:b/>
              </w:rPr>
            </w:pPr>
            <w:r>
              <w:rPr>
                <w:color w:val="000000"/>
              </w:rPr>
              <w:t>27867,1</w:t>
            </w:r>
          </w:p>
        </w:tc>
        <w:tc>
          <w:tcPr>
            <w:tcW w:w="1836" w:type="dxa"/>
            <w:vAlign w:val="center"/>
          </w:tcPr>
          <w:p w:rsidR="006C3441" w:rsidRPr="001476BE" w:rsidRDefault="006C3441" w:rsidP="00BD2D24">
            <w:pPr>
              <w:pStyle w:val="aff9"/>
              <w:rPr>
                <w:b/>
              </w:rPr>
            </w:pPr>
            <w:r>
              <w:rPr>
                <w:color w:val="000000"/>
              </w:rPr>
              <w:t>2272,6</w:t>
            </w:r>
          </w:p>
        </w:tc>
        <w:tc>
          <w:tcPr>
            <w:tcW w:w="1887" w:type="dxa"/>
            <w:shd w:val="clear" w:color="auto" w:fill="auto"/>
            <w:noWrap/>
            <w:vAlign w:val="center"/>
          </w:tcPr>
          <w:p w:rsidR="006C3441" w:rsidRPr="001476BE" w:rsidRDefault="006C3441" w:rsidP="00BD2D24">
            <w:pPr>
              <w:pStyle w:val="aff9"/>
              <w:rPr>
                <w:b/>
              </w:rPr>
            </w:pPr>
            <w:r>
              <w:rPr>
                <w:color w:val="000000"/>
              </w:rPr>
              <w:t>996,6</w:t>
            </w:r>
          </w:p>
        </w:tc>
        <w:tc>
          <w:tcPr>
            <w:tcW w:w="1714" w:type="dxa"/>
            <w:vAlign w:val="center"/>
          </w:tcPr>
          <w:p w:rsidR="006C3441" w:rsidRPr="001476BE" w:rsidRDefault="006C3441" w:rsidP="00BD2D24">
            <w:pPr>
              <w:pStyle w:val="aff9"/>
              <w:rPr>
                <w:b/>
              </w:rPr>
            </w:pPr>
            <w:r>
              <w:rPr>
                <w:color w:val="000000"/>
              </w:rPr>
              <w:t>205,0</w:t>
            </w:r>
          </w:p>
        </w:tc>
        <w:tc>
          <w:tcPr>
            <w:tcW w:w="1818" w:type="dxa"/>
            <w:shd w:val="clear" w:color="auto" w:fill="auto"/>
            <w:noWrap/>
            <w:vAlign w:val="center"/>
          </w:tcPr>
          <w:p w:rsidR="006C3441" w:rsidRPr="001476BE" w:rsidRDefault="006C3441" w:rsidP="00BD2D24">
            <w:pPr>
              <w:pStyle w:val="aff9"/>
              <w:rPr>
                <w:b/>
              </w:rPr>
            </w:pPr>
            <w:r>
              <w:rPr>
                <w:color w:val="000000"/>
              </w:rPr>
              <w:t>1432,7</w:t>
            </w:r>
          </w:p>
        </w:tc>
        <w:tc>
          <w:tcPr>
            <w:tcW w:w="2211" w:type="dxa"/>
            <w:shd w:val="clear" w:color="auto" w:fill="auto"/>
            <w:noWrap/>
            <w:vAlign w:val="center"/>
          </w:tcPr>
          <w:p w:rsidR="006C3441" w:rsidRPr="001476BE" w:rsidRDefault="006C3441" w:rsidP="00BD2D24">
            <w:pPr>
              <w:pStyle w:val="aff9"/>
              <w:rPr>
                <w:b/>
              </w:rPr>
            </w:pPr>
            <w:r>
              <w:rPr>
                <w:color w:val="000000"/>
              </w:rPr>
              <w:t>10485,2</w:t>
            </w:r>
          </w:p>
        </w:tc>
        <w:tc>
          <w:tcPr>
            <w:tcW w:w="1554" w:type="dxa"/>
            <w:shd w:val="clear" w:color="auto" w:fill="auto"/>
            <w:noWrap/>
            <w:vAlign w:val="center"/>
          </w:tcPr>
          <w:p w:rsidR="006C3441" w:rsidRPr="001476BE" w:rsidRDefault="006C3441" w:rsidP="00BD2D24">
            <w:pPr>
              <w:pStyle w:val="aff9"/>
              <w:rPr>
                <w:b/>
              </w:rPr>
            </w:pPr>
            <w:r>
              <w:rPr>
                <w:color w:val="000000"/>
              </w:rPr>
              <w:t>101,5</w:t>
            </w:r>
          </w:p>
        </w:tc>
      </w:tr>
    </w:tbl>
    <w:p w:rsidR="006C3441" w:rsidRDefault="006C3441" w:rsidP="006C3441">
      <w:pPr>
        <w:pStyle w:val="aff2"/>
      </w:pPr>
    </w:p>
    <w:p w:rsidR="006C3441" w:rsidRDefault="006C3441" w:rsidP="006C3441">
      <w:pPr>
        <w:spacing w:line="259" w:lineRule="auto"/>
        <w:jc w:val="left"/>
        <w:rPr>
          <w:sz w:val="28"/>
          <w:szCs w:val="28"/>
        </w:rPr>
      </w:pPr>
    </w:p>
    <w:p w:rsidR="006C3441" w:rsidRDefault="006C3441" w:rsidP="006C3441">
      <w:pPr>
        <w:pStyle w:val="aff2"/>
        <w:sectPr w:rsidR="006C3441" w:rsidSect="00C82856">
          <w:pgSz w:w="16838" w:h="11906" w:orient="landscape"/>
          <w:pgMar w:top="1134" w:right="1134" w:bottom="851" w:left="1134" w:header="709" w:footer="709" w:gutter="0"/>
          <w:cols w:space="708"/>
          <w:docGrid w:linePitch="360"/>
        </w:sectPr>
      </w:pPr>
    </w:p>
    <w:p w:rsidR="006C3441" w:rsidRPr="001476BE" w:rsidRDefault="006C3441" w:rsidP="006C3441">
      <w:pPr>
        <w:pStyle w:val="28"/>
      </w:pPr>
      <w:bookmarkStart w:id="228" w:name="_Toc470187244"/>
      <w:r w:rsidRPr="001476BE">
        <w:lastRenderedPageBreak/>
        <w:t>Раздел 1</w:t>
      </w:r>
      <w:r>
        <w:t>6</w:t>
      </w:r>
      <w:r w:rsidRPr="001476BE">
        <w:t xml:space="preserve">. </w:t>
      </w:r>
      <w:r>
        <w:t>Модель для расчета программы</w:t>
      </w:r>
      <w:bookmarkEnd w:id="228"/>
    </w:p>
    <w:p w:rsidR="006C3441" w:rsidRPr="00CE0B0D" w:rsidRDefault="006C3441" w:rsidP="006C3441">
      <w:pPr>
        <w:pStyle w:val="aff2"/>
      </w:pPr>
      <w:r w:rsidRPr="007D10FE">
        <w:t>Для расчета Программы применялась линейная модель. Для моделирования инвестиционной деятельности, капитально</w:t>
      </w:r>
      <w:r>
        <w:t>го</w:t>
      </w:r>
      <w:r w:rsidRPr="007D10FE">
        <w:t xml:space="preserve"> строительств</w:t>
      </w:r>
      <w:r>
        <w:t>а</w:t>
      </w:r>
      <w:r w:rsidRPr="007D10FE">
        <w:t xml:space="preserve"> и реконструкции объектов основных средств, </w:t>
      </w:r>
      <w:r>
        <w:t xml:space="preserve">в Программе </w:t>
      </w:r>
      <w:r w:rsidRPr="007D10FE">
        <w:t>отражены</w:t>
      </w:r>
      <w:r>
        <w:t xml:space="preserve"> </w:t>
      </w:r>
      <w:r w:rsidRPr="007D10FE">
        <w:t>стоимостные</w:t>
      </w:r>
      <w:r>
        <w:t xml:space="preserve"> и объемные</w:t>
      </w:r>
      <w:r w:rsidRPr="007D10FE">
        <w:t xml:space="preserve"> характеристики </w:t>
      </w:r>
      <w:r>
        <w:t>проектов модернизации и реконструкции.</w:t>
      </w:r>
    </w:p>
    <w:p w:rsidR="006C3441" w:rsidRPr="00CE0B0D" w:rsidRDefault="006C3441" w:rsidP="006C3441">
      <w:pPr>
        <w:pStyle w:val="aff2"/>
      </w:pPr>
      <w:r w:rsidRPr="00CE0B0D">
        <w:t>Формирование Программы инвестиционных проектов осуществляется на основании схемы для расчета Программы комплексного развития систем коммунальной инфраструктуры</w:t>
      </w:r>
      <w:r w:rsidRPr="00CE0B0D">
        <w:rPr>
          <w:rStyle w:val="S0"/>
          <w:rFonts w:eastAsiaTheme="minorHAnsi"/>
          <w:sz w:val="28"/>
          <w:szCs w:val="28"/>
          <w:lang w:eastAsia="en-US"/>
        </w:rPr>
        <w:t xml:space="preserve"> городского </w:t>
      </w:r>
      <w:r>
        <w:rPr>
          <w:rStyle w:val="S0"/>
          <w:rFonts w:eastAsiaTheme="minorHAnsi"/>
          <w:sz w:val="28"/>
          <w:szCs w:val="28"/>
          <w:lang w:eastAsia="en-US"/>
        </w:rPr>
        <w:t>округа Верхний Тагил</w:t>
      </w:r>
      <w:r w:rsidRPr="00CE0B0D">
        <w:t xml:space="preserve"> на период 201</w:t>
      </w:r>
      <w:r>
        <w:t>7</w:t>
      </w:r>
      <w:r w:rsidRPr="00CE0B0D">
        <w:t>-202</w:t>
      </w:r>
      <w:r>
        <w:t>7 годы.</w:t>
      </w:r>
    </w:p>
    <w:bookmarkEnd w:id="0"/>
    <w:bookmarkEnd w:id="1"/>
    <w:p w:rsidR="00C40D5C" w:rsidRDefault="00C40D5C" w:rsidP="003F0321">
      <w:pPr>
        <w:pStyle w:val="16"/>
        <w:jc w:val="both"/>
      </w:pPr>
    </w:p>
    <w:sectPr w:rsidR="00C40D5C" w:rsidSect="006C3441">
      <w:headerReference w:type="even" r:id="rId26"/>
      <w:headerReference w:type="default" r:id="rId27"/>
      <w:footerReference w:type="default" r:id="rId28"/>
      <w:headerReference w:type="first" r:id="rId29"/>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47" w:rsidRDefault="00E06C47" w:rsidP="008A0CEE">
      <w:r>
        <w:separator/>
      </w:r>
    </w:p>
    <w:p w:rsidR="00E06C47" w:rsidRDefault="00E06C47" w:rsidP="008A0CEE"/>
    <w:p w:rsidR="00E06C47" w:rsidRDefault="00E06C47" w:rsidP="008D6255"/>
  </w:endnote>
  <w:endnote w:type="continuationSeparator" w:id="0">
    <w:p w:rsidR="00E06C47" w:rsidRDefault="00E06C47" w:rsidP="008A0CEE">
      <w:r>
        <w:continuationSeparator/>
      </w:r>
    </w:p>
    <w:p w:rsidR="00E06C47" w:rsidRDefault="00E06C47" w:rsidP="008A0CEE"/>
    <w:p w:rsidR="00E06C47" w:rsidRDefault="00E06C47" w:rsidP="008D6255"/>
  </w:endnote>
  <w:endnote w:type="continuationNotice" w:id="1">
    <w:p w:rsidR="00E06C47" w:rsidRDefault="00E06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05944"/>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41852"/>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79</w:t>
        </w:r>
        <w:r>
          <w:fldChar w:fldCharType="end"/>
        </w:r>
      </w:p>
    </w:sdtContent>
  </w:sdt>
  <w:p w:rsidR="00A13982" w:rsidRPr="003F0321" w:rsidRDefault="00A13982" w:rsidP="003F03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93087"/>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80</w:t>
        </w:r>
        <w:r>
          <w:fldChar w:fldCharType="end"/>
        </w:r>
      </w:p>
    </w:sdtContent>
  </w:sdt>
  <w:p w:rsidR="00A13982" w:rsidRDefault="00A13982" w:rsidP="008A0CE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9955"/>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100</w:t>
        </w:r>
        <w:r>
          <w:fldChar w:fldCharType="end"/>
        </w:r>
      </w:p>
    </w:sdtContent>
  </w:sdt>
  <w:p w:rsidR="00A13982" w:rsidRDefault="00A13982" w:rsidP="008A0CEE">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899762"/>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108</w:t>
        </w:r>
        <w:r>
          <w:fldChar w:fldCharType="end"/>
        </w:r>
      </w:p>
    </w:sdtContent>
  </w:sdt>
  <w:p w:rsidR="00A13982" w:rsidRDefault="00A13982" w:rsidP="008A0CE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01482"/>
      <w:docPartObj>
        <w:docPartGallery w:val="Page Numbers (Bottom of Page)"/>
        <w:docPartUnique/>
      </w:docPartObj>
    </w:sdtPr>
    <w:sdtEndPr/>
    <w:sdtContent>
      <w:p w:rsidR="00A13982" w:rsidRDefault="00A13982">
        <w:pPr>
          <w:pStyle w:val="a9"/>
          <w:jc w:val="right"/>
        </w:pPr>
        <w:r>
          <w:fldChar w:fldCharType="begin"/>
        </w:r>
        <w:r>
          <w:instrText>PAGE   \* MERGEFORMAT</w:instrText>
        </w:r>
        <w:r>
          <w:fldChar w:fldCharType="separate"/>
        </w:r>
        <w:r w:rsidR="00361E90">
          <w:rPr>
            <w:noProof/>
          </w:rPr>
          <w:t>109</w:t>
        </w:r>
        <w:r>
          <w:fldChar w:fldCharType="end"/>
        </w:r>
      </w:p>
    </w:sdtContent>
  </w:sdt>
  <w:p w:rsidR="00A13982" w:rsidRDefault="00A13982" w:rsidP="008A0C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47" w:rsidRDefault="00E06C47" w:rsidP="008A0CEE">
      <w:r>
        <w:separator/>
      </w:r>
    </w:p>
    <w:p w:rsidR="00E06C47" w:rsidRDefault="00E06C47" w:rsidP="008A0CEE"/>
    <w:p w:rsidR="00E06C47" w:rsidRDefault="00E06C47" w:rsidP="008D6255"/>
  </w:footnote>
  <w:footnote w:type="continuationSeparator" w:id="0">
    <w:p w:rsidR="00E06C47" w:rsidRDefault="00E06C47" w:rsidP="008A0CEE">
      <w:r>
        <w:continuationSeparator/>
      </w:r>
    </w:p>
    <w:p w:rsidR="00E06C47" w:rsidRDefault="00E06C47" w:rsidP="008A0CEE"/>
    <w:p w:rsidR="00E06C47" w:rsidRDefault="00E06C47" w:rsidP="008D6255"/>
  </w:footnote>
  <w:footnote w:type="continuationNotice" w:id="1">
    <w:p w:rsidR="00E06C47" w:rsidRDefault="00E06C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82" w:rsidRDefault="00A139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475"/>
    <w:multiLevelType w:val="hybridMultilevel"/>
    <w:tmpl w:val="BFD6123C"/>
    <w:lvl w:ilvl="0" w:tplc="0DDCF000">
      <w:start w:val="1"/>
      <w:numFmt w:val="decimal"/>
      <w:lvlText w:val="%1."/>
      <w:lvlJc w:val="left"/>
      <w:pPr>
        <w:ind w:left="825" w:hanging="641"/>
      </w:pPr>
      <w:rPr>
        <w:rFonts w:ascii="Times New Roman" w:eastAsia="Times New Roman" w:hAnsi="Times New Roman" w:hint="default"/>
        <w:spacing w:val="1"/>
        <w:sz w:val="28"/>
        <w:szCs w:val="28"/>
      </w:rPr>
    </w:lvl>
    <w:lvl w:ilvl="1" w:tplc="BA64319A">
      <w:start w:val="1"/>
      <w:numFmt w:val="bullet"/>
      <w:lvlText w:val="•"/>
      <w:lvlJc w:val="left"/>
      <w:pPr>
        <w:ind w:left="1757" w:hanging="641"/>
      </w:pPr>
      <w:rPr>
        <w:rFonts w:hint="default"/>
      </w:rPr>
    </w:lvl>
    <w:lvl w:ilvl="2" w:tplc="354277D2">
      <w:start w:val="1"/>
      <w:numFmt w:val="bullet"/>
      <w:lvlText w:val="•"/>
      <w:lvlJc w:val="left"/>
      <w:pPr>
        <w:ind w:left="2689" w:hanging="641"/>
      </w:pPr>
      <w:rPr>
        <w:rFonts w:hint="default"/>
      </w:rPr>
    </w:lvl>
    <w:lvl w:ilvl="3" w:tplc="1C961800">
      <w:start w:val="1"/>
      <w:numFmt w:val="bullet"/>
      <w:lvlText w:val="•"/>
      <w:lvlJc w:val="left"/>
      <w:pPr>
        <w:ind w:left="3621" w:hanging="641"/>
      </w:pPr>
      <w:rPr>
        <w:rFonts w:hint="default"/>
      </w:rPr>
    </w:lvl>
    <w:lvl w:ilvl="4" w:tplc="241E104C">
      <w:start w:val="1"/>
      <w:numFmt w:val="bullet"/>
      <w:lvlText w:val="•"/>
      <w:lvlJc w:val="left"/>
      <w:pPr>
        <w:ind w:left="4553" w:hanging="641"/>
      </w:pPr>
      <w:rPr>
        <w:rFonts w:hint="default"/>
      </w:rPr>
    </w:lvl>
    <w:lvl w:ilvl="5" w:tplc="7190112C">
      <w:start w:val="1"/>
      <w:numFmt w:val="bullet"/>
      <w:lvlText w:val="•"/>
      <w:lvlJc w:val="left"/>
      <w:pPr>
        <w:ind w:left="5485" w:hanging="641"/>
      </w:pPr>
      <w:rPr>
        <w:rFonts w:hint="default"/>
      </w:rPr>
    </w:lvl>
    <w:lvl w:ilvl="6" w:tplc="4CA6FEB4">
      <w:start w:val="1"/>
      <w:numFmt w:val="bullet"/>
      <w:lvlText w:val="•"/>
      <w:lvlJc w:val="left"/>
      <w:pPr>
        <w:ind w:left="6417" w:hanging="641"/>
      </w:pPr>
      <w:rPr>
        <w:rFonts w:hint="default"/>
      </w:rPr>
    </w:lvl>
    <w:lvl w:ilvl="7" w:tplc="F290FF84">
      <w:start w:val="1"/>
      <w:numFmt w:val="bullet"/>
      <w:lvlText w:val="•"/>
      <w:lvlJc w:val="left"/>
      <w:pPr>
        <w:ind w:left="7350" w:hanging="641"/>
      </w:pPr>
      <w:rPr>
        <w:rFonts w:hint="default"/>
      </w:rPr>
    </w:lvl>
    <w:lvl w:ilvl="8" w:tplc="07CEB79E">
      <w:start w:val="1"/>
      <w:numFmt w:val="bullet"/>
      <w:lvlText w:val="•"/>
      <w:lvlJc w:val="left"/>
      <w:pPr>
        <w:ind w:left="8282" w:hanging="641"/>
      </w:pPr>
      <w:rPr>
        <w:rFonts w:hint="default"/>
      </w:rPr>
    </w:lvl>
  </w:abstractNum>
  <w:abstractNum w:abstractNumId="1">
    <w:nsid w:val="06B03DF8"/>
    <w:multiLevelType w:val="hybridMultilevel"/>
    <w:tmpl w:val="18468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582081"/>
    <w:multiLevelType w:val="multilevel"/>
    <w:tmpl w:val="5E0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57817"/>
    <w:multiLevelType w:val="hybridMultilevel"/>
    <w:tmpl w:val="1FD6BAD8"/>
    <w:lvl w:ilvl="0" w:tplc="575CC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A4C17"/>
    <w:multiLevelType w:val="hybridMultilevel"/>
    <w:tmpl w:val="15EAF4B0"/>
    <w:lvl w:ilvl="0" w:tplc="8FFA02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AB4FD6"/>
    <w:multiLevelType w:val="hybridMultilevel"/>
    <w:tmpl w:val="28C45776"/>
    <w:lvl w:ilvl="0" w:tplc="04190001">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89B0EDD"/>
    <w:multiLevelType w:val="hybridMultilevel"/>
    <w:tmpl w:val="F35838A4"/>
    <w:lvl w:ilvl="0" w:tplc="AFFCEB9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975320"/>
    <w:multiLevelType w:val="hybridMultilevel"/>
    <w:tmpl w:val="60F4E2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CAC0CED"/>
    <w:multiLevelType w:val="hybridMultilevel"/>
    <w:tmpl w:val="48A6639E"/>
    <w:lvl w:ilvl="0" w:tplc="04190001">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FDF2985"/>
    <w:multiLevelType w:val="hybridMultilevel"/>
    <w:tmpl w:val="1B20F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1C2CF3"/>
    <w:multiLevelType w:val="hybridMultilevel"/>
    <w:tmpl w:val="2756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631058"/>
    <w:multiLevelType w:val="hybridMultilevel"/>
    <w:tmpl w:val="442E1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36A0904"/>
    <w:multiLevelType w:val="hybridMultilevel"/>
    <w:tmpl w:val="1DE4F40E"/>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25AD9"/>
    <w:multiLevelType w:val="multilevel"/>
    <w:tmpl w:val="0B8E8BAE"/>
    <w:lvl w:ilvl="0">
      <w:start w:val="4"/>
      <w:numFmt w:val="decimal"/>
      <w:lvlText w:val="%1"/>
      <w:lvlJc w:val="left"/>
      <w:pPr>
        <w:ind w:left="122" w:hanging="852"/>
      </w:pPr>
      <w:rPr>
        <w:rFonts w:hint="default"/>
      </w:rPr>
    </w:lvl>
    <w:lvl w:ilvl="1">
      <w:start w:val="1"/>
      <w:numFmt w:val="decimal"/>
      <w:lvlText w:val="%1.%2."/>
      <w:lvlJc w:val="left"/>
      <w:pPr>
        <w:ind w:left="122" w:hanging="852"/>
        <w:jc w:val="right"/>
      </w:pPr>
      <w:rPr>
        <w:rFonts w:ascii="Times New Roman" w:eastAsia="Times New Roman" w:hAnsi="Times New Roman" w:hint="default"/>
        <w:b/>
        <w:bCs/>
        <w:sz w:val="28"/>
        <w:szCs w:val="28"/>
      </w:rPr>
    </w:lvl>
    <w:lvl w:ilvl="2">
      <w:start w:val="1"/>
      <w:numFmt w:val="bullet"/>
      <w:lvlText w:val="-"/>
      <w:lvlJc w:val="left"/>
      <w:pPr>
        <w:ind w:left="522" w:hanging="536"/>
      </w:pPr>
      <w:rPr>
        <w:rFonts w:ascii="Times New Roman" w:eastAsia="Times New Roman" w:hAnsi="Times New Roman" w:hint="default"/>
        <w:sz w:val="28"/>
        <w:szCs w:val="28"/>
      </w:rPr>
    </w:lvl>
    <w:lvl w:ilvl="3">
      <w:start w:val="1"/>
      <w:numFmt w:val="bullet"/>
      <w:lvlText w:val="•"/>
      <w:lvlJc w:val="left"/>
      <w:pPr>
        <w:ind w:left="2536" w:hanging="536"/>
      </w:pPr>
      <w:rPr>
        <w:rFonts w:hint="default"/>
      </w:rPr>
    </w:lvl>
    <w:lvl w:ilvl="4">
      <w:start w:val="1"/>
      <w:numFmt w:val="bullet"/>
      <w:lvlText w:val="•"/>
      <w:lvlJc w:val="left"/>
      <w:pPr>
        <w:ind w:left="3543" w:hanging="536"/>
      </w:pPr>
      <w:rPr>
        <w:rFonts w:hint="default"/>
      </w:rPr>
    </w:lvl>
    <w:lvl w:ilvl="5">
      <w:start w:val="1"/>
      <w:numFmt w:val="bullet"/>
      <w:lvlText w:val="•"/>
      <w:lvlJc w:val="left"/>
      <w:pPr>
        <w:ind w:left="4550" w:hanging="536"/>
      </w:pPr>
      <w:rPr>
        <w:rFonts w:hint="default"/>
      </w:rPr>
    </w:lvl>
    <w:lvl w:ilvl="6">
      <w:start w:val="1"/>
      <w:numFmt w:val="bullet"/>
      <w:lvlText w:val="•"/>
      <w:lvlJc w:val="left"/>
      <w:pPr>
        <w:ind w:left="5557" w:hanging="536"/>
      </w:pPr>
      <w:rPr>
        <w:rFonts w:hint="default"/>
      </w:rPr>
    </w:lvl>
    <w:lvl w:ilvl="7">
      <w:start w:val="1"/>
      <w:numFmt w:val="bullet"/>
      <w:lvlText w:val="•"/>
      <w:lvlJc w:val="left"/>
      <w:pPr>
        <w:ind w:left="6564" w:hanging="536"/>
      </w:pPr>
      <w:rPr>
        <w:rFonts w:hint="default"/>
      </w:rPr>
    </w:lvl>
    <w:lvl w:ilvl="8">
      <w:start w:val="1"/>
      <w:numFmt w:val="bullet"/>
      <w:lvlText w:val="•"/>
      <w:lvlJc w:val="left"/>
      <w:pPr>
        <w:ind w:left="7572" w:hanging="536"/>
      </w:pPr>
      <w:rPr>
        <w:rFonts w:hint="default"/>
      </w:rPr>
    </w:lvl>
  </w:abstractNum>
  <w:abstractNum w:abstractNumId="14">
    <w:nsid w:val="5602576B"/>
    <w:multiLevelType w:val="hybridMultilevel"/>
    <w:tmpl w:val="A83E013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A6355D0"/>
    <w:multiLevelType w:val="hybridMultilevel"/>
    <w:tmpl w:val="CA0232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48A4822"/>
    <w:multiLevelType w:val="hybridMultilevel"/>
    <w:tmpl w:val="0F9887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71820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9A325AC"/>
    <w:multiLevelType w:val="multilevel"/>
    <w:tmpl w:val="DEB6869A"/>
    <w:lvl w:ilvl="0">
      <w:start w:val="4"/>
      <w:numFmt w:val="decimal"/>
      <w:lvlText w:val="%1"/>
      <w:lvlJc w:val="left"/>
      <w:pPr>
        <w:ind w:left="236" w:hanging="853"/>
      </w:pPr>
      <w:rPr>
        <w:rFonts w:hint="default"/>
      </w:rPr>
    </w:lvl>
    <w:lvl w:ilvl="1">
      <w:start w:val="1"/>
      <w:numFmt w:val="decimal"/>
      <w:lvlText w:val="%1.%2."/>
      <w:lvlJc w:val="left"/>
      <w:pPr>
        <w:ind w:left="236" w:hanging="853"/>
        <w:jc w:val="right"/>
      </w:pPr>
      <w:rPr>
        <w:rFonts w:ascii="Times New Roman" w:eastAsia="Times New Roman" w:hAnsi="Times New Roman" w:hint="default"/>
        <w:b/>
        <w:bCs/>
        <w:sz w:val="28"/>
        <w:szCs w:val="28"/>
      </w:rPr>
    </w:lvl>
    <w:lvl w:ilvl="2">
      <w:start w:val="1"/>
      <w:numFmt w:val="bullet"/>
      <w:lvlText w:val="•"/>
      <w:lvlJc w:val="left"/>
      <w:pPr>
        <w:ind w:left="2270" w:hanging="853"/>
      </w:pPr>
      <w:rPr>
        <w:rFonts w:hint="default"/>
      </w:rPr>
    </w:lvl>
    <w:lvl w:ilvl="3">
      <w:start w:val="1"/>
      <w:numFmt w:val="bullet"/>
      <w:lvlText w:val="•"/>
      <w:lvlJc w:val="left"/>
      <w:pPr>
        <w:ind w:left="3287" w:hanging="853"/>
      </w:pPr>
      <w:rPr>
        <w:rFonts w:hint="default"/>
      </w:rPr>
    </w:lvl>
    <w:lvl w:ilvl="4">
      <w:start w:val="1"/>
      <w:numFmt w:val="bullet"/>
      <w:lvlText w:val="•"/>
      <w:lvlJc w:val="left"/>
      <w:pPr>
        <w:ind w:left="4304" w:hanging="853"/>
      </w:pPr>
      <w:rPr>
        <w:rFonts w:hint="default"/>
      </w:rPr>
    </w:lvl>
    <w:lvl w:ilvl="5">
      <w:start w:val="1"/>
      <w:numFmt w:val="bullet"/>
      <w:lvlText w:val="•"/>
      <w:lvlJc w:val="left"/>
      <w:pPr>
        <w:ind w:left="5321" w:hanging="853"/>
      </w:pPr>
      <w:rPr>
        <w:rFonts w:hint="default"/>
      </w:rPr>
    </w:lvl>
    <w:lvl w:ilvl="6">
      <w:start w:val="1"/>
      <w:numFmt w:val="bullet"/>
      <w:lvlText w:val="•"/>
      <w:lvlJc w:val="left"/>
      <w:pPr>
        <w:ind w:left="6338" w:hanging="853"/>
      </w:pPr>
      <w:rPr>
        <w:rFonts w:hint="default"/>
      </w:rPr>
    </w:lvl>
    <w:lvl w:ilvl="7">
      <w:start w:val="1"/>
      <w:numFmt w:val="bullet"/>
      <w:lvlText w:val="•"/>
      <w:lvlJc w:val="left"/>
      <w:pPr>
        <w:ind w:left="7355" w:hanging="853"/>
      </w:pPr>
      <w:rPr>
        <w:rFonts w:hint="default"/>
      </w:rPr>
    </w:lvl>
    <w:lvl w:ilvl="8">
      <w:start w:val="1"/>
      <w:numFmt w:val="bullet"/>
      <w:lvlText w:val="•"/>
      <w:lvlJc w:val="left"/>
      <w:pPr>
        <w:ind w:left="8372" w:hanging="853"/>
      </w:pPr>
      <w:rPr>
        <w:rFonts w:hint="default"/>
      </w:rPr>
    </w:lvl>
  </w:abstractNum>
  <w:abstractNum w:abstractNumId="19">
    <w:nsid w:val="7B7E5CA1"/>
    <w:multiLevelType w:val="multilevel"/>
    <w:tmpl w:val="041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D527985"/>
    <w:multiLevelType w:val="hybridMultilevel"/>
    <w:tmpl w:val="2710DDF4"/>
    <w:lvl w:ilvl="0" w:tplc="8B802FD4">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9"/>
  </w:num>
  <w:num w:numId="3">
    <w:abstractNumId w:val="12"/>
  </w:num>
  <w:num w:numId="4">
    <w:abstractNumId w:val="3"/>
  </w:num>
  <w:num w:numId="5">
    <w:abstractNumId w:val="6"/>
  </w:num>
  <w:num w:numId="6">
    <w:abstractNumId w:val="4"/>
  </w:num>
  <w:num w:numId="7">
    <w:abstractNumId w:val="13"/>
  </w:num>
  <w:num w:numId="8">
    <w:abstractNumId w:val="0"/>
  </w:num>
  <w:num w:numId="9">
    <w:abstractNumId w:val="18"/>
  </w:num>
  <w:num w:numId="10">
    <w:abstractNumId w:val="2"/>
  </w:num>
  <w:num w:numId="11">
    <w:abstractNumId w:val="15"/>
  </w:num>
  <w:num w:numId="12">
    <w:abstractNumId w:val="8"/>
  </w:num>
  <w:num w:numId="13">
    <w:abstractNumId w:val="5"/>
  </w:num>
  <w:num w:numId="14">
    <w:abstractNumId w:val="17"/>
  </w:num>
  <w:num w:numId="15">
    <w:abstractNumId w:val="1"/>
  </w:num>
  <w:num w:numId="16">
    <w:abstractNumId w:val="14"/>
  </w:num>
  <w:num w:numId="17">
    <w:abstractNumId w:val="16"/>
  </w:num>
  <w:num w:numId="18">
    <w:abstractNumId w:val="7"/>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0"/>
    <w:rsid w:val="0000001D"/>
    <w:rsid w:val="00002F82"/>
    <w:rsid w:val="00003965"/>
    <w:rsid w:val="00003EF1"/>
    <w:rsid w:val="00005453"/>
    <w:rsid w:val="0000683C"/>
    <w:rsid w:val="00006C34"/>
    <w:rsid w:val="0001051C"/>
    <w:rsid w:val="0001162D"/>
    <w:rsid w:val="000119D0"/>
    <w:rsid w:val="000125A3"/>
    <w:rsid w:val="000126E2"/>
    <w:rsid w:val="00013183"/>
    <w:rsid w:val="00013EF6"/>
    <w:rsid w:val="00013FB0"/>
    <w:rsid w:val="00014347"/>
    <w:rsid w:val="00020AE9"/>
    <w:rsid w:val="00021090"/>
    <w:rsid w:val="00025195"/>
    <w:rsid w:val="00025C2A"/>
    <w:rsid w:val="0003050C"/>
    <w:rsid w:val="00032786"/>
    <w:rsid w:val="00033BBB"/>
    <w:rsid w:val="0004372D"/>
    <w:rsid w:val="00045680"/>
    <w:rsid w:val="00045F60"/>
    <w:rsid w:val="00050434"/>
    <w:rsid w:val="000508FA"/>
    <w:rsid w:val="000518D8"/>
    <w:rsid w:val="000524B3"/>
    <w:rsid w:val="00056096"/>
    <w:rsid w:val="00061748"/>
    <w:rsid w:val="00061954"/>
    <w:rsid w:val="0006211C"/>
    <w:rsid w:val="00063668"/>
    <w:rsid w:val="00066D08"/>
    <w:rsid w:val="00070F7A"/>
    <w:rsid w:val="000725C1"/>
    <w:rsid w:val="00073BED"/>
    <w:rsid w:val="00073D98"/>
    <w:rsid w:val="0007538B"/>
    <w:rsid w:val="00075C78"/>
    <w:rsid w:val="000762EF"/>
    <w:rsid w:val="00076A14"/>
    <w:rsid w:val="00080C56"/>
    <w:rsid w:val="000853A6"/>
    <w:rsid w:val="00091E2B"/>
    <w:rsid w:val="00092CBE"/>
    <w:rsid w:val="00093073"/>
    <w:rsid w:val="0009545B"/>
    <w:rsid w:val="00095F9B"/>
    <w:rsid w:val="000A0F9B"/>
    <w:rsid w:val="000A3BCB"/>
    <w:rsid w:val="000A4A91"/>
    <w:rsid w:val="000A4B52"/>
    <w:rsid w:val="000B2DE2"/>
    <w:rsid w:val="000B3C5F"/>
    <w:rsid w:val="000B3F6F"/>
    <w:rsid w:val="000B4DFC"/>
    <w:rsid w:val="000B5AC7"/>
    <w:rsid w:val="000C17C5"/>
    <w:rsid w:val="000D18F3"/>
    <w:rsid w:val="000D7160"/>
    <w:rsid w:val="000E0A7A"/>
    <w:rsid w:val="000E363C"/>
    <w:rsid w:val="000E672E"/>
    <w:rsid w:val="000E6AE7"/>
    <w:rsid w:val="000E75B4"/>
    <w:rsid w:val="000E78A8"/>
    <w:rsid w:val="000E7F1D"/>
    <w:rsid w:val="000F0C15"/>
    <w:rsid w:val="000F1FFE"/>
    <w:rsid w:val="000F2839"/>
    <w:rsid w:val="000F2C69"/>
    <w:rsid w:val="001028DF"/>
    <w:rsid w:val="001067C6"/>
    <w:rsid w:val="00106EC3"/>
    <w:rsid w:val="0011010A"/>
    <w:rsid w:val="00121183"/>
    <w:rsid w:val="00122D98"/>
    <w:rsid w:val="001258B2"/>
    <w:rsid w:val="001259E5"/>
    <w:rsid w:val="00125AD7"/>
    <w:rsid w:val="00125ED4"/>
    <w:rsid w:val="00130834"/>
    <w:rsid w:val="00133D1F"/>
    <w:rsid w:val="00133DE0"/>
    <w:rsid w:val="001354D9"/>
    <w:rsid w:val="00136EC5"/>
    <w:rsid w:val="001402EA"/>
    <w:rsid w:val="001414F1"/>
    <w:rsid w:val="00142F6F"/>
    <w:rsid w:val="00145F11"/>
    <w:rsid w:val="001476BE"/>
    <w:rsid w:val="001578B0"/>
    <w:rsid w:val="00166C33"/>
    <w:rsid w:val="001705AB"/>
    <w:rsid w:val="00183AE7"/>
    <w:rsid w:val="001848D2"/>
    <w:rsid w:val="001904AF"/>
    <w:rsid w:val="001906C1"/>
    <w:rsid w:val="0019366E"/>
    <w:rsid w:val="00197F9B"/>
    <w:rsid w:val="001A0DC7"/>
    <w:rsid w:val="001A1FD5"/>
    <w:rsid w:val="001A33E0"/>
    <w:rsid w:val="001A6C2E"/>
    <w:rsid w:val="001B0B22"/>
    <w:rsid w:val="001B1299"/>
    <w:rsid w:val="001B203F"/>
    <w:rsid w:val="001B4E00"/>
    <w:rsid w:val="001B590B"/>
    <w:rsid w:val="001B7E79"/>
    <w:rsid w:val="001C0513"/>
    <w:rsid w:val="001C238B"/>
    <w:rsid w:val="001C2C11"/>
    <w:rsid w:val="001C458C"/>
    <w:rsid w:val="001C485F"/>
    <w:rsid w:val="001C5D76"/>
    <w:rsid w:val="001D5103"/>
    <w:rsid w:val="001D52C5"/>
    <w:rsid w:val="001F1620"/>
    <w:rsid w:val="001F26D1"/>
    <w:rsid w:val="001F34F6"/>
    <w:rsid w:val="001F44F8"/>
    <w:rsid w:val="00200656"/>
    <w:rsid w:val="00204FD7"/>
    <w:rsid w:val="00205BCA"/>
    <w:rsid w:val="00211925"/>
    <w:rsid w:val="00217DED"/>
    <w:rsid w:val="0022214A"/>
    <w:rsid w:val="00225985"/>
    <w:rsid w:val="00225E60"/>
    <w:rsid w:val="0022645D"/>
    <w:rsid w:val="00230601"/>
    <w:rsid w:val="002326D1"/>
    <w:rsid w:val="00234B60"/>
    <w:rsid w:val="00235EAC"/>
    <w:rsid w:val="0024089F"/>
    <w:rsid w:val="00243F06"/>
    <w:rsid w:val="0024552B"/>
    <w:rsid w:val="00245C69"/>
    <w:rsid w:val="00246870"/>
    <w:rsid w:val="0025295E"/>
    <w:rsid w:val="00253ECC"/>
    <w:rsid w:val="00254DA1"/>
    <w:rsid w:val="002566CF"/>
    <w:rsid w:val="00256837"/>
    <w:rsid w:val="00261ECF"/>
    <w:rsid w:val="0026319A"/>
    <w:rsid w:val="00276AA0"/>
    <w:rsid w:val="00283D47"/>
    <w:rsid w:val="00290A54"/>
    <w:rsid w:val="00292957"/>
    <w:rsid w:val="002A126D"/>
    <w:rsid w:val="002A2B55"/>
    <w:rsid w:val="002A2BD2"/>
    <w:rsid w:val="002A46F1"/>
    <w:rsid w:val="002B5B69"/>
    <w:rsid w:val="002C056B"/>
    <w:rsid w:val="002C1F5B"/>
    <w:rsid w:val="002C2DAF"/>
    <w:rsid w:val="002C3748"/>
    <w:rsid w:val="002C67CB"/>
    <w:rsid w:val="002C6E71"/>
    <w:rsid w:val="002C7243"/>
    <w:rsid w:val="002D2869"/>
    <w:rsid w:val="002D3438"/>
    <w:rsid w:val="002D568D"/>
    <w:rsid w:val="002D79D5"/>
    <w:rsid w:val="002D7DD4"/>
    <w:rsid w:val="002E0C4B"/>
    <w:rsid w:val="002E2ADB"/>
    <w:rsid w:val="002E6087"/>
    <w:rsid w:val="002F25DC"/>
    <w:rsid w:val="002F71E6"/>
    <w:rsid w:val="00301B6B"/>
    <w:rsid w:val="003037DD"/>
    <w:rsid w:val="003046F8"/>
    <w:rsid w:val="00304F92"/>
    <w:rsid w:val="00305DCB"/>
    <w:rsid w:val="00310735"/>
    <w:rsid w:val="00310A5A"/>
    <w:rsid w:val="003134D8"/>
    <w:rsid w:val="00316405"/>
    <w:rsid w:val="0031765A"/>
    <w:rsid w:val="003209AF"/>
    <w:rsid w:val="00321A1B"/>
    <w:rsid w:val="003251A0"/>
    <w:rsid w:val="003348A4"/>
    <w:rsid w:val="00335E49"/>
    <w:rsid w:val="0033660A"/>
    <w:rsid w:val="0034021E"/>
    <w:rsid w:val="00340665"/>
    <w:rsid w:val="00343C27"/>
    <w:rsid w:val="003444EB"/>
    <w:rsid w:val="00345C7E"/>
    <w:rsid w:val="00353D73"/>
    <w:rsid w:val="00354AC9"/>
    <w:rsid w:val="0035504B"/>
    <w:rsid w:val="00361E90"/>
    <w:rsid w:val="00364DD2"/>
    <w:rsid w:val="003677A8"/>
    <w:rsid w:val="00374C88"/>
    <w:rsid w:val="0037647F"/>
    <w:rsid w:val="0038259A"/>
    <w:rsid w:val="00386AD2"/>
    <w:rsid w:val="003871DD"/>
    <w:rsid w:val="00390657"/>
    <w:rsid w:val="003928BC"/>
    <w:rsid w:val="003A2B5B"/>
    <w:rsid w:val="003A2F77"/>
    <w:rsid w:val="003A322D"/>
    <w:rsid w:val="003A4832"/>
    <w:rsid w:val="003A4A8D"/>
    <w:rsid w:val="003A4EC9"/>
    <w:rsid w:val="003A76E5"/>
    <w:rsid w:val="003B2047"/>
    <w:rsid w:val="003B6441"/>
    <w:rsid w:val="003B645C"/>
    <w:rsid w:val="003B74FB"/>
    <w:rsid w:val="003B78CE"/>
    <w:rsid w:val="003C6159"/>
    <w:rsid w:val="003D278D"/>
    <w:rsid w:val="003D3FDF"/>
    <w:rsid w:val="003D4327"/>
    <w:rsid w:val="003D4A52"/>
    <w:rsid w:val="003D545D"/>
    <w:rsid w:val="003D6BD7"/>
    <w:rsid w:val="003E0EA2"/>
    <w:rsid w:val="003E3EB8"/>
    <w:rsid w:val="003E4414"/>
    <w:rsid w:val="003E4C03"/>
    <w:rsid w:val="003E743B"/>
    <w:rsid w:val="003F0023"/>
    <w:rsid w:val="003F0321"/>
    <w:rsid w:val="003F26A1"/>
    <w:rsid w:val="003F4DB0"/>
    <w:rsid w:val="0040268E"/>
    <w:rsid w:val="004061D8"/>
    <w:rsid w:val="004103E8"/>
    <w:rsid w:val="0041362C"/>
    <w:rsid w:val="00414919"/>
    <w:rsid w:val="00417D4B"/>
    <w:rsid w:val="00422E95"/>
    <w:rsid w:val="00424FD1"/>
    <w:rsid w:val="00425B7A"/>
    <w:rsid w:val="0042630B"/>
    <w:rsid w:val="0042675A"/>
    <w:rsid w:val="0044532B"/>
    <w:rsid w:val="004514CE"/>
    <w:rsid w:val="00452878"/>
    <w:rsid w:val="00453805"/>
    <w:rsid w:val="0045534E"/>
    <w:rsid w:val="00455F62"/>
    <w:rsid w:val="00462081"/>
    <w:rsid w:val="004620BD"/>
    <w:rsid w:val="00462873"/>
    <w:rsid w:val="004633EB"/>
    <w:rsid w:val="0046428A"/>
    <w:rsid w:val="0046452B"/>
    <w:rsid w:val="004678A4"/>
    <w:rsid w:val="00467ECA"/>
    <w:rsid w:val="004719F9"/>
    <w:rsid w:val="00472271"/>
    <w:rsid w:val="00474535"/>
    <w:rsid w:val="00474634"/>
    <w:rsid w:val="004757CF"/>
    <w:rsid w:val="0047709D"/>
    <w:rsid w:val="0048068C"/>
    <w:rsid w:val="004867D9"/>
    <w:rsid w:val="004869A1"/>
    <w:rsid w:val="00490362"/>
    <w:rsid w:val="0049077C"/>
    <w:rsid w:val="00494D1A"/>
    <w:rsid w:val="004956E7"/>
    <w:rsid w:val="00497168"/>
    <w:rsid w:val="004A4746"/>
    <w:rsid w:val="004A65DF"/>
    <w:rsid w:val="004A71D7"/>
    <w:rsid w:val="004B234A"/>
    <w:rsid w:val="004B3123"/>
    <w:rsid w:val="004C2D44"/>
    <w:rsid w:val="004C34CC"/>
    <w:rsid w:val="004C3904"/>
    <w:rsid w:val="004C469B"/>
    <w:rsid w:val="004C5CA8"/>
    <w:rsid w:val="004C7B62"/>
    <w:rsid w:val="004D0306"/>
    <w:rsid w:val="004D1060"/>
    <w:rsid w:val="004D2915"/>
    <w:rsid w:val="004D2BA3"/>
    <w:rsid w:val="004D5B41"/>
    <w:rsid w:val="004E0136"/>
    <w:rsid w:val="004E21D7"/>
    <w:rsid w:val="004E5C31"/>
    <w:rsid w:val="004E5D49"/>
    <w:rsid w:val="004F0A6F"/>
    <w:rsid w:val="004F1C42"/>
    <w:rsid w:val="004F579C"/>
    <w:rsid w:val="004F58BF"/>
    <w:rsid w:val="004F58E7"/>
    <w:rsid w:val="004F680B"/>
    <w:rsid w:val="004F731E"/>
    <w:rsid w:val="005002B7"/>
    <w:rsid w:val="00504332"/>
    <w:rsid w:val="0050521D"/>
    <w:rsid w:val="00507314"/>
    <w:rsid w:val="00511D7F"/>
    <w:rsid w:val="005133B7"/>
    <w:rsid w:val="00515178"/>
    <w:rsid w:val="00523456"/>
    <w:rsid w:val="00525451"/>
    <w:rsid w:val="00531766"/>
    <w:rsid w:val="00535030"/>
    <w:rsid w:val="005379A3"/>
    <w:rsid w:val="005379E7"/>
    <w:rsid w:val="00540EAD"/>
    <w:rsid w:val="00546B44"/>
    <w:rsid w:val="00554001"/>
    <w:rsid w:val="005558F6"/>
    <w:rsid w:val="00560082"/>
    <w:rsid w:val="0056108C"/>
    <w:rsid w:val="0056164B"/>
    <w:rsid w:val="00564521"/>
    <w:rsid w:val="00571C9A"/>
    <w:rsid w:val="005741B5"/>
    <w:rsid w:val="00574902"/>
    <w:rsid w:val="00576711"/>
    <w:rsid w:val="005802DC"/>
    <w:rsid w:val="00580A96"/>
    <w:rsid w:val="00581613"/>
    <w:rsid w:val="00582134"/>
    <w:rsid w:val="005821A3"/>
    <w:rsid w:val="00584617"/>
    <w:rsid w:val="00590A90"/>
    <w:rsid w:val="00590C4A"/>
    <w:rsid w:val="005910F7"/>
    <w:rsid w:val="00592993"/>
    <w:rsid w:val="005959B4"/>
    <w:rsid w:val="0059650B"/>
    <w:rsid w:val="005A0EE1"/>
    <w:rsid w:val="005A54A7"/>
    <w:rsid w:val="005A6CF6"/>
    <w:rsid w:val="005B4CDB"/>
    <w:rsid w:val="005C140A"/>
    <w:rsid w:val="005C1C47"/>
    <w:rsid w:val="005C3168"/>
    <w:rsid w:val="005C4CD9"/>
    <w:rsid w:val="005C76EF"/>
    <w:rsid w:val="005C7A41"/>
    <w:rsid w:val="005D5399"/>
    <w:rsid w:val="005E56FC"/>
    <w:rsid w:val="005E685C"/>
    <w:rsid w:val="005F0A89"/>
    <w:rsid w:val="005F2FEC"/>
    <w:rsid w:val="005F3292"/>
    <w:rsid w:val="005F6DD8"/>
    <w:rsid w:val="00600AB3"/>
    <w:rsid w:val="00603700"/>
    <w:rsid w:val="00604AE1"/>
    <w:rsid w:val="00606992"/>
    <w:rsid w:val="0061076B"/>
    <w:rsid w:val="006110E3"/>
    <w:rsid w:val="0061434A"/>
    <w:rsid w:val="00621FC5"/>
    <w:rsid w:val="006268C9"/>
    <w:rsid w:val="006305EE"/>
    <w:rsid w:val="00633CA6"/>
    <w:rsid w:val="00636D2E"/>
    <w:rsid w:val="00640E8D"/>
    <w:rsid w:val="00640EFA"/>
    <w:rsid w:val="0065070E"/>
    <w:rsid w:val="00651BF2"/>
    <w:rsid w:val="006527A5"/>
    <w:rsid w:val="0065352D"/>
    <w:rsid w:val="00653990"/>
    <w:rsid w:val="00662C14"/>
    <w:rsid w:val="00664093"/>
    <w:rsid w:val="00670E74"/>
    <w:rsid w:val="0067234C"/>
    <w:rsid w:val="00672FEF"/>
    <w:rsid w:val="0067367E"/>
    <w:rsid w:val="00674C98"/>
    <w:rsid w:val="00675F74"/>
    <w:rsid w:val="006762B4"/>
    <w:rsid w:val="00676FA5"/>
    <w:rsid w:val="00677C3B"/>
    <w:rsid w:val="006822AB"/>
    <w:rsid w:val="00685F1D"/>
    <w:rsid w:val="00687439"/>
    <w:rsid w:val="0069224E"/>
    <w:rsid w:val="00694D15"/>
    <w:rsid w:val="00695F3F"/>
    <w:rsid w:val="00696461"/>
    <w:rsid w:val="00697925"/>
    <w:rsid w:val="006A0390"/>
    <w:rsid w:val="006A0EB3"/>
    <w:rsid w:val="006A2820"/>
    <w:rsid w:val="006A2BD5"/>
    <w:rsid w:val="006A6F91"/>
    <w:rsid w:val="006A76F8"/>
    <w:rsid w:val="006B1061"/>
    <w:rsid w:val="006B31C4"/>
    <w:rsid w:val="006B5087"/>
    <w:rsid w:val="006B7E26"/>
    <w:rsid w:val="006C1E0F"/>
    <w:rsid w:val="006C2037"/>
    <w:rsid w:val="006C3441"/>
    <w:rsid w:val="006C36E9"/>
    <w:rsid w:val="006C49F3"/>
    <w:rsid w:val="006C6C5A"/>
    <w:rsid w:val="006C6C7F"/>
    <w:rsid w:val="006C73F8"/>
    <w:rsid w:val="006D69D0"/>
    <w:rsid w:val="006E3019"/>
    <w:rsid w:val="006E3D61"/>
    <w:rsid w:val="006F3751"/>
    <w:rsid w:val="006F391D"/>
    <w:rsid w:val="006F7E23"/>
    <w:rsid w:val="007011F8"/>
    <w:rsid w:val="00701F48"/>
    <w:rsid w:val="00703666"/>
    <w:rsid w:val="007045D3"/>
    <w:rsid w:val="00705375"/>
    <w:rsid w:val="00705722"/>
    <w:rsid w:val="00706B92"/>
    <w:rsid w:val="00707C30"/>
    <w:rsid w:val="007161D3"/>
    <w:rsid w:val="00723FBB"/>
    <w:rsid w:val="00731C66"/>
    <w:rsid w:val="007358E5"/>
    <w:rsid w:val="00735B11"/>
    <w:rsid w:val="00742B80"/>
    <w:rsid w:val="0074371C"/>
    <w:rsid w:val="007438B0"/>
    <w:rsid w:val="00752352"/>
    <w:rsid w:val="00752812"/>
    <w:rsid w:val="00753E6F"/>
    <w:rsid w:val="007544D4"/>
    <w:rsid w:val="0075533D"/>
    <w:rsid w:val="007607E3"/>
    <w:rsid w:val="0076095E"/>
    <w:rsid w:val="00760E2A"/>
    <w:rsid w:val="00766D08"/>
    <w:rsid w:val="00773A84"/>
    <w:rsid w:val="0077516D"/>
    <w:rsid w:val="007822BF"/>
    <w:rsid w:val="00784512"/>
    <w:rsid w:val="0078495E"/>
    <w:rsid w:val="00784F34"/>
    <w:rsid w:val="00785674"/>
    <w:rsid w:val="00790100"/>
    <w:rsid w:val="0079014F"/>
    <w:rsid w:val="00791A77"/>
    <w:rsid w:val="007941B9"/>
    <w:rsid w:val="007A536D"/>
    <w:rsid w:val="007A5B3C"/>
    <w:rsid w:val="007A7D62"/>
    <w:rsid w:val="007B0B05"/>
    <w:rsid w:val="007B0E7E"/>
    <w:rsid w:val="007B146F"/>
    <w:rsid w:val="007B3851"/>
    <w:rsid w:val="007B4A7F"/>
    <w:rsid w:val="007B4E2A"/>
    <w:rsid w:val="007B5CEB"/>
    <w:rsid w:val="007B65C8"/>
    <w:rsid w:val="007C16E1"/>
    <w:rsid w:val="007C171C"/>
    <w:rsid w:val="007C4EEA"/>
    <w:rsid w:val="007D3607"/>
    <w:rsid w:val="007D38E3"/>
    <w:rsid w:val="007D5B9F"/>
    <w:rsid w:val="007E33D5"/>
    <w:rsid w:val="007E64CD"/>
    <w:rsid w:val="007F460E"/>
    <w:rsid w:val="007F57C5"/>
    <w:rsid w:val="007F5A44"/>
    <w:rsid w:val="007F70FE"/>
    <w:rsid w:val="008017D7"/>
    <w:rsid w:val="008041E9"/>
    <w:rsid w:val="00805DB9"/>
    <w:rsid w:val="0080605B"/>
    <w:rsid w:val="008060D9"/>
    <w:rsid w:val="00810509"/>
    <w:rsid w:val="00810C41"/>
    <w:rsid w:val="00813DD5"/>
    <w:rsid w:val="00814B3E"/>
    <w:rsid w:val="0082052C"/>
    <w:rsid w:val="0082171A"/>
    <w:rsid w:val="00821D5F"/>
    <w:rsid w:val="0082294F"/>
    <w:rsid w:val="00823BFE"/>
    <w:rsid w:val="00824CCD"/>
    <w:rsid w:val="00827147"/>
    <w:rsid w:val="008326F5"/>
    <w:rsid w:val="00837C5D"/>
    <w:rsid w:val="008404A3"/>
    <w:rsid w:val="00840744"/>
    <w:rsid w:val="00840A46"/>
    <w:rsid w:val="0084317D"/>
    <w:rsid w:val="00843EDE"/>
    <w:rsid w:val="008467DF"/>
    <w:rsid w:val="00846A4B"/>
    <w:rsid w:val="008519DA"/>
    <w:rsid w:val="00851C0A"/>
    <w:rsid w:val="00857786"/>
    <w:rsid w:val="00862D57"/>
    <w:rsid w:val="008637A6"/>
    <w:rsid w:val="00864AB7"/>
    <w:rsid w:val="008664C6"/>
    <w:rsid w:val="00866E31"/>
    <w:rsid w:val="00871783"/>
    <w:rsid w:val="00873952"/>
    <w:rsid w:val="00873D45"/>
    <w:rsid w:val="00873F75"/>
    <w:rsid w:val="00877B50"/>
    <w:rsid w:val="00880A1E"/>
    <w:rsid w:val="00881330"/>
    <w:rsid w:val="00881B55"/>
    <w:rsid w:val="0089094A"/>
    <w:rsid w:val="008927E7"/>
    <w:rsid w:val="00892E97"/>
    <w:rsid w:val="008959AC"/>
    <w:rsid w:val="00895A72"/>
    <w:rsid w:val="00895B6B"/>
    <w:rsid w:val="00896490"/>
    <w:rsid w:val="00897246"/>
    <w:rsid w:val="00897357"/>
    <w:rsid w:val="008A0CEE"/>
    <w:rsid w:val="008A14A4"/>
    <w:rsid w:val="008A186D"/>
    <w:rsid w:val="008A3908"/>
    <w:rsid w:val="008A54E9"/>
    <w:rsid w:val="008B0A73"/>
    <w:rsid w:val="008B0FC7"/>
    <w:rsid w:val="008B2AF8"/>
    <w:rsid w:val="008B3AF0"/>
    <w:rsid w:val="008B4C47"/>
    <w:rsid w:val="008B4CBF"/>
    <w:rsid w:val="008B54B7"/>
    <w:rsid w:val="008B7C8E"/>
    <w:rsid w:val="008B7E16"/>
    <w:rsid w:val="008C3DEC"/>
    <w:rsid w:val="008C4E93"/>
    <w:rsid w:val="008C5DC8"/>
    <w:rsid w:val="008D1BD2"/>
    <w:rsid w:val="008D3802"/>
    <w:rsid w:val="008D6255"/>
    <w:rsid w:val="008E3FC1"/>
    <w:rsid w:val="008E5AC6"/>
    <w:rsid w:val="008F7177"/>
    <w:rsid w:val="00902E6C"/>
    <w:rsid w:val="00911C3A"/>
    <w:rsid w:val="00914609"/>
    <w:rsid w:val="009151FF"/>
    <w:rsid w:val="0091650F"/>
    <w:rsid w:val="00917ED4"/>
    <w:rsid w:val="009212CB"/>
    <w:rsid w:val="00924912"/>
    <w:rsid w:val="00925616"/>
    <w:rsid w:val="00927C53"/>
    <w:rsid w:val="00931A25"/>
    <w:rsid w:val="009332DC"/>
    <w:rsid w:val="009355EC"/>
    <w:rsid w:val="00937E62"/>
    <w:rsid w:val="00940BAE"/>
    <w:rsid w:val="00940E05"/>
    <w:rsid w:val="00950D40"/>
    <w:rsid w:val="00952956"/>
    <w:rsid w:val="00954177"/>
    <w:rsid w:val="009550A4"/>
    <w:rsid w:val="009564C3"/>
    <w:rsid w:val="00957E3A"/>
    <w:rsid w:val="00961152"/>
    <w:rsid w:val="00962DAC"/>
    <w:rsid w:val="00970912"/>
    <w:rsid w:val="0098073C"/>
    <w:rsid w:val="00983B14"/>
    <w:rsid w:val="00983D04"/>
    <w:rsid w:val="00991566"/>
    <w:rsid w:val="00992E30"/>
    <w:rsid w:val="009966CD"/>
    <w:rsid w:val="00997F1C"/>
    <w:rsid w:val="009A6C97"/>
    <w:rsid w:val="009B4DCB"/>
    <w:rsid w:val="009C0651"/>
    <w:rsid w:val="009C420F"/>
    <w:rsid w:val="009C5E8A"/>
    <w:rsid w:val="009D3E7A"/>
    <w:rsid w:val="009E0536"/>
    <w:rsid w:val="009E69C5"/>
    <w:rsid w:val="009F0F99"/>
    <w:rsid w:val="009F3EA3"/>
    <w:rsid w:val="009F69D1"/>
    <w:rsid w:val="00A00602"/>
    <w:rsid w:val="00A04C92"/>
    <w:rsid w:val="00A0530B"/>
    <w:rsid w:val="00A072FD"/>
    <w:rsid w:val="00A10CB9"/>
    <w:rsid w:val="00A120FA"/>
    <w:rsid w:val="00A13982"/>
    <w:rsid w:val="00A1482E"/>
    <w:rsid w:val="00A16757"/>
    <w:rsid w:val="00A21928"/>
    <w:rsid w:val="00A22AA0"/>
    <w:rsid w:val="00A24852"/>
    <w:rsid w:val="00A250FE"/>
    <w:rsid w:val="00A25F7F"/>
    <w:rsid w:val="00A478CE"/>
    <w:rsid w:val="00A51E2C"/>
    <w:rsid w:val="00A5389E"/>
    <w:rsid w:val="00A5447D"/>
    <w:rsid w:val="00A62CEC"/>
    <w:rsid w:val="00A648D3"/>
    <w:rsid w:val="00A64F1B"/>
    <w:rsid w:val="00A66DCE"/>
    <w:rsid w:val="00A67004"/>
    <w:rsid w:val="00A678D5"/>
    <w:rsid w:val="00A701D5"/>
    <w:rsid w:val="00A72B9A"/>
    <w:rsid w:val="00A75B75"/>
    <w:rsid w:val="00A7763D"/>
    <w:rsid w:val="00A800FD"/>
    <w:rsid w:val="00A873B5"/>
    <w:rsid w:val="00A9011B"/>
    <w:rsid w:val="00A90A9A"/>
    <w:rsid w:val="00A90EC3"/>
    <w:rsid w:val="00A92E24"/>
    <w:rsid w:val="00A93774"/>
    <w:rsid w:val="00A949E0"/>
    <w:rsid w:val="00A96DAF"/>
    <w:rsid w:val="00A972A1"/>
    <w:rsid w:val="00AA42E2"/>
    <w:rsid w:val="00AA7040"/>
    <w:rsid w:val="00AB2C55"/>
    <w:rsid w:val="00AB5455"/>
    <w:rsid w:val="00AB6611"/>
    <w:rsid w:val="00AB6BCE"/>
    <w:rsid w:val="00AB7345"/>
    <w:rsid w:val="00AC287D"/>
    <w:rsid w:val="00AC4613"/>
    <w:rsid w:val="00AC6FFF"/>
    <w:rsid w:val="00AC70C3"/>
    <w:rsid w:val="00AC7789"/>
    <w:rsid w:val="00AD27CD"/>
    <w:rsid w:val="00AE0935"/>
    <w:rsid w:val="00AE2ACE"/>
    <w:rsid w:val="00AE413E"/>
    <w:rsid w:val="00AE60C0"/>
    <w:rsid w:val="00AF0AA8"/>
    <w:rsid w:val="00AF14AD"/>
    <w:rsid w:val="00AF1D92"/>
    <w:rsid w:val="00AF2ADC"/>
    <w:rsid w:val="00AF7935"/>
    <w:rsid w:val="00B034B6"/>
    <w:rsid w:val="00B072CC"/>
    <w:rsid w:val="00B07F96"/>
    <w:rsid w:val="00B12246"/>
    <w:rsid w:val="00B20A40"/>
    <w:rsid w:val="00B20D38"/>
    <w:rsid w:val="00B220BB"/>
    <w:rsid w:val="00B24749"/>
    <w:rsid w:val="00B24B3D"/>
    <w:rsid w:val="00B25FC8"/>
    <w:rsid w:val="00B30EB7"/>
    <w:rsid w:val="00B3557F"/>
    <w:rsid w:val="00B35AB5"/>
    <w:rsid w:val="00B45BB2"/>
    <w:rsid w:val="00B51ED1"/>
    <w:rsid w:val="00B51F20"/>
    <w:rsid w:val="00B5751D"/>
    <w:rsid w:val="00B6013C"/>
    <w:rsid w:val="00B61168"/>
    <w:rsid w:val="00B626D0"/>
    <w:rsid w:val="00B62C50"/>
    <w:rsid w:val="00B663EB"/>
    <w:rsid w:val="00B67911"/>
    <w:rsid w:val="00B70D1B"/>
    <w:rsid w:val="00B7354E"/>
    <w:rsid w:val="00B743CA"/>
    <w:rsid w:val="00B8005D"/>
    <w:rsid w:val="00B8115C"/>
    <w:rsid w:val="00B82FB6"/>
    <w:rsid w:val="00B83E3F"/>
    <w:rsid w:val="00B851A4"/>
    <w:rsid w:val="00B865D0"/>
    <w:rsid w:val="00B87583"/>
    <w:rsid w:val="00B91A70"/>
    <w:rsid w:val="00B92AE0"/>
    <w:rsid w:val="00B9599F"/>
    <w:rsid w:val="00B96AE2"/>
    <w:rsid w:val="00BA14FF"/>
    <w:rsid w:val="00BA177C"/>
    <w:rsid w:val="00BB0159"/>
    <w:rsid w:val="00BB0510"/>
    <w:rsid w:val="00BB217E"/>
    <w:rsid w:val="00BB24DE"/>
    <w:rsid w:val="00BB5AE2"/>
    <w:rsid w:val="00BB6D88"/>
    <w:rsid w:val="00BC071F"/>
    <w:rsid w:val="00BC0BDB"/>
    <w:rsid w:val="00BC1691"/>
    <w:rsid w:val="00BC638E"/>
    <w:rsid w:val="00BD1DD3"/>
    <w:rsid w:val="00BD2638"/>
    <w:rsid w:val="00BD2CA4"/>
    <w:rsid w:val="00BD2D24"/>
    <w:rsid w:val="00BD35BB"/>
    <w:rsid w:val="00BD5BA6"/>
    <w:rsid w:val="00BE2069"/>
    <w:rsid w:val="00BE279D"/>
    <w:rsid w:val="00BE46F9"/>
    <w:rsid w:val="00BE62F1"/>
    <w:rsid w:val="00BF3869"/>
    <w:rsid w:val="00BF7248"/>
    <w:rsid w:val="00C00D7F"/>
    <w:rsid w:val="00C0173D"/>
    <w:rsid w:val="00C03582"/>
    <w:rsid w:val="00C040B8"/>
    <w:rsid w:val="00C10B93"/>
    <w:rsid w:val="00C10C3B"/>
    <w:rsid w:val="00C1128E"/>
    <w:rsid w:val="00C116E6"/>
    <w:rsid w:val="00C12CF2"/>
    <w:rsid w:val="00C161F0"/>
    <w:rsid w:val="00C22B74"/>
    <w:rsid w:val="00C272AA"/>
    <w:rsid w:val="00C30849"/>
    <w:rsid w:val="00C37BDF"/>
    <w:rsid w:val="00C40D5C"/>
    <w:rsid w:val="00C4358D"/>
    <w:rsid w:val="00C4516C"/>
    <w:rsid w:val="00C45930"/>
    <w:rsid w:val="00C460EA"/>
    <w:rsid w:val="00C501E5"/>
    <w:rsid w:val="00C50C80"/>
    <w:rsid w:val="00C5103A"/>
    <w:rsid w:val="00C51109"/>
    <w:rsid w:val="00C52105"/>
    <w:rsid w:val="00C52736"/>
    <w:rsid w:val="00C547A7"/>
    <w:rsid w:val="00C574D7"/>
    <w:rsid w:val="00C639AD"/>
    <w:rsid w:val="00C64D4B"/>
    <w:rsid w:val="00C6766F"/>
    <w:rsid w:val="00C7146D"/>
    <w:rsid w:val="00C736AF"/>
    <w:rsid w:val="00C748F7"/>
    <w:rsid w:val="00C7776F"/>
    <w:rsid w:val="00C82856"/>
    <w:rsid w:val="00C85AAE"/>
    <w:rsid w:val="00C85B0A"/>
    <w:rsid w:val="00C873B0"/>
    <w:rsid w:val="00C91B6F"/>
    <w:rsid w:val="00C92803"/>
    <w:rsid w:val="00CA343F"/>
    <w:rsid w:val="00CA4D51"/>
    <w:rsid w:val="00CA79EB"/>
    <w:rsid w:val="00CB3BE3"/>
    <w:rsid w:val="00CB4B1D"/>
    <w:rsid w:val="00CB4BB3"/>
    <w:rsid w:val="00CB76E2"/>
    <w:rsid w:val="00CB77F3"/>
    <w:rsid w:val="00CC117C"/>
    <w:rsid w:val="00CC188C"/>
    <w:rsid w:val="00CC194B"/>
    <w:rsid w:val="00CC3905"/>
    <w:rsid w:val="00CC491A"/>
    <w:rsid w:val="00CD29CC"/>
    <w:rsid w:val="00CD30EE"/>
    <w:rsid w:val="00CD3A01"/>
    <w:rsid w:val="00CE0B0D"/>
    <w:rsid w:val="00CE0B2A"/>
    <w:rsid w:val="00CE3F09"/>
    <w:rsid w:val="00CE4145"/>
    <w:rsid w:val="00CE4CD8"/>
    <w:rsid w:val="00CE61D6"/>
    <w:rsid w:val="00CF1CB3"/>
    <w:rsid w:val="00CF2696"/>
    <w:rsid w:val="00CF2801"/>
    <w:rsid w:val="00CF312A"/>
    <w:rsid w:val="00CF3641"/>
    <w:rsid w:val="00CF4CEF"/>
    <w:rsid w:val="00D0102C"/>
    <w:rsid w:val="00D018E0"/>
    <w:rsid w:val="00D03F7B"/>
    <w:rsid w:val="00D0405F"/>
    <w:rsid w:val="00D0536E"/>
    <w:rsid w:val="00D05EA6"/>
    <w:rsid w:val="00D1409A"/>
    <w:rsid w:val="00D1471C"/>
    <w:rsid w:val="00D1714B"/>
    <w:rsid w:val="00D22599"/>
    <w:rsid w:val="00D22F16"/>
    <w:rsid w:val="00D2785F"/>
    <w:rsid w:val="00D3057E"/>
    <w:rsid w:val="00D317AB"/>
    <w:rsid w:val="00D31ABC"/>
    <w:rsid w:val="00D3469B"/>
    <w:rsid w:val="00D36A1B"/>
    <w:rsid w:val="00D427A0"/>
    <w:rsid w:val="00D45D9A"/>
    <w:rsid w:val="00D46789"/>
    <w:rsid w:val="00D56EAE"/>
    <w:rsid w:val="00D610F3"/>
    <w:rsid w:val="00D62237"/>
    <w:rsid w:val="00D6339B"/>
    <w:rsid w:val="00D6359D"/>
    <w:rsid w:val="00D6618B"/>
    <w:rsid w:val="00D716F6"/>
    <w:rsid w:val="00D74BF3"/>
    <w:rsid w:val="00D763EF"/>
    <w:rsid w:val="00D819AE"/>
    <w:rsid w:val="00D82655"/>
    <w:rsid w:val="00D837D7"/>
    <w:rsid w:val="00D87EB3"/>
    <w:rsid w:val="00D924B1"/>
    <w:rsid w:val="00D93603"/>
    <w:rsid w:val="00D93FCA"/>
    <w:rsid w:val="00DA2C1A"/>
    <w:rsid w:val="00DA2E46"/>
    <w:rsid w:val="00DA3831"/>
    <w:rsid w:val="00DA47E4"/>
    <w:rsid w:val="00DA4DD5"/>
    <w:rsid w:val="00DB2A9A"/>
    <w:rsid w:val="00DB69DB"/>
    <w:rsid w:val="00DC3C49"/>
    <w:rsid w:val="00DC43E6"/>
    <w:rsid w:val="00DC4EE5"/>
    <w:rsid w:val="00DC630A"/>
    <w:rsid w:val="00DC6336"/>
    <w:rsid w:val="00DC7911"/>
    <w:rsid w:val="00DD0E62"/>
    <w:rsid w:val="00DD2EDF"/>
    <w:rsid w:val="00DE0122"/>
    <w:rsid w:val="00DE1873"/>
    <w:rsid w:val="00DE2E52"/>
    <w:rsid w:val="00DE5057"/>
    <w:rsid w:val="00DE51AD"/>
    <w:rsid w:val="00DE5554"/>
    <w:rsid w:val="00DE7415"/>
    <w:rsid w:val="00DE7452"/>
    <w:rsid w:val="00DF03BF"/>
    <w:rsid w:val="00DF13D6"/>
    <w:rsid w:val="00DF26D2"/>
    <w:rsid w:val="00DF50E6"/>
    <w:rsid w:val="00E05866"/>
    <w:rsid w:val="00E068D9"/>
    <w:rsid w:val="00E06C47"/>
    <w:rsid w:val="00E11985"/>
    <w:rsid w:val="00E11F47"/>
    <w:rsid w:val="00E14935"/>
    <w:rsid w:val="00E14C56"/>
    <w:rsid w:val="00E14E0D"/>
    <w:rsid w:val="00E1616E"/>
    <w:rsid w:val="00E20EFB"/>
    <w:rsid w:val="00E216A2"/>
    <w:rsid w:val="00E239F5"/>
    <w:rsid w:val="00E301CF"/>
    <w:rsid w:val="00E30B99"/>
    <w:rsid w:val="00E31704"/>
    <w:rsid w:val="00E33D2C"/>
    <w:rsid w:val="00E34B53"/>
    <w:rsid w:val="00E35A86"/>
    <w:rsid w:val="00E366CD"/>
    <w:rsid w:val="00E36714"/>
    <w:rsid w:val="00E37162"/>
    <w:rsid w:val="00E37548"/>
    <w:rsid w:val="00E37E99"/>
    <w:rsid w:val="00E403FB"/>
    <w:rsid w:val="00E4209A"/>
    <w:rsid w:val="00E452D7"/>
    <w:rsid w:val="00E459C2"/>
    <w:rsid w:val="00E46A55"/>
    <w:rsid w:val="00E517A8"/>
    <w:rsid w:val="00E53CC7"/>
    <w:rsid w:val="00E54046"/>
    <w:rsid w:val="00E54286"/>
    <w:rsid w:val="00E54306"/>
    <w:rsid w:val="00E54517"/>
    <w:rsid w:val="00E553A9"/>
    <w:rsid w:val="00E6142E"/>
    <w:rsid w:val="00E716A0"/>
    <w:rsid w:val="00E73CC2"/>
    <w:rsid w:val="00E74596"/>
    <w:rsid w:val="00E8105E"/>
    <w:rsid w:val="00E813B6"/>
    <w:rsid w:val="00E90AB0"/>
    <w:rsid w:val="00E90CA7"/>
    <w:rsid w:val="00E93CF4"/>
    <w:rsid w:val="00E969B9"/>
    <w:rsid w:val="00E97DB9"/>
    <w:rsid w:val="00EA47D8"/>
    <w:rsid w:val="00EB1013"/>
    <w:rsid w:val="00EB1D95"/>
    <w:rsid w:val="00EB3EB7"/>
    <w:rsid w:val="00EB6101"/>
    <w:rsid w:val="00EB7166"/>
    <w:rsid w:val="00EC0ACD"/>
    <w:rsid w:val="00EC1581"/>
    <w:rsid w:val="00EC432D"/>
    <w:rsid w:val="00EC57EB"/>
    <w:rsid w:val="00ED3B7C"/>
    <w:rsid w:val="00ED3BD1"/>
    <w:rsid w:val="00ED51E3"/>
    <w:rsid w:val="00ED5A1D"/>
    <w:rsid w:val="00ED7C76"/>
    <w:rsid w:val="00ED7D17"/>
    <w:rsid w:val="00EE119B"/>
    <w:rsid w:val="00EE2952"/>
    <w:rsid w:val="00EE5C17"/>
    <w:rsid w:val="00EE7997"/>
    <w:rsid w:val="00EF0D3F"/>
    <w:rsid w:val="00EF55EB"/>
    <w:rsid w:val="00EF578F"/>
    <w:rsid w:val="00EF5838"/>
    <w:rsid w:val="00EF6291"/>
    <w:rsid w:val="00F02EBD"/>
    <w:rsid w:val="00F02EF6"/>
    <w:rsid w:val="00F05666"/>
    <w:rsid w:val="00F13B4B"/>
    <w:rsid w:val="00F146C4"/>
    <w:rsid w:val="00F15B9D"/>
    <w:rsid w:val="00F16686"/>
    <w:rsid w:val="00F17BD2"/>
    <w:rsid w:val="00F20F25"/>
    <w:rsid w:val="00F21515"/>
    <w:rsid w:val="00F26D49"/>
    <w:rsid w:val="00F310BF"/>
    <w:rsid w:val="00F31939"/>
    <w:rsid w:val="00F3207C"/>
    <w:rsid w:val="00F33B32"/>
    <w:rsid w:val="00F36D09"/>
    <w:rsid w:val="00F37543"/>
    <w:rsid w:val="00F41BF1"/>
    <w:rsid w:val="00F41E98"/>
    <w:rsid w:val="00F42C8C"/>
    <w:rsid w:val="00F438F0"/>
    <w:rsid w:val="00F45328"/>
    <w:rsid w:val="00F454F7"/>
    <w:rsid w:val="00F46211"/>
    <w:rsid w:val="00F470F0"/>
    <w:rsid w:val="00F5149F"/>
    <w:rsid w:val="00F53CF1"/>
    <w:rsid w:val="00F53DAE"/>
    <w:rsid w:val="00F540FC"/>
    <w:rsid w:val="00F54E97"/>
    <w:rsid w:val="00F55E5C"/>
    <w:rsid w:val="00F56253"/>
    <w:rsid w:val="00F628F0"/>
    <w:rsid w:val="00F62FA6"/>
    <w:rsid w:val="00F66245"/>
    <w:rsid w:val="00F67BC1"/>
    <w:rsid w:val="00F71A35"/>
    <w:rsid w:val="00F72152"/>
    <w:rsid w:val="00F75972"/>
    <w:rsid w:val="00F8256C"/>
    <w:rsid w:val="00F82621"/>
    <w:rsid w:val="00F83DE3"/>
    <w:rsid w:val="00F84CCF"/>
    <w:rsid w:val="00F85927"/>
    <w:rsid w:val="00F9379E"/>
    <w:rsid w:val="00FA08C7"/>
    <w:rsid w:val="00FA0CCF"/>
    <w:rsid w:val="00FA4E1B"/>
    <w:rsid w:val="00FA7C34"/>
    <w:rsid w:val="00FB1CDF"/>
    <w:rsid w:val="00FB3D80"/>
    <w:rsid w:val="00FC232D"/>
    <w:rsid w:val="00FC2AC5"/>
    <w:rsid w:val="00FC6D38"/>
    <w:rsid w:val="00FD2DA2"/>
    <w:rsid w:val="00FD4CEE"/>
    <w:rsid w:val="00FD52EC"/>
    <w:rsid w:val="00FE0805"/>
    <w:rsid w:val="00FE103E"/>
    <w:rsid w:val="00FE5528"/>
    <w:rsid w:val="00FE6E82"/>
    <w:rsid w:val="00FF0A39"/>
    <w:rsid w:val="00FF4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22E45F7-53B6-40A2-8B3D-BE001EFB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ААТеквтаб"/>
    <w:rsid w:val="00DE1873"/>
    <w:pPr>
      <w:spacing w:line="276" w:lineRule="auto"/>
      <w:jc w:val="both"/>
    </w:pPr>
    <w:rPr>
      <w:rFonts w:ascii="Times New Roman" w:hAnsi="Times New Roman" w:cs="Times New Roman"/>
      <w:sz w:val="24"/>
      <w:szCs w:val="24"/>
    </w:rPr>
  </w:style>
  <w:style w:type="paragraph" w:styleId="1">
    <w:name w:val="heading 1"/>
    <w:basedOn w:val="a0"/>
    <w:next w:val="a0"/>
    <w:link w:val="10"/>
    <w:qFormat/>
    <w:rsid w:val="00D0536E"/>
    <w:pPr>
      <w:keepNext/>
      <w:spacing w:after="0" w:line="240" w:lineRule="auto"/>
      <w:jc w:val="center"/>
      <w:outlineLvl w:val="0"/>
    </w:pPr>
    <w:rPr>
      <w:rFonts w:eastAsia="Times New Roman"/>
      <w:b/>
      <w:bCs/>
      <w:lang w:eastAsia="ru-RU"/>
    </w:rPr>
  </w:style>
  <w:style w:type="paragraph" w:styleId="20">
    <w:name w:val="heading 2"/>
    <w:basedOn w:val="a0"/>
    <w:next w:val="a0"/>
    <w:link w:val="21"/>
    <w:qFormat/>
    <w:rsid w:val="00D0536E"/>
    <w:pPr>
      <w:keepNext/>
      <w:spacing w:before="240" w:after="60" w:line="240" w:lineRule="auto"/>
      <w:jc w:val="center"/>
      <w:outlineLvl w:val="1"/>
    </w:pPr>
    <w:rPr>
      <w:rFonts w:eastAsia="Times New Roman" w:cs="Arial"/>
      <w:bCs/>
      <w:iCs/>
      <w:szCs w:val="28"/>
      <w:lang w:eastAsia="ru-RU"/>
    </w:rPr>
  </w:style>
  <w:style w:type="paragraph" w:styleId="3">
    <w:name w:val="heading 3"/>
    <w:basedOn w:val="a0"/>
    <w:next w:val="a0"/>
    <w:link w:val="30"/>
    <w:qFormat/>
    <w:rsid w:val="00D053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4C5CA8"/>
    <w:pPr>
      <w:keepNext/>
      <w:widowControl w:val="0"/>
      <w:snapToGrid w:val="0"/>
      <w:spacing w:after="0" w:line="240" w:lineRule="auto"/>
      <w:jc w:val="center"/>
      <w:outlineLvl w:val="3"/>
    </w:pPr>
    <w:rPr>
      <w:rFonts w:eastAsia="Times New Roman"/>
      <w:szCs w:val="20"/>
      <w:lang w:eastAsia="ru-RU"/>
    </w:rPr>
  </w:style>
  <w:style w:type="paragraph" w:styleId="5">
    <w:name w:val="heading 5"/>
    <w:basedOn w:val="a0"/>
    <w:next w:val="a0"/>
    <w:link w:val="50"/>
    <w:qFormat/>
    <w:rsid w:val="004C5CA8"/>
    <w:pPr>
      <w:spacing w:before="240" w:after="60"/>
      <w:ind w:firstLine="709"/>
      <w:contextualSpacing/>
      <w:jc w:val="left"/>
      <w:outlineLvl w:val="4"/>
    </w:pPr>
    <w:rPr>
      <w:rFonts w:eastAsia="Calibri"/>
      <w:b/>
      <w:bCs/>
      <w:i/>
      <w:iCs/>
      <w:sz w:val="26"/>
      <w:szCs w:val="26"/>
    </w:rPr>
  </w:style>
  <w:style w:type="paragraph" w:styleId="6">
    <w:name w:val="heading 6"/>
    <w:basedOn w:val="a0"/>
    <w:next w:val="a0"/>
    <w:link w:val="60"/>
    <w:qFormat/>
    <w:rsid w:val="004C5CA8"/>
    <w:pPr>
      <w:keepNext/>
      <w:widowControl w:val="0"/>
      <w:snapToGrid w:val="0"/>
      <w:spacing w:after="0" w:line="240" w:lineRule="auto"/>
      <w:ind w:right="283" w:firstLine="567"/>
      <w:jc w:val="right"/>
      <w:outlineLvl w:val="5"/>
    </w:pPr>
    <w:rPr>
      <w:rFonts w:eastAsia="Times New Roman"/>
      <w:szCs w:val="20"/>
      <w:lang w:eastAsia="ru-RU"/>
    </w:rPr>
  </w:style>
  <w:style w:type="paragraph" w:styleId="7">
    <w:name w:val="heading 7"/>
    <w:basedOn w:val="a0"/>
    <w:next w:val="a0"/>
    <w:link w:val="70"/>
    <w:qFormat/>
    <w:rsid w:val="004C5CA8"/>
    <w:pPr>
      <w:keepNext/>
      <w:widowControl w:val="0"/>
      <w:snapToGrid w:val="0"/>
      <w:spacing w:after="0" w:line="240" w:lineRule="auto"/>
      <w:outlineLvl w:val="6"/>
    </w:pPr>
    <w:rPr>
      <w:rFonts w:eastAsia="Times New Roman"/>
      <w:szCs w:val="20"/>
      <w:lang w:eastAsia="ru-RU"/>
    </w:rPr>
  </w:style>
  <w:style w:type="paragraph" w:styleId="8">
    <w:name w:val="heading 8"/>
    <w:basedOn w:val="a0"/>
    <w:next w:val="a0"/>
    <w:link w:val="80"/>
    <w:qFormat/>
    <w:rsid w:val="004C5CA8"/>
    <w:pPr>
      <w:keepNext/>
      <w:widowControl w:val="0"/>
      <w:tabs>
        <w:tab w:val="left" w:pos="3828"/>
      </w:tabs>
      <w:snapToGrid w:val="0"/>
      <w:spacing w:after="0" w:line="240" w:lineRule="auto"/>
      <w:ind w:firstLine="567"/>
      <w:jc w:val="center"/>
      <w:outlineLvl w:val="7"/>
    </w:pPr>
    <w:rPr>
      <w:rFonts w:eastAsia="Times New Roman"/>
      <w:b/>
      <w:szCs w:val="20"/>
      <w:lang w:eastAsia="ru-RU"/>
    </w:rPr>
  </w:style>
  <w:style w:type="paragraph" w:styleId="9">
    <w:name w:val="heading 9"/>
    <w:basedOn w:val="a0"/>
    <w:next w:val="a0"/>
    <w:link w:val="90"/>
    <w:qFormat/>
    <w:rsid w:val="004C5CA8"/>
    <w:pPr>
      <w:keepNext/>
      <w:widowControl w:val="0"/>
      <w:snapToGrid w:val="0"/>
      <w:spacing w:after="0" w:line="240" w:lineRule="auto"/>
      <w:ind w:firstLine="851"/>
      <w:jc w:val="righ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536E"/>
    <w:rPr>
      <w:rFonts w:ascii="Times New Roman" w:eastAsia="Times New Roman" w:hAnsi="Times New Roman" w:cs="Times New Roman"/>
      <w:b/>
      <w:bCs/>
      <w:sz w:val="24"/>
      <w:szCs w:val="24"/>
      <w:lang w:eastAsia="ru-RU"/>
    </w:rPr>
  </w:style>
  <w:style w:type="character" w:customStyle="1" w:styleId="21">
    <w:name w:val="Заголовок 2 Знак"/>
    <w:basedOn w:val="a1"/>
    <w:link w:val="20"/>
    <w:rsid w:val="00D0536E"/>
    <w:rPr>
      <w:rFonts w:ascii="Times New Roman" w:eastAsia="Times New Roman" w:hAnsi="Times New Roman" w:cs="Arial"/>
      <w:bCs/>
      <w:iCs/>
      <w:sz w:val="24"/>
      <w:szCs w:val="28"/>
      <w:lang w:eastAsia="ru-RU"/>
    </w:rPr>
  </w:style>
  <w:style w:type="character" w:customStyle="1" w:styleId="30">
    <w:name w:val="Заголовок 3 Знак"/>
    <w:basedOn w:val="a1"/>
    <w:link w:val="3"/>
    <w:rsid w:val="00D0536E"/>
    <w:rPr>
      <w:rFonts w:ascii="Arial" w:eastAsia="Times New Roman" w:hAnsi="Arial" w:cs="Arial"/>
      <w:b/>
      <w:bCs/>
      <w:sz w:val="26"/>
      <w:szCs w:val="26"/>
      <w:lang w:eastAsia="ru-RU"/>
    </w:rPr>
  </w:style>
  <w:style w:type="table" w:styleId="a4">
    <w:name w:val="Table Grid"/>
    <w:basedOn w:val="a2"/>
    <w:rsid w:val="00D0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0"/>
    <w:next w:val="a0"/>
    <w:link w:val="a6"/>
    <w:unhideWhenUsed/>
    <w:qFormat/>
    <w:rsid w:val="00D0536E"/>
    <w:pPr>
      <w:spacing w:after="200" w:line="240" w:lineRule="auto"/>
    </w:pPr>
    <w:rPr>
      <w:i/>
      <w:iCs/>
      <w:color w:val="44546A" w:themeColor="text2"/>
      <w:sz w:val="18"/>
      <w:szCs w:val="18"/>
    </w:rPr>
  </w:style>
  <w:style w:type="character" w:customStyle="1" w:styleId="a6">
    <w:name w:val="Название объекта Знак"/>
    <w:basedOn w:val="a1"/>
    <w:link w:val="a5"/>
    <w:rsid w:val="008D6255"/>
    <w:rPr>
      <w:rFonts w:ascii="Times New Roman" w:hAnsi="Times New Roman" w:cs="Times New Roman"/>
      <w:i/>
      <w:iCs/>
      <w:color w:val="44546A" w:themeColor="text2"/>
      <w:sz w:val="18"/>
      <w:szCs w:val="18"/>
    </w:rPr>
  </w:style>
  <w:style w:type="paragraph" w:styleId="a7">
    <w:name w:val="header"/>
    <w:basedOn w:val="a0"/>
    <w:link w:val="a8"/>
    <w:uiPriority w:val="99"/>
    <w:rsid w:val="00D0536E"/>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1"/>
    <w:link w:val="a7"/>
    <w:uiPriority w:val="99"/>
    <w:rsid w:val="00D0536E"/>
    <w:rPr>
      <w:rFonts w:ascii="Times New Roman" w:eastAsia="Times New Roman" w:hAnsi="Times New Roman" w:cs="Times New Roman"/>
      <w:sz w:val="24"/>
      <w:szCs w:val="24"/>
      <w:lang w:eastAsia="ru-RU"/>
    </w:rPr>
  </w:style>
  <w:style w:type="paragraph" w:styleId="a9">
    <w:name w:val="footer"/>
    <w:aliases w:val="Знак5"/>
    <w:basedOn w:val="a0"/>
    <w:link w:val="aa"/>
    <w:uiPriority w:val="99"/>
    <w:rsid w:val="00D0536E"/>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aliases w:val="Знак5 Знак"/>
    <w:basedOn w:val="a1"/>
    <w:link w:val="a9"/>
    <w:uiPriority w:val="99"/>
    <w:rsid w:val="00D0536E"/>
    <w:rPr>
      <w:rFonts w:ascii="Times New Roman" w:eastAsia="Times New Roman" w:hAnsi="Times New Roman" w:cs="Times New Roman"/>
      <w:sz w:val="24"/>
      <w:szCs w:val="24"/>
      <w:lang w:eastAsia="ru-RU"/>
    </w:rPr>
  </w:style>
  <w:style w:type="character" w:styleId="ab">
    <w:name w:val="page number"/>
    <w:basedOn w:val="a1"/>
    <w:rsid w:val="00D0536E"/>
  </w:style>
  <w:style w:type="paragraph" w:styleId="ac">
    <w:name w:val="Body Text"/>
    <w:basedOn w:val="a0"/>
    <w:link w:val="ad"/>
    <w:qFormat/>
    <w:rsid w:val="00D0536E"/>
    <w:pPr>
      <w:spacing w:after="0" w:line="240" w:lineRule="auto"/>
      <w:jc w:val="center"/>
    </w:pPr>
    <w:rPr>
      <w:rFonts w:eastAsia="Times New Roman"/>
      <w:lang w:eastAsia="ru-RU"/>
    </w:rPr>
  </w:style>
  <w:style w:type="character" w:customStyle="1" w:styleId="ad">
    <w:name w:val="Основной текст Знак"/>
    <w:basedOn w:val="a1"/>
    <w:link w:val="ac"/>
    <w:rsid w:val="00D0536E"/>
    <w:rPr>
      <w:rFonts w:ascii="Times New Roman" w:eastAsia="Times New Roman" w:hAnsi="Times New Roman" w:cs="Times New Roman"/>
      <w:sz w:val="24"/>
      <w:szCs w:val="24"/>
      <w:lang w:eastAsia="ru-RU"/>
    </w:rPr>
  </w:style>
  <w:style w:type="paragraph" w:styleId="ae">
    <w:name w:val="Body Text Indent"/>
    <w:basedOn w:val="a0"/>
    <w:link w:val="af"/>
    <w:rsid w:val="00D0536E"/>
    <w:pPr>
      <w:spacing w:after="0" w:line="240" w:lineRule="auto"/>
      <w:ind w:left="360"/>
    </w:pPr>
    <w:rPr>
      <w:rFonts w:eastAsia="Times New Roman"/>
      <w:sz w:val="32"/>
      <w:lang w:eastAsia="ru-RU"/>
    </w:rPr>
  </w:style>
  <w:style w:type="character" w:customStyle="1" w:styleId="af">
    <w:name w:val="Основной текст с отступом Знак"/>
    <w:basedOn w:val="a1"/>
    <w:link w:val="ae"/>
    <w:rsid w:val="00D0536E"/>
    <w:rPr>
      <w:rFonts w:ascii="Times New Roman" w:eastAsia="Times New Roman" w:hAnsi="Times New Roman" w:cs="Times New Roman"/>
      <w:sz w:val="32"/>
      <w:szCs w:val="24"/>
      <w:lang w:eastAsia="ru-RU"/>
    </w:rPr>
  </w:style>
  <w:style w:type="paragraph" w:styleId="31">
    <w:name w:val="Body Text 3"/>
    <w:basedOn w:val="a0"/>
    <w:link w:val="32"/>
    <w:rsid w:val="00D0536E"/>
    <w:pPr>
      <w:spacing w:after="120" w:line="240" w:lineRule="auto"/>
    </w:pPr>
    <w:rPr>
      <w:rFonts w:eastAsia="Times New Roman"/>
      <w:sz w:val="16"/>
      <w:szCs w:val="16"/>
      <w:lang w:eastAsia="ru-RU"/>
    </w:rPr>
  </w:style>
  <w:style w:type="character" w:customStyle="1" w:styleId="32">
    <w:name w:val="Основной текст 3 Знак"/>
    <w:basedOn w:val="a1"/>
    <w:link w:val="31"/>
    <w:rsid w:val="00D0536E"/>
    <w:rPr>
      <w:rFonts w:ascii="Times New Roman" w:eastAsia="Times New Roman" w:hAnsi="Times New Roman" w:cs="Times New Roman"/>
      <w:sz w:val="16"/>
      <w:szCs w:val="16"/>
      <w:lang w:eastAsia="ru-RU"/>
    </w:rPr>
  </w:style>
  <w:style w:type="paragraph" w:styleId="22">
    <w:name w:val="Body Text 2"/>
    <w:basedOn w:val="a0"/>
    <w:link w:val="23"/>
    <w:rsid w:val="00D0536E"/>
    <w:pPr>
      <w:spacing w:after="120" w:line="480" w:lineRule="auto"/>
    </w:pPr>
    <w:rPr>
      <w:rFonts w:eastAsia="Times New Roman"/>
      <w:lang w:eastAsia="ru-RU"/>
    </w:rPr>
  </w:style>
  <w:style w:type="character" w:customStyle="1" w:styleId="23">
    <w:name w:val="Основной текст 2 Знак"/>
    <w:basedOn w:val="a1"/>
    <w:link w:val="22"/>
    <w:rsid w:val="00D0536E"/>
    <w:rPr>
      <w:rFonts w:ascii="Times New Roman" w:eastAsia="Times New Roman" w:hAnsi="Times New Roman" w:cs="Times New Roman"/>
      <w:sz w:val="24"/>
      <w:szCs w:val="24"/>
      <w:lang w:eastAsia="ru-RU"/>
    </w:rPr>
  </w:style>
  <w:style w:type="paragraph" w:styleId="33">
    <w:name w:val="Body Text Indent 3"/>
    <w:basedOn w:val="a0"/>
    <w:link w:val="34"/>
    <w:rsid w:val="00D0536E"/>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1"/>
    <w:link w:val="33"/>
    <w:rsid w:val="00D0536E"/>
    <w:rPr>
      <w:rFonts w:ascii="Times New Roman" w:eastAsia="Times New Roman" w:hAnsi="Times New Roman" w:cs="Times New Roman"/>
      <w:sz w:val="16"/>
      <w:szCs w:val="16"/>
      <w:lang w:eastAsia="ru-RU"/>
    </w:rPr>
  </w:style>
  <w:style w:type="paragraph" w:styleId="11">
    <w:name w:val="toc 1"/>
    <w:basedOn w:val="a0"/>
    <w:next w:val="a0"/>
    <w:autoRedefine/>
    <w:uiPriority w:val="39"/>
    <w:qFormat/>
    <w:rsid w:val="00D0536E"/>
    <w:pPr>
      <w:spacing w:after="0" w:line="240" w:lineRule="auto"/>
    </w:pPr>
    <w:rPr>
      <w:rFonts w:eastAsia="Times New Roman"/>
      <w:lang w:eastAsia="ru-RU"/>
    </w:rPr>
  </w:style>
  <w:style w:type="paragraph" w:styleId="24">
    <w:name w:val="toc 2"/>
    <w:basedOn w:val="a0"/>
    <w:next w:val="a0"/>
    <w:autoRedefine/>
    <w:uiPriority w:val="39"/>
    <w:qFormat/>
    <w:rsid w:val="00D0536E"/>
    <w:pPr>
      <w:spacing w:after="0" w:line="240" w:lineRule="auto"/>
      <w:ind w:left="240"/>
    </w:pPr>
    <w:rPr>
      <w:rFonts w:eastAsia="Times New Roman"/>
      <w:lang w:eastAsia="ru-RU"/>
    </w:rPr>
  </w:style>
  <w:style w:type="paragraph" w:styleId="35">
    <w:name w:val="toc 3"/>
    <w:basedOn w:val="a0"/>
    <w:next w:val="a0"/>
    <w:autoRedefine/>
    <w:uiPriority w:val="39"/>
    <w:qFormat/>
    <w:rsid w:val="00D0536E"/>
    <w:pPr>
      <w:spacing w:after="0" w:line="240" w:lineRule="auto"/>
      <w:ind w:left="480"/>
    </w:pPr>
    <w:rPr>
      <w:rFonts w:eastAsia="Times New Roman"/>
      <w:lang w:eastAsia="ru-RU"/>
    </w:rPr>
  </w:style>
  <w:style w:type="character" w:styleId="af0">
    <w:name w:val="Hyperlink"/>
    <w:uiPriority w:val="99"/>
    <w:rsid w:val="00D0536E"/>
    <w:rPr>
      <w:color w:val="0000FF"/>
      <w:u w:val="single"/>
    </w:rPr>
  </w:style>
  <w:style w:type="paragraph" w:styleId="25">
    <w:name w:val="Body Text Indent 2"/>
    <w:aliases w:val="Знак1 Знак1,Основной текст с отступом 2 Знак Знак,Знак1 Знак Знак,Знак1 Знак,Знак1,Знак1 Знак Знак1"/>
    <w:basedOn w:val="a0"/>
    <w:link w:val="26"/>
    <w:rsid w:val="00D0536E"/>
    <w:pPr>
      <w:spacing w:after="120" w:line="480" w:lineRule="auto"/>
      <w:ind w:left="283"/>
    </w:pPr>
    <w:rPr>
      <w:rFonts w:eastAsia="Times New Roman"/>
      <w:lang w:eastAsia="ru-RU"/>
    </w:rPr>
  </w:style>
  <w:style w:type="character" w:customStyle="1" w:styleId="26">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1"/>
    <w:link w:val="25"/>
    <w:rsid w:val="00D0536E"/>
    <w:rPr>
      <w:rFonts w:ascii="Times New Roman" w:eastAsia="Times New Roman" w:hAnsi="Times New Roman" w:cs="Times New Roman"/>
      <w:sz w:val="24"/>
      <w:szCs w:val="24"/>
      <w:lang w:eastAsia="ru-RU"/>
    </w:rPr>
  </w:style>
  <w:style w:type="paragraph" w:styleId="af1">
    <w:name w:val="Balloon Text"/>
    <w:basedOn w:val="a0"/>
    <w:link w:val="af2"/>
    <w:uiPriority w:val="99"/>
    <w:rsid w:val="00D0536E"/>
    <w:pPr>
      <w:spacing w:after="0" w:line="240" w:lineRule="auto"/>
    </w:pPr>
    <w:rPr>
      <w:rFonts w:ascii="Tahoma" w:eastAsia="Times New Roman" w:hAnsi="Tahoma"/>
      <w:sz w:val="16"/>
      <w:szCs w:val="16"/>
    </w:rPr>
  </w:style>
  <w:style w:type="character" w:customStyle="1" w:styleId="af2">
    <w:name w:val="Текст выноски Знак"/>
    <w:basedOn w:val="a1"/>
    <w:link w:val="af1"/>
    <w:uiPriority w:val="99"/>
    <w:rsid w:val="00D0536E"/>
    <w:rPr>
      <w:rFonts w:ascii="Tahoma" w:eastAsia="Times New Roman" w:hAnsi="Tahoma" w:cs="Times New Roman"/>
      <w:sz w:val="16"/>
      <w:szCs w:val="16"/>
    </w:rPr>
  </w:style>
  <w:style w:type="paragraph" w:customStyle="1" w:styleId="27">
    <w:name w:val="Знак2 Знак Знак Знак Знак Знак Знак Знак Знак Знак Знак Знак Знак Знак Знак Знак"/>
    <w:basedOn w:val="a0"/>
    <w:rsid w:val="00D0536E"/>
    <w:pPr>
      <w:spacing w:before="100" w:beforeAutospacing="1" w:after="100" w:afterAutospacing="1" w:line="240" w:lineRule="auto"/>
    </w:pPr>
    <w:rPr>
      <w:rFonts w:ascii="Tahoma" w:eastAsia="Times New Roman" w:hAnsi="Tahoma"/>
      <w:sz w:val="20"/>
      <w:szCs w:val="20"/>
      <w:lang w:val="en-US"/>
    </w:rPr>
  </w:style>
  <w:style w:type="character" w:styleId="af3">
    <w:name w:val="line number"/>
    <w:rsid w:val="00D0536E"/>
  </w:style>
  <w:style w:type="character" w:customStyle="1" w:styleId="af4">
    <w:name w:val="Основной текст_"/>
    <w:link w:val="36"/>
    <w:locked/>
    <w:rsid w:val="00D0536E"/>
    <w:rPr>
      <w:sz w:val="27"/>
      <w:szCs w:val="27"/>
      <w:shd w:val="clear" w:color="auto" w:fill="FFFFFF"/>
    </w:rPr>
  </w:style>
  <w:style w:type="paragraph" w:customStyle="1" w:styleId="36">
    <w:name w:val="Основной текст3"/>
    <w:basedOn w:val="a0"/>
    <w:link w:val="af4"/>
    <w:rsid w:val="00D0536E"/>
    <w:pPr>
      <w:shd w:val="clear" w:color="auto" w:fill="FFFFFF"/>
      <w:spacing w:after="0" w:line="317" w:lineRule="exact"/>
      <w:ind w:hanging="640"/>
    </w:pPr>
    <w:rPr>
      <w:sz w:val="27"/>
      <w:szCs w:val="27"/>
    </w:rPr>
  </w:style>
  <w:style w:type="character" w:styleId="af5">
    <w:name w:val="FollowedHyperlink"/>
    <w:uiPriority w:val="99"/>
    <w:unhideWhenUsed/>
    <w:rsid w:val="00D0536E"/>
    <w:rPr>
      <w:color w:val="800080"/>
      <w:u w:val="single"/>
    </w:rPr>
  </w:style>
  <w:style w:type="paragraph" w:customStyle="1" w:styleId="ConsPlusNormal">
    <w:name w:val="ConsPlusNormal"/>
    <w:uiPriority w:val="99"/>
    <w:rsid w:val="00D0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аголовок 13"/>
    <w:basedOn w:val="a0"/>
    <w:next w:val="a0"/>
    <w:rsid w:val="00D0536E"/>
    <w:pPr>
      <w:keepNext/>
      <w:widowControl w:val="0"/>
      <w:spacing w:before="120" w:after="0" w:line="200" w:lineRule="exact"/>
    </w:pPr>
    <w:rPr>
      <w:rFonts w:eastAsia="Times New Roman"/>
      <w:b/>
      <w:sz w:val="16"/>
      <w:szCs w:val="20"/>
      <w:lang w:eastAsia="ru-RU"/>
    </w:rPr>
  </w:style>
  <w:style w:type="paragraph" w:customStyle="1" w:styleId="310">
    <w:name w:val="Основной текст 31"/>
    <w:basedOn w:val="a0"/>
    <w:rsid w:val="00D0536E"/>
    <w:pPr>
      <w:suppressAutoHyphens/>
      <w:spacing w:after="0" w:line="240" w:lineRule="auto"/>
      <w:jc w:val="right"/>
    </w:pPr>
    <w:rPr>
      <w:rFonts w:ascii="Times New Roman CYR" w:eastAsia="Times New Roman" w:hAnsi="Times New Roman CYR"/>
      <w:szCs w:val="20"/>
      <w:lang w:eastAsia="ar-SA"/>
    </w:rPr>
  </w:style>
  <w:style w:type="paragraph" w:styleId="af6">
    <w:name w:val="TOC Heading"/>
    <w:basedOn w:val="1"/>
    <w:next w:val="a0"/>
    <w:uiPriority w:val="39"/>
    <w:semiHidden/>
    <w:unhideWhenUsed/>
    <w:qFormat/>
    <w:rsid w:val="00D0536E"/>
    <w:pPr>
      <w:keepLines/>
      <w:spacing w:before="480" w:line="276" w:lineRule="auto"/>
      <w:jc w:val="left"/>
      <w:outlineLvl w:val="9"/>
    </w:pPr>
    <w:rPr>
      <w:rFonts w:ascii="Cambria" w:hAnsi="Cambria"/>
      <w:color w:val="365F91"/>
      <w:sz w:val="28"/>
      <w:szCs w:val="28"/>
      <w:lang w:eastAsia="en-US"/>
    </w:rPr>
  </w:style>
  <w:style w:type="character" w:customStyle="1" w:styleId="af7">
    <w:name w:val="Текст концевой сноски Знак"/>
    <w:link w:val="af8"/>
    <w:uiPriority w:val="99"/>
    <w:rsid w:val="00D0536E"/>
    <w:rPr>
      <w:rFonts w:ascii="Calibri" w:eastAsia="Calibri" w:hAnsi="Calibri" w:cs="Times New Roman"/>
    </w:rPr>
  </w:style>
  <w:style w:type="paragraph" w:styleId="af8">
    <w:name w:val="endnote text"/>
    <w:basedOn w:val="a0"/>
    <w:link w:val="af7"/>
    <w:uiPriority w:val="99"/>
    <w:unhideWhenUsed/>
    <w:rsid w:val="00D0536E"/>
    <w:pPr>
      <w:spacing w:after="0" w:line="240" w:lineRule="auto"/>
    </w:pPr>
    <w:rPr>
      <w:rFonts w:ascii="Calibri" w:eastAsia="Calibri" w:hAnsi="Calibri"/>
    </w:rPr>
  </w:style>
  <w:style w:type="character" w:customStyle="1" w:styleId="12">
    <w:name w:val="Текст концевой сноски Знак1"/>
    <w:basedOn w:val="a1"/>
    <w:uiPriority w:val="99"/>
    <w:rsid w:val="00D0536E"/>
    <w:rPr>
      <w:sz w:val="20"/>
      <w:szCs w:val="20"/>
    </w:rPr>
  </w:style>
  <w:style w:type="paragraph" w:styleId="af9">
    <w:name w:val="List Paragraph"/>
    <w:aliases w:val="ПАРАГРАФ"/>
    <w:basedOn w:val="a0"/>
    <w:link w:val="afa"/>
    <w:qFormat/>
    <w:rsid w:val="00D0536E"/>
    <w:pPr>
      <w:spacing w:after="200"/>
      <w:ind w:left="720"/>
      <w:contextualSpacing/>
    </w:pPr>
    <w:rPr>
      <w:rFonts w:ascii="Calibri" w:eastAsia="Calibri" w:hAnsi="Calibri"/>
    </w:rPr>
  </w:style>
  <w:style w:type="character" w:customStyle="1" w:styleId="afa">
    <w:name w:val="Абзац списка Знак"/>
    <w:aliases w:val="ПАРАГРАФ Знак"/>
    <w:basedOn w:val="a1"/>
    <w:link w:val="af9"/>
    <w:locked/>
    <w:rsid w:val="00592993"/>
    <w:rPr>
      <w:rFonts w:ascii="Calibri" w:eastAsia="Calibri" w:hAnsi="Calibri" w:cs="Times New Roman"/>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D0536E"/>
    <w:rPr>
      <w:rFonts w:ascii="Times New Roman" w:eastAsia="Times New Roman" w:hAnsi="Times New Roman"/>
      <w:sz w:val="24"/>
      <w:szCs w:val="24"/>
    </w:rPr>
  </w:style>
  <w:style w:type="paragraph" w:customStyle="1" w:styleId="Default">
    <w:name w:val="Default"/>
    <w:rsid w:val="00D0536E"/>
    <w:pPr>
      <w:autoSpaceDE w:val="0"/>
      <w:autoSpaceDN w:val="0"/>
      <w:adjustRightInd w:val="0"/>
      <w:spacing w:after="0" w:line="240" w:lineRule="auto"/>
    </w:pPr>
    <w:rPr>
      <w:rFonts w:ascii="Symbol" w:eastAsia="Calibri" w:hAnsi="Symbol" w:cs="Symbol"/>
      <w:color w:val="000000"/>
      <w:sz w:val="24"/>
      <w:szCs w:val="24"/>
      <w:lang w:eastAsia="ru-RU"/>
    </w:rPr>
  </w:style>
  <w:style w:type="character" w:customStyle="1" w:styleId="apple-converted-space">
    <w:name w:val="apple-converted-space"/>
    <w:rsid w:val="00D0536E"/>
  </w:style>
  <w:style w:type="character" w:styleId="afb">
    <w:name w:val="annotation reference"/>
    <w:uiPriority w:val="99"/>
    <w:unhideWhenUsed/>
    <w:rsid w:val="00D0536E"/>
    <w:rPr>
      <w:sz w:val="16"/>
      <w:szCs w:val="16"/>
    </w:rPr>
  </w:style>
  <w:style w:type="paragraph" w:styleId="afc">
    <w:name w:val="annotation text"/>
    <w:basedOn w:val="a0"/>
    <w:link w:val="afd"/>
    <w:unhideWhenUsed/>
    <w:rsid w:val="00D0536E"/>
    <w:pPr>
      <w:spacing w:after="0" w:line="240" w:lineRule="auto"/>
    </w:pPr>
    <w:rPr>
      <w:rFonts w:eastAsia="Times New Roman"/>
      <w:sz w:val="20"/>
      <w:szCs w:val="20"/>
      <w:lang w:eastAsia="ru-RU"/>
    </w:rPr>
  </w:style>
  <w:style w:type="character" w:customStyle="1" w:styleId="afd">
    <w:name w:val="Текст примечания Знак"/>
    <w:basedOn w:val="a1"/>
    <w:link w:val="afc"/>
    <w:rsid w:val="00D0536E"/>
    <w:rPr>
      <w:rFonts w:ascii="Times New Roman" w:eastAsia="Times New Roman" w:hAnsi="Times New Roman" w:cs="Times New Roman"/>
      <w:sz w:val="20"/>
      <w:szCs w:val="20"/>
      <w:lang w:eastAsia="ru-RU"/>
    </w:rPr>
  </w:style>
  <w:style w:type="paragraph" w:styleId="afe">
    <w:name w:val="annotation subject"/>
    <w:basedOn w:val="afc"/>
    <w:next w:val="afc"/>
    <w:link w:val="aff"/>
    <w:unhideWhenUsed/>
    <w:rsid w:val="00D0536E"/>
    <w:rPr>
      <w:b/>
      <w:bCs/>
    </w:rPr>
  </w:style>
  <w:style w:type="character" w:customStyle="1" w:styleId="aff">
    <w:name w:val="Тема примечания Знак"/>
    <w:basedOn w:val="afd"/>
    <w:link w:val="afe"/>
    <w:rsid w:val="00D0536E"/>
    <w:rPr>
      <w:rFonts w:ascii="Times New Roman" w:eastAsia="Times New Roman" w:hAnsi="Times New Roman" w:cs="Times New Roman"/>
      <w:b/>
      <w:bCs/>
      <w:sz w:val="20"/>
      <w:szCs w:val="20"/>
      <w:lang w:eastAsia="ru-RU"/>
    </w:rPr>
  </w:style>
  <w:style w:type="paragraph" w:styleId="aff0">
    <w:name w:val="Normal (Web)"/>
    <w:basedOn w:val="a0"/>
    <w:unhideWhenUsed/>
    <w:rsid w:val="00D0536E"/>
    <w:pPr>
      <w:spacing w:before="100" w:beforeAutospacing="1" w:after="100" w:afterAutospacing="1" w:line="240" w:lineRule="auto"/>
    </w:pPr>
    <w:rPr>
      <w:rFonts w:eastAsia="Times New Roman"/>
      <w:lang w:eastAsia="ru-RU"/>
    </w:rPr>
  </w:style>
  <w:style w:type="paragraph" w:customStyle="1" w:styleId="aff1">
    <w:name w:val="Знак Знак Знак Знак"/>
    <w:basedOn w:val="a0"/>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4">
    <w:name w:val="Знак Знак1 Знак"/>
    <w:basedOn w:val="a0"/>
    <w:rsid w:val="00D0536E"/>
    <w:pPr>
      <w:tabs>
        <w:tab w:val="num" w:pos="432"/>
      </w:tabs>
      <w:spacing w:before="120" w:line="240" w:lineRule="auto"/>
      <w:ind w:left="432" w:hanging="432"/>
    </w:pPr>
    <w:rPr>
      <w:rFonts w:eastAsia="Times New Roman"/>
      <w:b/>
      <w:bCs/>
      <w:caps/>
      <w:sz w:val="32"/>
      <w:szCs w:val="32"/>
      <w:lang w:val="en-US"/>
    </w:rPr>
  </w:style>
  <w:style w:type="paragraph" w:customStyle="1" w:styleId="15">
    <w:name w:val="Знак Знак Знак Знак Знак Знак Знак Знак Знак Знак1 Знак Знак Знак Знак Знак Знак Знак Знак Знак"/>
    <w:basedOn w:val="a0"/>
    <w:rsid w:val="00D0536E"/>
    <w:pPr>
      <w:widowControl w:val="0"/>
      <w:adjustRightInd w:val="0"/>
      <w:spacing w:line="240" w:lineRule="exact"/>
      <w:jc w:val="right"/>
    </w:pPr>
    <w:rPr>
      <w:rFonts w:eastAsia="Times New Roman"/>
      <w:sz w:val="20"/>
      <w:szCs w:val="20"/>
      <w:lang w:val="en-GB"/>
    </w:rPr>
  </w:style>
  <w:style w:type="paragraph" w:customStyle="1" w:styleId="aff2">
    <w:name w:val="АААОбычн"/>
    <w:basedOn w:val="a0"/>
    <w:link w:val="aff3"/>
    <w:qFormat/>
    <w:rsid w:val="00133DE0"/>
    <w:pPr>
      <w:spacing w:before="120" w:after="120" w:line="360" w:lineRule="auto"/>
      <w:ind w:firstLine="567"/>
    </w:pPr>
    <w:rPr>
      <w:sz w:val="28"/>
      <w:szCs w:val="28"/>
    </w:rPr>
  </w:style>
  <w:style w:type="character" w:customStyle="1" w:styleId="aff3">
    <w:name w:val="АААОбычн Знак"/>
    <w:link w:val="aff2"/>
    <w:rsid w:val="00133DE0"/>
    <w:rPr>
      <w:rFonts w:ascii="Times New Roman" w:hAnsi="Times New Roman" w:cs="Times New Roman"/>
      <w:sz w:val="28"/>
      <w:szCs w:val="28"/>
    </w:rPr>
  </w:style>
  <w:style w:type="paragraph" w:customStyle="1" w:styleId="37">
    <w:name w:val="Стиль3"/>
    <w:basedOn w:val="a0"/>
    <w:rsid w:val="00D0536E"/>
    <w:pPr>
      <w:spacing w:after="0" w:line="240" w:lineRule="auto"/>
      <w:ind w:firstLine="540"/>
    </w:pPr>
    <w:rPr>
      <w:rFonts w:ascii="Arial" w:eastAsia="Times New Roman" w:hAnsi="Arial"/>
      <w:lang w:eastAsia="ru-RU"/>
    </w:rPr>
  </w:style>
  <w:style w:type="paragraph" w:styleId="aff4">
    <w:name w:val="Plain Text"/>
    <w:basedOn w:val="a0"/>
    <w:link w:val="aff5"/>
    <w:unhideWhenUsed/>
    <w:rsid w:val="00D0536E"/>
    <w:pPr>
      <w:spacing w:after="0" w:line="340" w:lineRule="exact"/>
      <w:ind w:firstLine="289"/>
    </w:pPr>
    <w:rPr>
      <w:rFonts w:eastAsia="Times New Roman"/>
      <w:sz w:val="26"/>
      <w:szCs w:val="20"/>
      <w:lang w:eastAsia="ru-RU"/>
    </w:rPr>
  </w:style>
  <w:style w:type="character" w:customStyle="1" w:styleId="aff5">
    <w:name w:val="Текст Знак"/>
    <w:basedOn w:val="a1"/>
    <w:link w:val="aff4"/>
    <w:rsid w:val="00D0536E"/>
    <w:rPr>
      <w:rFonts w:ascii="Times New Roman" w:eastAsia="Times New Roman" w:hAnsi="Times New Roman" w:cs="Times New Roman"/>
      <w:sz w:val="26"/>
      <w:szCs w:val="20"/>
      <w:lang w:eastAsia="ru-RU"/>
    </w:rPr>
  </w:style>
  <w:style w:type="paragraph" w:customStyle="1" w:styleId="BodyTextIndent21">
    <w:name w:val="Body Text Indent 21"/>
    <w:basedOn w:val="a0"/>
    <w:rsid w:val="00D0536E"/>
    <w:pPr>
      <w:widowControl w:val="0"/>
      <w:spacing w:after="0" w:line="240" w:lineRule="auto"/>
      <w:ind w:firstLine="709"/>
    </w:pPr>
    <w:rPr>
      <w:rFonts w:eastAsia="Times New Roman"/>
      <w:sz w:val="28"/>
      <w:szCs w:val="20"/>
      <w:lang w:eastAsia="ru-RU"/>
    </w:rPr>
  </w:style>
  <w:style w:type="paragraph" w:customStyle="1" w:styleId="16">
    <w:name w:val="ААЗаг1"/>
    <w:basedOn w:val="1"/>
    <w:link w:val="17"/>
    <w:qFormat/>
    <w:rsid w:val="00D0536E"/>
    <w:pPr>
      <w:spacing w:before="240" w:after="360"/>
    </w:pPr>
    <w:rPr>
      <w:sz w:val="32"/>
      <w:szCs w:val="32"/>
    </w:rPr>
  </w:style>
  <w:style w:type="character" w:customStyle="1" w:styleId="17">
    <w:name w:val="ААЗаг1 Знак"/>
    <w:basedOn w:val="10"/>
    <w:link w:val="16"/>
    <w:rsid w:val="00D0536E"/>
    <w:rPr>
      <w:rFonts w:ascii="Times New Roman" w:eastAsia="Times New Roman" w:hAnsi="Times New Roman" w:cs="Times New Roman"/>
      <w:b/>
      <w:bCs/>
      <w:sz w:val="32"/>
      <w:szCs w:val="32"/>
      <w:lang w:eastAsia="ru-RU"/>
    </w:rPr>
  </w:style>
  <w:style w:type="paragraph" w:customStyle="1" w:styleId="28">
    <w:name w:val="ААЗаг2"/>
    <w:basedOn w:val="20"/>
    <w:link w:val="29"/>
    <w:qFormat/>
    <w:rsid w:val="00F15B9D"/>
    <w:pPr>
      <w:spacing w:after="360"/>
    </w:pPr>
    <w:rPr>
      <w:b/>
      <w:bCs w:val="0"/>
      <w:i/>
      <w:sz w:val="28"/>
    </w:rPr>
  </w:style>
  <w:style w:type="character" w:customStyle="1" w:styleId="29">
    <w:name w:val="ААЗаг2 Знак"/>
    <w:basedOn w:val="21"/>
    <w:link w:val="28"/>
    <w:rsid w:val="00D0536E"/>
    <w:rPr>
      <w:rFonts w:ascii="Times New Roman" w:eastAsia="Times New Roman" w:hAnsi="Times New Roman" w:cs="Arial"/>
      <w:b/>
      <w:bCs w:val="0"/>
      <w:i/>
      <w:iCs/>
      <w:sz w:val="28"/>
      <w:szCs w:val="28"/>
      <w:lang w:eastAsia="ru-RU"/>
    </w:rPr>
  </w:style>
  <w:style w:type="paragraph" w:customStyle="1" w:styleId="38">
    <w:name w:val="ААЗаг3"/>
    <w:basedOn w:val="3"/>
    <w:link w:val="39"/>
    <w:qFormat/>
    <w:rsid w:val="00133DE0"/>
    <w:pPr>
      <w:spacing w:before="360" w:after="240"/>
    </w:pPr>
    <w:rPr>
      <w:rFonts w:ascii="Times New Roman" w:hAnsi="Times New Roman" w:cs="Times New Roman"/>
      <w:i/>
      <w:sz w:val="28"/>
      <w:szCs w:val="28"/>
    </w:rPr>
  </w:style>
  <w:style w:type="character" w:customStyle="1" w:styleId="39">
    <w:name w:val="ААЗаг3 Знак"/>
    <w:basedOn w:val="30"/>
    <w:link w:val="38"/>
    <w:rsid w:val="00133DE0"/>
    <w:rPr>
      <w:rFonts w:ascii="Times New Roman" w:eastAsia="Times New Roman" w:hAnsi="Times New Roman" w:cs="Times New Roman"/>
      <w:b/>
      <w:bCs/>
      <w:i/>
      <w:sz w:val="28"/>
      <w:szCs w:val="28"/>
      <w:lang w:eastAsia="ru-RU"/>
    </w:rPr>
  </w:style>
  <w:style w:type="character" w:styleId="aff6">
    <w:name w:val="Strong"/>
    <w:basedOn w:val="a1"/>
    <w:qFormat/>
    <w:rsid w:val="008A0CEE"/>
    <w:rPr>
      <w:b/>
      <w:bCs/>
    </w:rPr>
  </w:style>
  <w:style w:type="paragraph" w:customStyle="1" w:styleId="aff7">
    <w:name w:val="ААТАБЛ"/>
    <w:basedOn w:val="a5"/>
    <w:link w:val="aff8"/>
    <w:qFormat/>
    <w:rsid w:val="00507314"/>
    <w:pPr>
      <w:keepNext/>
      <w:spacing w:before="120" w:after="0"/>
      <w:jc w:val="right"/>
    </w:pPr>
    <w:rPr>
      <w:color w:val="auto"/>
      <w:sz w:val="24"/>
      <w:szCs w:val="24"/>
    </w:rPr>
  </w:style>
  <w:style w:type="character" w:customStyle="1" w:styleId="aff8">
    <w:name w:val="ААТАБЛ Знак"/>
    <w:basedOn w:val="a6"/>
    <w:link w:val="aff7"/>
    <w:rsid w:val="00507314"/>
    <w:rPr>
      <w:rFonts w:ascii="Times New Roman" w:hAnsi="Times New Roman" w:cs="Times New Roman"/>
      <w:i/>
      <w:iCs/>
      <w:color w:val="44546A" w:themeColor="text2"/>
      <w:sz w:val="24"/>
      <w:szCs w:val="24"/>
    </w:rPr>
  </w:style>
  <w:style w:type="paragraph" w:customStyle="1" w:styleId="aff9">
    <w:name w:val="ААТЕКВТ"/>
    <w:basedOn w:val="a0"/>
    <w:link w:val="affa"/>
    <w:qFormat/>
    <w:rsid w:val="00DC43E6"/>
    <w:pPr>
      <w:spacing w:after="0"/>
      <w:jc w:val="center"/>
    </w:pPr>
    <w:rPr>
      <w:sz w:val="20"/>
      <w:szCs w:val="20"/>
    </w:rPr>
  </w:style>
  <w:style w:type="character" w:customStyle="1" w:styleId="affa">
    <w:name w:val="ААТЕКВТ Знак"/>
    <w:basedOn w:val="a1"/>
    <w:link w:val="aff9"/>
    <w:rsid w:val="00DC43E6"/>
    <w:rPr>
      <w:rFonts w:ascii="Times New Roman" w:hAnsi="Times New Roman" w:cs="Times New Roman"/>
      <w:sz w:val="20"/>
      <w:szCs w:val="20"/>
    </w:rPr>
  </w:style>
  <w:style w:type="paragraph" w:customStyle="1" w:styleId="affb">
    <w:name w:val="ААПодзаг"/>
    <w:basedOn w:val="a0"/>
    <w:link w:val="affc"/>
    <w:qFormat/>
    <w:rsid w:val="006B31C4"/>
    <w:pPr>
      <w:spacing w:before="120"/>
      <w:jc w:val="center"/>
    </w:pPr>
    <w:rPr>
      <w:i/>
      <w:sz w:val="28"/>
      <w:szCs w:val="28"/>
    </w:rPr>
  </w:style>
  <w:style w:type="character" w:customStyle="1" w:styleId="affc">
    <w:name w:val="ААПодзаг Знак"/>
    <w:basedOn w:val="a1"/>
    <w:link w:val="affb"/>
    <w:rsid w:val="006B31C4"/>
    <w:rPr>
      <w:rFonts w:ascii="Times New Roman" w:hAnsi="Times New Roman" w:cs="Times New Roman"/>
      <w:i/>
      <w:sz w:val="28"/>
      <w:szCs w:val="28"/>
    </w:rPr>
  </w:style>
  <w:style w:type="paragraph" w:customStyle="1" w:styleId="120">
    <w:name w:val="Знак Знак Знак Знак Знак Знак Знак Знак Знак Знак1 Знак Знак Знак Знак Знак Знак Знак Знак Знак2"/>
    <w:basedOn w:val="a0"/>
    <w:rsid w:val="00E74596"/>
    <w:pPr>
      <w:widowControl w:val="0"/>
      <w:adjustRightInd w:val="0"/>
      <w:spacing w:line="240" w:lineRule="exact"/>
      <w:jc w:val="right"/>
    </w:pPr>
    <w:rPr>
      <w:rFonts w:eastAsia="Times New Roman"/>
      <w:sz w:val="20"/>
      <w:szCs w:val="20"/>
      <w:lang w:val="en-GB"/>
    </w:rPr>
  </w:style>
  <w:style w:type="paragraph" w:customStyle="1" w:styleId="110">
    <w:name w:val="Знак Знак Знак Знак Знак Знак Знак Знак Знак Знак1 Знак Знак Знак Знак Знак Знак Знак Знак Знак1"/>
    <w:basedOn w:val="a0"/>
    <w:rsid w:val="00C45930"/>
    <w:pPr>
      <w:widowControl w:val="0"/>
      <w:adjustRightInd w:val="0"/>
      <w:spacing w:line="240" w:lineRule="exact"/>
      <w:jc w:val="right"/>
    </w:pPr>
    <w:rPr>
      <w:rFonts w:eastAsia="Times New Roman"/>
      <w:sz w:val="20"/>
      <w:szCs w:val="20"/>
      <w:lang w:val="en-GB"/>
    </w:rPr>
  </w:style>
  <w:style w:type="paragraph" w:customStyle="1" w:styleId="font5">
    <w:name w:val="font5"/>
    <w:basedOn w:val="a0"/>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font6">
    <w:name w:val="font6"/>
    <w:basedOn w:val="a0"/>
    <w:rsid w:val="00C45930"/>
    <w:pPr>
      <w:spacing w:before="100" w:beforeAutospacing="1" w:after="100" w:afterAutospacing="1" w:line="240" w:lineRule="auto"/>
      <w:jc w:val="left"/>
    </w:pPr>
    <w:rPr>
      <w:rFonts w:eastAsia="Times New Roman"/>
      <w:color w:val="000000"/>
      <w:sz w:val="18"/>
      <w:szCs w:val="18"/>
      <w:lang w:eastAsia="ru-RU"/>
    </w:rPr>
  </w:style>
  <w:style w:type="paragraph" w:customStyle="1" w:styleId="xl63">
    <w:name w:val="xl63"/>
    <w:basedOn w:val="a0"/>
    <w:rsid w:val="00C45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4">
    <w:name w:val="xl64"/>
    <w:basedOn w:val="a0"/>
    <w:rsid w:val="00C45930"/>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i/>
      <w:iCs/>
      <w:sz w:val="20"/>
      <w:szCs w:val="20"/>
      <w:lang w:eastAsia="ru-RU"/>
    </w:rPr>
  </w:style>
  <w:style w:type="paragraph" w:customStyle="1" w:styleId="xl65">
    <w:name w:val="xl65"/>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6">
    <w:name w:val="xl66"/>
    <w:basedOn w:val="a0"/>
    <w:rsid w:val="00C45930"/>
    <w:pPr>
      <w:pBdr>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67">
    <w:name w:val="xl67"/>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68">
    <w:name w:val="xl68"/>
    <w:basedOn w:val="a0"/>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69">
    <w:name w:val="xl69"/>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b/>
      <w:bCs/>
      <w:sz w:val="18"/>
      <w:szCs w:val="18"/>
      <w:lang w:eastAsia="ru-RU"/>
    </w:rPr>
  </w:style>
  <w:style w:type="paragraph" w:customStyle="1" w:styleId="xl70">
    <w:name w:val="xl70"/>
    <w:basedOn w:val="a0"/>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1">
    <w:name w:val="xl71"/>
    <w:basedOn w:val="a0"/>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0"/>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3">
    <w:name w:val="xl73"/>
    <w:basedOn w:val="a0"/>
    <w:rsid w:val="00C45930"/>
    <w:pPr>
      <w:pBdr>
        <w:top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4">
    <w:name w:val="xl74"/>
    <w:basedOn w:val="a0"/>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75">
    <w:name w:val="xl75"/>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76">
    <w:name w:val="xl76"/>
    <w:basedOn w:val="a0"/>
    <w:rsid w:val="00C45930"/>
    <w:pPr>
      <w:pBdr>
        <w:bottom w:val="single" w:sz="8" w:space="0" w:color="auto"/>
        <w:right w:val="single" w:sz="8" w:space="0" w:color="auto"/>
      </w:pBdr>
      <w:spacing w:before="100" w:beforeAutospacing="1" w:after="100" w:afterAutospacing="1" w:line="240" w:lineRule="auto"/>
      <w:jc w:val="right"/>
      <w:textAlignment w:val="center"/>
    </w:pPr>
    <w:rPr>
      <w:rFonts w:eastAsia="Times New Roman"/>
      <w:b/>
      <w:bCs/>
      <w:sz w:val="18"/>
      <w:szCs w:val="18"/>
      <w:lang w:eastAsia="ru-RU"/>
    </w:rPr>
  </w:style>
  <w:style w:type="paragraph" w:customStyle="1" w:styleId="xl77">
    <w:name w:val="xl77"/>
    <w:basedOn w:val="a0"/>
    <w:rsid w:val="00C4593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8">
    <w:name w:val="xl78"/>
    <w:basedOn w:val="a0"/>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79">
    <w:name w:val="xl79"/>
    <w:basedOn w:val="a0"/>
    <w:rsid w:val="00C45930"/>
    <w:pPr>
      <w:pBdr>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0">
    <w:name w:val="xl80"/>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1">
    <w:name w:val="xl81"/>
    <w:basedOn w:val="a0"/>
    <w:rsid w:val="00C45930"/>
    <w:pPr>
      <w:pBdr>
        <w:top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2">
    <w:name w:val="xl82"/>
    <w:basedOn w:val="a0"/>
    <w:rsid w:val="00C4593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ru-RU"/>
    </w:rPr>
  </w:style>
  <w:style w:type="paragraph" w:customStyle="1" w:styleId="xl83">
    <w:name w:val="xl83"/>
    <w:basedOn w:val="a0"/>
    <w:rsid w:val="00C4593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4">
    <w:name w:val="xl84"/>
    <w:basedOn w:val="a0"/>
    <w:rsid w:val="00C4593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5">
    <w:name w:val="xl85"/>
    <w:basedOn w:val="a0"/>
    <w:rsid w:val="00C45930"/>
    <w:pPr>
      <w:pBdr>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86">
    <w:name w:val="xl86"/>
    <w:basedOn w:val="a0"/>
    <w:rsid w:val="00C45930"/>
    <w:pPr>
      <w:pBdr>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7">
    <w:name w:val="xl87"/>
    <w:basedOn w:val="a0"/>
    <w:rsid w:val="00C45930"/>
    <w:pPr>
      <w:pBdr>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88">
    <w:name w:val="xl88"/>
    <w:basedOn w:val="a0"/>
    <w:rsid w:val="00C45930"/>
    <w:pPr>
      <w:pBdr>
        <w:top w:val="single" w:sz="4"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89">
    <w:name w:val="xl89"/>
    <w:basedOn w:val="a0"/>
    <w:rsid w:val="00C45930"/>
    <w:pPr>
      <w:pBdr>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0">
    <w:name w:val="xl90"/>
    <w:basedOn w:val="a0"/>
    <w:rsid w:val="00C45930"/>
    <w:pPr>
      <w:pBdr>
        <w:top w:val="single" w:sz="4"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1">
    <w:name w:val="xl91"/>
    <w:basedOn w:val="a0"/>
    <w:rsid w:val="00C45930"/>
    <w:pPr>
      <w:pBdr>
        <w:top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2">
    <w:name w:val="xl92"/>
    <w:basedOn w:val="a0"/>
    <w:rsid w:val="00C45930"/>
    <w:pPr>
      <w:pBdr>
        <w:top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rsid w:val="00C45930"/>
    <w:pPr>
      <w:pBdr>
        <w:top w:val="single" w:sz="4"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0"/>
    <w:rsid w:val="00C45930"/>
    <w:pPr>
      <w:pBdr>
        <w:top w:val="single" w:sz="8" w:space="0" w:color="auto"/>
        <w:lef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95">
    <w:name w:val="xl95"/>
    <w:basedOn w:val="a0"/>
    <w:rsid w:val="00C45930"/>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6">
    <w:name w:val="xl96"/>
    <w:basedOn w:val="a0"/>
    <w:rsid w:val="00C45930"/>
    <w:pPr>
      <w:pBdr>
        <w:top w:val="single" w:sz="8" w:space="0" w:color="auto"/>
        <w:right w:val="single" w:sz="8"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7">
    <w:name w:val="xl97"/>
    <w:basedOn w:val="a0"/>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8">
    <w:name w:val="xl98"/>
    <w:basedOn w:val="a0"/>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99">
    <w:name w:val="xl99"/>
    <w:basedOn w:val="a0"/>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18"/>
      <w:szCs w:val="18"/>
      <w:lang w:eastAsia="ru-RU"/>
    </w:rPr>
  </w:style>
  <w:style w:type="paragraph" w:customStyle="1" w:styleId="xl102">
    <w:name w:val="xl102"/>
    <w:basedOn w:val="a0"/>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3">
    <w:name w:val="xl103"/>
    <w:basedOn w:val="a0"/>
    <w:rsid w:val="00C45930"/>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4">
    <w:name w:val="xl104"/>
    <w:basedOn w:val="a0"/>
    <w:rsid w:val="00C4593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0"/>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6">
    <w:name w:val="xl106"/>
    <w:basedOn w:val="a0"/>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07">
    <w:name w:val="xl107"/>
    <w:basedOn w:val="a0"/>
    <w:rsid w:val="00C4593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8">
    <w:name w:val="xl108"/>
    <w:basedOn w:val="a0"/>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9">
    <w:name w:val="xl109"/>
    <w:basedOn w:val="a0"/>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0">
    <w:name w:val="xl110"/>
    <w:basedOn w:val="a0"/>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1">
    <w:name w:val="xl111"/>
    <w:basedOn w:val="a0"/>
    <w:rsid w:val="00C4593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2">
    <w:name w:val="xl112"/>
    <w:basedOn w:val="a0"/>
    <w:rsid w:val="00C45930"/>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3">
    <w:name w:val="xl113"/>
    <w:basedOn w:val="a0"/>
    <w:rsid w:val="00C45930"/>
    <w:pPr>
      <w:pBdr>
        <w:left w:val="single" w:sz="8" w:space="0" w:color="auto"/>
        <w:bottom w:val="single" w:sz="4"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customStyle="1" w:styleId="xl114">
    <w:name w:val="xl114"/>
    <w:basedOn w:val="a0"/>
    <w:rsid w:val="00C4593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0"/>
    <w:rsid w:val="00C45930"/>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eastAsia="Times New Roman"/>
      <w:sz w:val="20"/>
      <w:szCs w:val="20"/>
      <w:lang w:eastAsia="ru-RU"/>
    </w:rPr>
  </w:style>
  <w:style w:type="paragraph" w:styleId="affd">
    <w:name w:val="Revision"/>
    <w:hidden/>
    <w:uiPriority w:val="99"/>
    <w:semiHidden/>
    <w:rsid w:val="00840A46"/>
    <w:pPr>
      <w:spacing w:after="0" w:line="240" w:lineRule="auto"/>
    </w:pPr>
    <w:rPr>
      <w:rFonts w:ascii="Times New Roman" w:hAnsi="Times New Roman" w:cs="Times New Roman"/>
      <w:sz w:val="24"/>
      <w:szCs w:val="24"/>
    </w:rPr>
  </w:style>
  <w:style w:type="paragraph" w:customStyle="1" w:styleId="a">
    <w:name w:val="АПереч"/>
    <w:basedOn w:val="aff2"/>
    <w:link w:val="affe"/>
    <w:qFormat/>
    <w:rsid w:val="00A66DCE"/>
    <w:pPr>
      <w:numPr>
        <w:numId w:val="1"/>
      </w:numPr>
      <w:tabs>
        <w:tab w:val="left" w:pos="1134"/>
      </w:tabs>
      <w:ind w:left="0" w:firstLine="567"/>
    </w:pPr>
  </w:style>
  <w:style w:type="character" w:customStyle="1" w:styleId="affe">
    <w:name w:val="АПереч Знак"/>
    <w:basedOn w:val="aff3"/>
    <w:link w:val="a"/>
    <w:rsid w:val="00A66DCE"/>
    <w:rPr>
      <w:rFonts w:ascii="Times New Roman" w:hAnsi="Times New Roman" w:cs="Times New Roman"/>
      <w:sz w:val="28"/>
      <w:szCs w:val="28"/>
    </w:rPr>
  </w:style>
  <w:style w:type="paragraph" w:customStyle="1" w:styleId="afff">
    <w:name w:val="Знак Знак Знак Знак Знак Знак"/>
    <w:basedOn w:val="a0"/>
    <w:rsid w:val="00A90A9A"/>
    <w:pPr>
      <w:widowControl w:val="0"/>
      <w:adjustRightInd w:val="0"/>
      <w:spacing w:line="240" w:lineRule="exact"/>
      <w:jc w:val="right"/>
    </w:pPr>
    <w:rPr>
      <w:rFonts w:eastAsia="Times New Roman"/>
      <w:sz w:val="20"/>
      <w:szCs w:val="20"/>
      <w:lang w:val="en-GB"/>
    </w:rPr>
  </w:style>
  <w:style w:type="paragraph" w:customStyle="1" w:styleId="-">
    <w:name w:val="Табл-цифровой текст"/>
    <w:basedOn w:val="1"/>
    <w:rsid w:val="00810C41"/>
    <w:pPr>
      <w:spacing w:line="240" w:lineRule="atLeast"/>
    </w:pPr>
    <w:rPr>
      <w:bCs w:val="0"/>
      <w:szCs w:val="20"/>
    </w:rPr>
  </w:style>
  <w:style w:type="table" w:customStyle="1" w:styleId="18">
    <w:name w:val="Сетка таблицы1"/>
    <w:basedOn w:val="a2"/>
    <w:next w:val="a4"/>
    <w:rsid w:val="00F67B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62B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762B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1E2B"/>
    <w:pPr>
      <w:widowControl w:val="0"/>
      <w:spacing w:after="0" w:line="240" w:lineRule="auto"/>
      <w:jc w:val="left"/>
    </w:pPr>
    <w:rPr>
      <w:rFonts w:asciiTheme="minorHAnsi" w:hAnsiTheme="minorHAnsi" w:cstheme="minorBidi"/>
      <w:sz w:val="22"/>
      <w:szCs w:val="22"/>
      <w:lang w:val="en-US"/>
    </w:rPr>
  </w:style>
  <w:style w:type="paragraph" w:styleId="41">
    <w:name w:val="toc 4"/>
    <w:basedOn w:val="a0"/>
    <w:autoRedefine/>
    <w:uiPriority w:val="1"/>
    <w:unhideWhenUsed/>
    <w:qFormat/>
    <w:rsid w:val="00592993"/>
    <w:pPr>
      <w:widowControl w:val="0"/>
      <w:spacing w:before="198" w:after="0" w:line="240" w:lineRule="auto"/>
      <w:ind w:left="322" w:hanging="879"/>
      <w:jc w:val="left"/>
    </w:pPr>
    <w:rPr>
      <w:rFonts w:eastAsia="Times New Roman" w:cstheme="minorBidi"/>
      <w:sz w:val="22"/>
      <w:szCs w:val="22"/>
      <w:lang w:val="en-US"/>
    </w:rPr>
  </w:style>
  <w:style w:type="paragraph" w:styleId="51">
    <w:name w:val="toc 5"/>
    <w:basedOn w:val="a0"/>
    <w:autoRedefine/>
    <w:uiPriority w:val="1"/>
    <w:unhideWhenUsed/>
    <w:qFormat/>
    <w:rsid w:val="00592993"/>
    <w:pPr>
      <w:widowControl w:val="0"/>
      <w:spacing w:before="1" w:after="0" w:line="240" w:lineRule="auto"/>
      <w:ind w:left="1121"/>
      <w:jc w:val="left"/>
    </w:pPr>
    <w:rPr>
      <w:rFonts w:eastAsia="Times New Roman" w:cstheme="minorBidi"/>
      <w:sz w:val="22"/>
      <w:szCs w:val="22"/>
      <w:lang w:val="en-US"/>
    </w:rPr>
  </w:style>
  <w:style w:type="paragraph" w:styleId="61">
    <w:name w:val="toc 6"/>
    <w:basedOn w:val="a0"/>
    <w:autoRedefine/>
    <w:uiPriority w:val="1"/>
    <w:unhideWhenUsed/>
    <w:qFormat/>
    <w:rsid w:val="00592993"/>
    <w:pPr>
      <w:widowControl w:val="0"/>
      <w:spacing w:before="37" w:after="0" w:line="240" w:lineRule="auto"/>
      <w:ind w:left="1201"/>
      <w:jc w:val="left"/>
    </w:pPr>
    <w:rPr>
      <w:rFonts w:eastAsia="Times New Roman" w:cstheme="minorBidi"/>
      <w:sz w:val="22"/>
      <w:szCs w:val="22"/>
      <w:lang w:val="en-US"/>
    </w:rPr>
  </w:style>
  <w:style w:type="character" w:customStyle="1" w:styleId="19">
    <w:name w:val="Нижний колонтитул Знак1"/>
    <w:aliases w:val="Знак5 Знак1"/>
    <w:basedOn w:val="a1"/>
    <w:uiPriority w:val="99"/>
    <w:semiHidden/>
    <w:rsid w:val="00592993"/>
    <w:rPr>
      <w:rFonts w:ascii="Times New Roman" w:hAnsi="Times New Roman" w:cs="Times New Roman"/>
      <w:sz w:val="24"/>
      <w:szCs w:val="24"/>
    </w:rPr>
  </w:style>
  <w:style w:type="character" w:styleId="afff0">
    <w:name w:val="Placeholder Text"/>
    <w:basedOn w:val="a1"/>
    <w:uiPriority w:val="99"/>
    <w:semiHidden/>
    <w:rsid w:val="00592993"/>
    <w:rPr>
      <w:color w:val="808080"/>
    </w:rPr>
  </w:style>
  <w:style w:type="paragraph" w:styleId="71">
    <w:name w:val="toc 7"/>
    <w:basedOn w:val="a0"/>
    <w:next w:val="a0"/>
    <w:autoRedefine/>
    <w:uiPriority w:val="39"/>
    <w:unhideWhenUsed/>
    <w:rsid w:val="00340665"/>
    <w:pPr>
      <w:spacing w:after="100"/>
      <w:ind w:left="1320"/>
      <w:jc w:val="left"/>
    </w:pPr>
    <w:rPr>
      <w:rFonts w:asciiTheme="minorHAnsi" w:eastAsiaTheme="minorEastAsia" w:hAnsiTheme="minorHAnsi" w:cstheme="minorBidi"/>
      <w:sz w:val="22"/>
      <w:szCs w:val="22"/>
      <w:lang w:eastAsia="ru-RU"/>
    </w:rPr>
  </w:style>
  <w:style w:type="paragraph" w:styleId="81">
    <w:name w:val="toc 8"/>
    <w:basedOn w:val="a0"/>
    <w:next w:val="a0"/>
    <w:autoRedefine/>
    <w:uiPriority w:val="39"/>
    <w:unhideWhenUsed/>
    <w:rsid w:val="00340665"/>
    <w:pPr>
      <w:spacing w:after="100"/>
      <w:ind w:left="1540"/>
      <w:jc w:val="left"/>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340665"/>
    <w:pPr>
      <w:spacing w:after="100"/>
      <w:ind w:left="1760"/>
      <w:jc w:val="left"/>
    </w:pPr>
    <w:rPr>
      <w:rFonts w:asciiTheme="minorHAnsi" w:eastAsiaTheme="minorEastAsia" w:hAnsiTheme="minorHAnsi" w:cstheme="minorBidi"/>
      <w:sz w:val="22"/>
      <w:szCs w:val="22"/>
      <w:lang w:eastAsia="ru-RU"/>
    </w:rPr>
  </w:style>
  <w:style w:type="paragraph" w:customStyle="1" w:styleId="ListParagraph1">
    <w:name w:val="List Paragraph1"/>
    <w:basedOn w:val="a0"/>
    <w:link w:val="ListParagraph10"/>
    <w:rsid w:val="00C51109"/>
    <w:pPr>
      <w:spacing w:after="200"/>
      <w:ind w:left="720"/>
      <w:contextualSpacing/>
      <w:jc w:val="left"/>
    </w:pPr>
    <w:rPr>
      <w:rFonts w:ascii="Calibri" w:eastAsia="Times New Roman" w:hAnsi="Calibri"/>
      <w:sz w:val="22"/>
      <w:szCs w:val="22"/>
      <w:lang w:val="en-US" w:bidi="en-US"/>
    </w:rPr>
  </w:style>
  <w:style w:type="character" w:customStyle="1" w:styleId="ListParagraph10">
    <w:name w:val="List Paragraph1 Знак"/>
    <w:basedOn w:val="a1"/>
    <w:link w:val="ListParagraph1"/>
    <w:rsid w:val="00C51109"/>
    <w:rPr>
      <w:rFonts w:ascii="Calibri" w:eastAsia="Times New Roman" w:hAnsi="Calibri" w:cs="Times New Roman"/>
      <w:lang w:val="en-US" w:bidi="en-US"/>
    </w:rPr>
  </w:style>
  <w:style w:type="paragraph" w:customStyle="1" w:styleId="Style5">
    <w:name w:val="Style5"/>
    <w:basedOn w:val="a0"/>
    <w:rsid w:val="0067367E"/>
    <w:pPr>
      <w:widowControl w:val="0"/>
      <w:autoSpaceDE w:val="0"/>
      <w:autoSpaceDN w:val="0"/>
      <w:adjustRightInd w:val="0"/>
      <w:spacing w:after="0" w:line="240" w:lineRule="auto"/>
      <w:jc w:val="left"/>
    </w:pPr>
    <w:rPr>
      <w:rFonts w:eastAsia="Times New Roman"/>
      <w:lang w:eastAsia="ru-RU"/>
    </w:rPr>
  </w:style>
  <w:style w:type="character" w:customStyle="1" w:styleId="0pt">
    <w:name w:val="Основной текст + Полужирный;Интервал 0 pt"/>
    <w:basedOn w:val="af4"/>
    <w:rsid w:val="00E553A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
    <w:name w:val="Основной текст2"/>
    <w:basedOn w:val="af4"/>
    <w:rsid w:val="00E553A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85pt9pt">
    <w:name w:val="Основной текст + 8;5 pt;Полужирный;Интервал 9 pt"/>
    <w:basedOn w:val="af4"/>
    <w:rsid w:val="00D6359D"/>
    <w:rPr>
      <w:rFonts w:ascii="Times New Roman" w:eastAsia="Times New Roman" w:hAnsi="Times New Roman" w:cs="Times New Roman"/>
      <w:b/>
      <w:bCs/>
      <w:i w:val="0"/>
      <w:iCs w:val="0"/>
      <w:smallCaps w:val="0"/>
      <w:strike w:val="0"/>
      <w:color w:val="000000"/>
      <w:spacing w:val="183"/>
      <w:w w:val="100"/>
      <w:position w:val="0"/>
      <w:sz w:val="17"/>
      <w:szCs w:val="17"/>
      <w:u w:val="none"/>
      <w:shd w:val="clear" w:color="auto" w:fill="FFFFFF"/>
      <w:lang w:val="ru-RU" w:eastAsia="ru-RU" w:bidi="ru-RU"/>
    </w:rPr>
  </w:style>
  <w:style w:type="character" w:customStyle="1" w:styleId="115pt0pt">
    <w:name w:val="Основной текст + 11;5 pt;Полужирный;Интервал 0 pt"/>
    <w:basedOn w:val="af4"/>
    <w:rsid w:val="00703666"/>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105pt0pt">
    <w:name w:val="Основной текст + 10;5 pt;Интервал 0 pt"/>
    <w:basedOn w:val="af4"/>
    <w:rsid w:val="0070366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0pt0">
    <w:name w:val="Основной текст + Интервал 0 pt"/>
    <w:basedOn w:val="af4"/>
    <w:rsid w:val="00204FD7"/>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fff1">
    <w:name w:val="Основной текст + Полужирный"/>
    <w:basedOn w:val="af4"/>
    <w:rsid w:val="00204FD7"/>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2b">
    <w:name w:val="Основной текст (2)_"/>
    <w:basedOn w:val="a1"/>
    <w:link w:val="2c"/>
    <w:rsid w:val="00B24B3D"/>
    <w:rPr>
      <w:rFonts w:ascii="Times New Roman" w:eastAsia="Times New Roman" w:hAnsi="Times New Roman" w:cs="Times New Roman"/>
      <w:b/>
      <w:bCs/>
      <w:shd w:val="clear" w:color="auto" w:fill="FFFFFF"/>
    </w:rPr>
  </w:style>
  <w:style w:type="character" w:customStyle="1" w:styleId="20pt">
    <w:name w:val="Основной текст (2) + Интервал 0 pt"/>
    <w:basedOn w:val="2b"/>
    <w:rsid w:val="00B24B3D"/>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paragraph" w:customStyle="1" w:styleId="2c">
    <w:name w:val="Основной текст (2)"/>
    <w:basedOn w:val="a0"/>
    <w:link w:val="2b"/>
    <w:rsid w:val="00B24B3D"/>
    <w:pPr>
      <w:widowControl w:val="0"/>
      <w:shd w:val="clear" w:color="auto" w:fill="FFFFFF"/>
      <w:spacing w:after="420" w:line="0" w:lineRule="atLeast"/>
      <w:ind w:hanging="340"/>
      <w:jc w:val="center"/>
    </w:pPr>
    <w:rPr>
      <w:rFonts w:eastAsia="Times New Roman"/>
      <w:b/>
      <w:bCs/>
      <w:sz w:val="22"/>
      <w:szCs w:val="22"/>
    </w:rPr>
  </w:style>
  <w:style w:type="character" w:customStyle="1" w:styleId="8pt0pt">
    <w:name w:val="Основной текст + 8 pt;Интервал 0 pt"/>
    <w:basedOn w:val="af4"/>
    <w:rsid w:val="00B24B3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table" w:customStyle="1" w:styleId="TableGrid">
    <w:name w:val="TableGrid"/>
    <w:rsid w:val="00E90CA7"/>
    <w:pPr>
      <w:spacing w:after="0" w:line="240" w:lineRule="auto"/>
    </w:pPr>
    <w:rPr>
      <w:rFonts w:eastAsiaTheme="minorEastAsia"/>
      <w:lang w:eastAsia="ru-RU"/>
    </w:rPr>
    <w:tblPr>
      <w:tblCellMar>
        <w:top w:w="0" w:type="dxa"/>
        <w:left w:w="0" w:type="dxa"/>
        <w:bottom w:w="0" w:type="dxa"/>
        <w:right w:w="0" w:type="dxa"/>
      </w:tblCellMar>
    </w:tblPr>
  </w:style>
  <w:style w:type="paragraph" w:styleId="afff2">
    <w:name w:val="No Spacing"/>
    <w:qFormat/>
    <w:rsid w:val="00E90CA7"/>
    <w:pPr>
      <w:spacing w:after="0" w:line="240" w:lineRule="auto"/>
    </w:pPr>
    <w:rPr>
      <w:rFonts w:ascii="Calibri" w:eastAsia="Calibri" w:hAnsi="Calibri" w:cs="Times New Roman"/>
    </w:rPr>
  </w:style>
  <w:style w:type="paragraph" w:styleId="afff3">
    <w:name w:val="Document Map"/>
    <w:basedOn w:val="a0"/>
    <w:link w:val="afff4"/>
    <w:semiHidden/>
    <w:rsid w:val="00E90CA7"/>
    <w:pPr>
      <w:shd w:val="clear" w:color="auto" w:fill="000080"/>
      <w:spacing w:after="0" w:line="240" w:lineRule="auto"/>
      <w:jc w:val="left"/>
    </w:pPr>
    <w:rPr>
      <w:rFonts w:ascii="Tahoma" w:eastAsia="PMingLiU" w:hAnsi="Tahoma" w:cs="Tahoma"/>
      <w:sz w:val="20"/>
      <w:szCs w:val="20"/>
      <w:lang w:eastAsia="ru-RU"/>
    </w:rPr>
  </w:style>
  <w:style w:type="character" w:customStyle="1" w:styleId="afff4">
    <w:name w:val="Схема документа Знак"/>
    <w:basedOn w:val="a1"/>
    <w:link w:val="afff3"/>
    <w:semiHidden/>
    <w:rsid w:val="00E90CA7"/>
    <w:rPr>
      <w:rFonts w:ascii="Tahoma" w:eastAsia="PMingLiU" w:hAnsi="Tahoma" w:cs="Tahoma"/>
      <w:sz w:val="20"/>
      <w:szCs w:val="20"/>
      <w:shd w:val="clear" w:color="auto" w:fill="000080"/>
      <w:lang w:eastAsia="ru-RU"/>
    </w:rPr>
  </w:style>
  <w:style w:type="numbering" w:styleId="111111">
    <w:name w:val="Outline List 2"/>
    <w:basedOn w:val="a3"/>
    <w:semiHidden/>
    <w:unhideWhenUsed/>
    <w:rsid w:val="000524B3"/>
    <w:pPr>
      <w:numPr>
        <w:numId w:val="2"/>
      </w:numPr>
    </w:p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w:basedOn w:val="a0"/>
    <w:rsid w:val="00A5389E"/>
    <w:pPr>
      <w:tabs>
        <w:tab w:val="num" w:pos="432"/>
      </w:tabs>
      <w:spacing w:before="120" w:line="240" w:lineRule="auto"/>
      <w:ind w:left="432" w:hanging="432"/>
    </w:pPr>
    <w:rPr>
      <w:rFonts w:eastAsia="Times New Roman"/>
      <w:b/>
      <w:bCs/>
      <w:caps/>
      <w:sz w:val="32"/>
      <w:szCs w:val="32"/>
      <w:lang w:val="en-US"/>
    </w:rPr>
  </w:style>
  <w:style w:type="character" w:customStyle="1" w:styleId="1b">
    <w:name w:val="Основной текст1"/>
    <w:basedOn w:val="af4"/>
    <w:rsid w:val="00A5389E"/>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3a">
    <w:name w:val="Основной текст (3)_"/>
    <w:basedOn w:val="a1"/>
    <w:link w:val="3b"/>
    <w:rsid w:val="00A5389E"/>
    <w:rPr>
      <w:rFonts w:ascii="Times New Roman" w:eastAsia="Times New Roman" w:hAnsi="Times New Roman" w:cs="Times New Roman"/>
      <w:b/>
      <w:bCs/>
      <w:spacing w:val="183"/>
      <w:sz w:val="17"/>
      <w:szCs w:val="17"/>
      <w:shd w:val="clear" w:color="auto" w:fill="FFFFFF"/>
    </w:rPr>
  </w:style>
  <w:style w:type="paragraph" w:customStyle="1" w:styleId="3b">
    <w:name w:val="Основной текст (3)"/>
    <w:basedOn w:val="a0"/>
    <w:link w:val="3a"/>
    <w:rsid w:val="00A5389E"/>
    <w:pPr>
      <w:widowControl w:val="0"/>
      <w:shd w:val="clear" w:color="auto" w:fill="FFFFFF"/>
      <w:spacing w:before="60" w:after="0" w:line="0" w:lineRule="atLeast"/>
      <w:jc w:val="left"/>
    </w:pPr>
    <w:rPr>
      <w:rFonts w:eastAsia="Times New Roman"/>
      <w:b/>
      <w:bCs/>
      <w:spacing w:val="183"/>
      <w:sz w:val="17"/>
      <w:szCs w:val="17"/>
    </w:rPr>
  </w:style>
  <w:style w:type="character" w:customStyle="1" w:styleId="0pt1">
    <w:name w:val="Подпись к таблице + Интервал 0 pt"/>
    <w:basedOn w:val="a1"/>
    <w:rsid w:val="00A5389E"/>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8pt0pt0">
    <w:name w:val="Основной текст + 8 pt;Полужирный;Интервал 0 pt"/>
    <w:basedOn w:val="af4"/>
    <w:rsid w:val="00A5389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5pt0pt0">
    <w:name w:val="Основной текст + 10;5 pt;Полужирный;Интервал 0 pt"/>
    <w:basedOn w:val="af4"/>
    <w:rsid w:val="00497168"/>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42">
    <w:name w:val="Основной текст4"/>
    <w:basedOn w:val="af4"/>
    <w:rsid w:val="00497168"/>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4pt0pt">
    <w:name w:val="Основной текст + 4 pt;Интервал 0 pt"/>
    <w:basedOn w:val="af4"/>
    <w:rsid w:val="0049716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rialUnicodeMS4pt0pt">
    <w:name w:val="Основной текст + Arial Unicode MS;4 pt;Интервал 0 pt"/>
    <w:basedOn w:val="af4"/>
    <w:rsid w:val="00497168"/>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pt">
    <w:name w:val="Основной текст + 9 pt"/>
    <w:basedOn w:val="af4"/>
    <w:rsid w:val="00497168"/>
    <w:rPr>
      <w:rFonts w:ascii="Times New Roman" w:eastAsia="Times New Roman" w:hAnsi="Times New Roman" w:cs="Times New Roman"/>
      <w:b w:val="0"/>
      <w:bCs w:val="0"/>
      <w:i w:val="0"/>
      <w:iCs w:val="0"/>
      <w:smallCaps w:val="0"/>
      <w:strike w:val="0"/>
      <w:color w:val="000000"/>
      <w:spacing w:val="4"/>
      <w:w w:val="100"/>
      <w:position w:val="0"/>
      <w:sz w:val="18"/>
      <w:szCs w:val="18"/>
      <w:u w:val="none"/>
      <w:shd w:val="clear" w:color="auto" w:fill="FFFFFF"/>
      <w:lang w:val="ru-RU" w:eastAsia="ru-RU" w:bidi="ru-RU"/>
    </w:rPr>
  </w:style>
  <w:style w:type="character" w:customStyle="1" w:styleId="9pt0pt">
    <w:name w:val="Основной текст + 9 pt;Полужирный;Курсив;Интервал 0 pt"/>
    <w:basedOn w:val="af4"/>
    <w:rsid w:val="00497168"/>
    <w:rPr>
      <w:rFonts w:ascii="Times New Roman" w:eastAsia="Times New Roman" w:hAnsi="Times New Roman" w:cs="Times New Roman"/>
      <w:b/>
      <w:bCs/>
      <w:i/>
      <w:iCs/>
      <w:smallCaps w:val="0"/>
      <w:strike w:val="0"/>
      <w:color w:val="000000"/>
      <w:spacing w:val="14"/>
      <w:w w:val="100"/>
      <w:position w:val="0"/>
      <w:sz w:val="18"/>
      <w:szCs w:val="18"/>
      <w:u w:val="none"/>
      <w:shd w:val="clear" w:color="auto" w:fill="FFFFFF"/>
      <w:lang w:val="ru-RU" w:eastAsia="ru-RU" w:bidi="ru-RU"/>
    </w:rPr>
  </w:style>
  <w:style w:type="character" w:customStyle="1" w:styleId="95pt0pt">
    <w:name w:val="Основной текст + 9;5 pt;Интервал 0 pt"/>
    <w:basedOn w:val="af4"/>
    <w:rsid w:val="00497168"/>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260">
    <w:name w:val="Основной текст (26)"/>
    <w:basedOn w:val="a1"/>
    <w:rsid w:val="001476BE"/>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paragraph" w:customStyle="1" w:styleId="62">
    <w:name w:val="Основной текст6"/>
    <w:basedOn w:val="a0"/>
    <w:rsid w:val="001476BE"/>
    <w:pPr>
      <w:widowControl w:val="0"/>
      <w:shd w:val="clear" w:color="auto" w:fill="FFFFFF"/>
      <w:spacing w:after="0" w:line="322" w:lineRule="exact"/>
      <w:ind w:hanging="600"/>
      <w:jc w:val="left"/>
    </w:pPr>
    <w:rPr>
      <w:rFonts w:eastAsia="Times New Roman"/>
      <w:color w:val="000000"/>
      <w:spacing w:val="4"/>
      <w:lang w:eastAsia="ru-RU" w:bidi="ru-RU"/>
    </w:rPr>
  </w:style>
  <w:style w:type="character" w:customStyle="1" w:styleId="72">
    <w:name w:val="Заголовок №7_"/>
    <w:basedOn w:val="a1"/>
    <w:link w:val="73"/>
    <w:rsid w:val="001476BE"/>
    <w:rPr>
      <w:rFonts w:ascii="Times New Roman" w:eastAsia="Times New Roman" w:hAnsi="Times New Roman" w:cs="Times New Roman"/>
      <w:b/>
      <w:bCs/>
      <w:spacing w:val="6"/>
      <w:shd w:val="clear" w:color="auto" w:fill="FFFFFF"/>
    </w:rPr>
  </w:style>
  <w:style w:type="paragraph" w:customStyle="1" w:styleId="73">
    <w:name w:val="Заголовок №7"/>
    <w:basedOn w:val="a0"/>
    <w:link w:val="72"/>
    <w:rsid w:val="001476BE"/>
    <w:pPr>
      <w:widowControl w:val="0"/>
      <w:shd w:val="clear" w:color="auto" w:fill="FFFFFF"/>
      <w:spacing w:after="240" w:line="0" w:lineRule="atLeast"/>
      <w:ind w:hanging="1260"/>
      <w:jc w:val="center"/>
      <w:outlineLvl w:val="6"/>
    </w:pPr>
    <w:rPr>
      <w:rFonts w:eastAsia="Times New Roman"/>
      <w:b/>
      <w:bCs/>
      <w:spacing w:val="6"/>
      <w:sz w:val="22"/>
      <w:szCs w:val="22"/>
    </w:rPr>
  </w:style>
  <w:style w:type="character" w:customStyle="1" w:styleId="TrebuchetMS10pt0pt">
    <w:name w:val="Основной текст + Trebuchet MS;10 pt;Интервал 0 pt"/>
    <w:basedOn w:val="af4"/>
    <w:rsid w:val="001476BE"/>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1">
    <w:name w:val="Основной текст (26)_"/>
    <w:basedOn w:val="a1"/>
    <w:rsid w:val="001476BE"/>
    <w:rPr>
      <w:rFonts w:ascii="Times New Roman" w:eastAsia="Times New Roman" w:hAnsi="Times New Roman" w:cs="Times New Roman"/>
      <w:b/>
      <w:bCs/>
      <w:i w:val="0"/>
      <w:iCs w:val="0"/>
      <w:smallCaps w:val="0"/>
      <w:strike w:val="0"/>
      <w:spacing w:val="5"/>
      <w:sz w:val="21"/>
      <w:szCs w:val="21"/>
      <w:u w:val="none"/>
    </w:rPr>
  </w:style>
  <w:style w:type="character" w:customStyle="1" w:styleId="74">
    <w:name w:val="Подпись к таблице (7)_"/>
    <w:basedOn w:val="a1"/>
    <w:link w:val="75"/>
    <w:rsid w:val="001476BE"/>
    <w:rPr>
      <w:rFonts w:ascii="Times New Roman" w:eastAsia="Times New Roman" w:hAnsi="Times New Roman" w:cs="Times New Roman"/>
      <w:b/>
      <w:bCs/>
      <w:spacing w:val="5"/>
      <w:sz w:val="21"/>
      <w:szCs w:val="21"/>
      <w:shd w:val="clear" w:color="auto" w:fill="FFFFFF"/>
    </w:rPr>
  </w:style>
  <w:style w:type="paragraph" w:customStyle="1" w:styleId="75">
    <w:name w:val="Подпись к таблице (7)"/>
    <w:basedOn w:val="a0"/>
    <w:link w:val="74"/>
    <w:rsid w:val="001476BE"/>
    <w:pPr>
      <w:widowControl w:val="0"/>
      <w:shd w:val="clear" w:color="auto" w:fill="FFFFFF"/>
      <w:spacing w:after="60" w:line="0" w:lineRule="atLeast"/>
    </w:pPr>
    <w:rPr>
      <w:rFonts w:eastAsia="Times New Roman"/>
      <w:b/>
      <w:bCs/>
      <w:spacing w:val="5"/>
      <w:sz w:val="21"/>
      <w:szCs w:val="21"/>
    </w:rPr>
  </w:style>
  <w:style w:type="table" w:customStyle="1" w:styleId="TableGrid1">
    <w:name w:val="TableGrid1"/>
    <w:rsid w:val="001476B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watch-title">
    <w:name w:val="watch-title"/>
    <w:basedOn w:val="a1"/>
    <w:rsid w:val="00230601"/>
  </w:style>
  <w:style w:type="character" w:styleId="afff5">
    <w:name w:val="Emphasis"/>
    <w:basedOn w:val="a1"/>
    <w:uiPriority w:val="20"/>
    <w:qFormat/>
    <w:rsid w:val="00E90AB0"/>
    <w:rPr>
      <w:i/>
      <w:iCs/>
    </w:rPr>
  </w:style>
  <w:style w:type="paragraph" w:customStyle="1" w:styleId="afff6">
    <w:name w:val="АААПодзаг"/>
    <w:basedOn w:val="affb"/>
    <w:link w:val="afff7"/>
    <w:qFormat/>
    <w:rsid w:val="00133DE0"/>
  </w:style>
  <w:style w:type="character" w:customStyle="1" w:styleId="afff7">
    <w:name w:val="АААПодзаг Знак"/>
    <w:basedOn w:val="affc"/>
    <w:link w:val="afff6"/>
    <w:rsid w:val="00133DE0"/>
    <w:rPr>
      <w:rFonts w:ascii="Times New Roman" w:hAnsi="Times New Roman" w:cs="Times New Roman"/>
      <w:i/>
      <w:sz w:val="28"/>
      <w:szCs w:val="28"/>
    </w:rPr>
  </w:style>
  <w:style w:type="character" w:customStyle="1" w:styleId="FontStyle30">
    <w:name w:val="Font Style30"/>
    <w:basedOn w:val="a1"/>
    <w:rsid w:val="00571C9A"/>
    <w:rPr>
      <w:rFonts w:ascii="Times New Roman" w:hAnsi="Times New Roman" w:cs="Times New Roman"/>
      <w:sz w:val="26"/>
      <w:szCs w:val="26"/>
    </w:rPr>
  </w:style>
  <w:style w:type="character" w:customStyle="1" w:styleId="blue">
    <w:name w:val="blue"/>
    <w:basedOn w:val="a1"/>
    <w:rsid w:val="0079014F"/>
  </w:style>
  <w:style w:type="paragraph" w:styleId="afff8">
    <w:name w:val="Title"/>
    <w:basedOn w:val="a0"/>
    <w:link w:val="afff9"/>
    <w:qFormat/>
    <w:rsid w:val="00E30B99"/>
    <w:pPr>
      <w:spacing w:after="0" w:line="240" w:lineRule="auto"/>
      <w:jc w:val="center"/>
    </w:pPr>
    <w:rPr>
      <w:rFonts w:ascii="Century Gothic" w:eastAsia="Times New Roman" w:hAnsi="Century Gothic"/>
      <w:sz w:val="32"/>
      <w:szCs w:val="20"/>
      <w:lang w:eastAsia="ru-RU"/>
    </w:rPr>
  </w:style>
  <w:style w:type="character" w:customStyle="1" w:styleId="afff9">
    <w:name w:val="Название Знак"/>
    <w:basedOn w:val="a1"/>
    <w:link w:val="afff8"/>
    <w:rsid w:val="00E30B99"/>
    <w:rPr>
      <w:rFonts w:ascii="Century Gothic" w:eastAsia="Times New Roman" w:hAnsi="Century Gothic" w:cs="Times New Roman"/>
      <w:sz w:val="32"/>
      <w:szCs w:val="20"/>
      <w:lang w:eastAsia="ru-RU"/>
    </w:rPr>
  </w:style>
  <w:style w:type="paragraph" w:customStyle="1" w:styleId="Style1">
    <w:name w:val="Style1"/>
    <w:basedOn w:val="a0"/>
    <w:rsid w:val="002566CF"/>
    <w:pPr>
      <w:widowControl w:val="0"/>
      <w:autoSpaceDE w:val="0"/>
      <w:autoSpaceDN w:val="0"/>
      <w:adjustRightInd w:val="0"/>
      <w:spacing w:after="0" w:line="240" w:lineRule="auto"/>
      <w:jc w:val="left"/>
    </w:pPr>
    <w:rPr>
      <w:rFonts w:eastAsia="Times New Roman"/>
      <w:lang w:eastAsia="ru-RU"/>
    </w:rPr>
  </w:style>
  <w:style w:type="paragraph" w:customStyle="1" w:styleId="Style11">
    <w:name w:val="Style11"/>
    <w:basedOn w:val="a0"/>
    <w:rsid w:val="002566CF"/>
    <w:pPr>
      <w:widowControl w:val="0"/>
      <w:autoSpaceDE w:val="0"/>
      <w:autoSpaceDN w:val="0"/>
      <w:adjustRightInd w:val="0"/>
      <w:spacing w:after="0" w:line="322" w:lineRule="exact"/>
      <w:ind w:firstLine="691"/>
      <w:jc w:val="left"/>
    </w:pPr>
    <w:rPr>
      <w:rFonts w:eastAsia="Times New Roman"/>
      <w:lang w:eastAsia="ru-RU"/>
    </w:rPr>
  </w:style>
  <w:style w:type="paragraph" w:customStyle="1" w:styleId="Style19">
    <w:name w:val="Style19"/>
    <w:basedOn w:val="a0"/>
    <w:rsid w:val="002566CF"/>
    <w:pPr>
      <w:widowControl w:val="0"/>
      <w:autoSpaceDE w:val="0"/>
      <w:autoSpaceDN w:val="0"/>
      <w:adjustRightInd w:val="0"/>
      <w:spacing w:after="0" w:line="386" w:lineRule="exact"/>
      <w:ind w:firstLine="1627"/>
      <w:jc w:val="left"/>
    </w:pPr>
    <w:rPr>
      <w:rFonts w:eastAsia="Times New Roman"/>
      <w:lang w:eastAsia="ru-RU"/>
    </w:rPr>
  </w:style>
  <w:style w:type="paragraph" w:customStyle="1" w:styleId="Style8">
    <w:name w:val="Style8"/>
    <w:basedOn w:val="a0"/>
    <w:rsid w:val="002566CF"/>
    <w:pPr>
      <w:widowControl w:val="0"/>
      <w:autoSpaceDE w:val="0"/>
      <w:autoSpaceDN w:val="0"/>
      <w:adjustRightInd w:val="0"/>
      <w:spacing w:after="0" w:line="274" w:lineRule="exact"/>
      <w:jc w:val="center"/>
    </w:pPr>
    <w:rPr>
      <w:rFonts w:eastAsia="Times New Roman"/>
      <w:lang w:eastAsia="ru-RU"/>
    </w:rPr>
  </w:style>
  <w:style w:type="paragraph" w:customStyle="1" w:styleId="Style12">
    <w:name w:val="Style12"/>
    <w:basedOn w:val="a0"/>
    <w:rsid w:val="002566CF"/>
    <w:pPr>
      <w:widowControl w:val="0"/>
      <w:autoSpaceDE w:val="0"/>
      <w:autoSpaceDN w:val="0"/>
      <w:adjustRightInd w:val="0"/>
      <w:spacing w:after="0" w:line="240" w:lineRule="auto"/>
      <w:jc w:val="left"/>
    </w:pPr>
    <w:rPr>
      <w:rFonts w:eastAsia="Times New Roman"/>
      <w:lang w:eastAsia="ru-RU"/>
    </w:rPr>
  </w:style>
  <w:style w:type="paragraph" w:customStyle="1" w:styleId="Style13">
    <w:name w:val="Style13"/>
    <w:basedOn w:val="a0"/>
    <w:rsid w:val="002566CF"/>
    <w:pPr>
      <w:widowControl w:val="0"/>
      <w:autoSpaceDE w:val="0"/>
      <w:autoSpaceDN w:val="0"/>
      <w:adjustRightInd w:val="0"/>
      <w:spacing w:after="0" w:line="322" w:lineRule="exact"/>
    </w:pPr>
    <w:rPr>
      <w:rFonts w:eastAsia="Times New Roman"/>
      <w:lang w:eastAsia="ru-RU"/>
    </w:rPr>
  </w:style>
  <w:style w:type="character" w:customStyle="1" w:styleId="40">
    <w:name w:val="Заголовок 4 Знак"/>
    <w:basedOn w:val="a1"/>
    <w:link w:val="4"/>
    <w:rsid w:val="004C5CA8"/>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4C5CA8"/>
    <w:rPr>
      <w:rFonts w:ascii="Times New Roman" w:eastAsia="Calibri" w:hAnsi="Times New Roman" w:cs="Times New Roman"/>
      <w:b/>
      <w:bCs/>
      <w:i/>
      <w:iCs/>
      <w:sz w:val="26"/>
      <w:szCs w:val="26"/>
    </w:rPr>
  </w:style>
  <w:style w:type="character" w:customStyle="1" w:styleId="60">
    <w:name w:val="Заголовок 6 Знак"/>
    <w:basedOn w:val="a1"/>
    <w:link w:val="6"/>
    <w:rsid w:val="004C5CA8"/>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4C5CA8"/>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4C5CA8"/>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4C5CA8"/>
    <w:rPr>
      <w:rFonts w:ascii="Times New Roman" w:eastAsia="Times New Roman" w:hAnsi="Times New Roman" w:cs="Times New Roman"/>
      <w:sz w:val="24"/>
      <w:szCs w:val="20"/>
      <w:lang w:eastAsia="ru-RU"/>
    </w:rPr>
  </w:style>
  <w:style w:type="paragraph" w:customStyle="1" w:styleId="ConsPlusNonformat">
    <w:name w:val="ConsPlusNonformat"/>
    <w:rsid w:val="004C5C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5C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4C5CA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a">
    <w:name w:val="Знак"/>
    <w:basedOn w:val="a0"/>
    <w:rsid w:val="004C5CA8"/>
    <w:pPr>
      <w:spacing w:after="0" w:line="240" w:lineRule="auto"/>
      <w:jc w:val="left"/>
    </w:pPr>
    <w:rPr>
      <w:rFonts w:ascii="Verdana" w:eastAsia="Times New Roman" w:hAnsi="Verdana" w:cs="Verdana"/>
      <w:sz w:val="20"/>
      <w:szCs w:val="20"/>
      <w:lang w:val="en-US"/>
    </w:rPr>
  </w:style>
  <w:style w:type="paragraph" w:customStyle="1" w:styleId="ConsNormal">
    <w:name w:val="ConsNormal"/>
    <w:rsid w:val="004C5CA8"/>
    <w:pPr>
      <w:widowControl w:val="0"/>
      <w:spacing w:after="0" w:line="240" w:lineRule="auto"/>
      <w:ind w:firstLine="720"/>
    </w:pPr>
    <w:rPr>
      <w:rFonts w:ascii="Arial" w:eastAsia="Times New Roman" w:hAnsi="Arial" w:cs="Times New Roman"/>
      <w:sz w:val="20"/>
      <w:szCs w:val="20"/>
      <w:lang w:eastAsia="ru-RU"/>
    </w:rPr>
  </w:style>
  <w:style w:type="paragraph" w:customStyle="1" w:styleId="Style18">
    <w:name w:val="Style18"/>
    <w:basedOn w:val="a0"/>
    <w:rsid w:val="004C5CA8"/>
    <w:pPr>
      <w:widowControl w:val="0"/>
      <w:autoSpaceDE w:val="0"/>
      <w:autoSpaceDN w:val="0"/>
      <w:adjustRightInd w:val="0"/>
      <w:spacing w:after="0" w:line="322" w:lineRule="exact"/>
      <w:ind w:hanging="1210"/>
      <w:jc w:val="left"/>
    </w:pPr>
    <w:rPr>
      <w:rFonts w:eastAsia="Times New Roman"/>
      <w:lang w:eastAsia="ru-RU"/>
    </w:rPr>
  </w:style>
  <w:style w:type="paragraph" w:customStyle="1" w:styleId="Style25">
    <w:name w:val="Style25"/>
    <w:basedOn w:val="a0"/>
    <w:rsid w:val="004C5CA8"/>
    <w:pPr>
      <w:widowControl w:val="0"/>
      <w:autoSpaceDE w:val="0"/>
      <w:autoSpaceDN w:val="0"/>
      <w:adjustRightInd w:val="0"/>
      <w:spacing w:after="0" w:line="322" w:lineRule="exact"/>
      <w:jc w:val="right"/>
    </w:pPr>
    <w:rPr>
      <w:rFonts w:eastAsia="Times New Roman"/>
      <w:lang w:eastAsia="ru-RU"/>
    </w:rPr>
  </w:style>
  <w:style w:type="paragraph" w:customStyle="1" w:styleId="Style27">
    <w:name w:val="Style27"/>
    <w:basedOn w:val="a0"/>
    <w:rsid w:val="004C5CA8"/>
    <w:pPr>
      <w:widowControl w:val="0"/>
      <w:autoSpaceDE w:val="0"/>
      <w:autoSpaceDN w:val="0"/>
      <w:adjustRightInd w:val="0"/>
      <w:spacing w:after="0" w:line="331" w:lineRule="exact"/>
      <w:ind w:hanging="360"/>
      <w:jc w:val="left"/>
    </w:pPr>
    <w:rPr>
      <w:rFonts w:eastAsia="Times New Roman"/>
      <w:lang w:eastAsia="ru-RU"/>
    </w:rPr>
  </w:style>
  <w:style w:type="character" w:customStyle="1" w:styleId="FontStyle20">
    <w:name w:val="Font Style20"/>
    <w:rsid w:val="004C5CA8"/>
    <w:rPr>
      <w:rFonts w:ascii="Times New Roman" w:hAnsi="Times New Roman" w:cs="Times New Roman" w:hint="default"/>
      <w:sz w:val="26"/>
      <w:szCs w:val="26"/>
    </w:rPr>
  </w:style>
  <w:style w:type="paragraph" w:customStyle="1" w:styleId="300">
    <w:name w:val="Основной текст30"/>
    <w:basedOn w:val="a0"/>
    <w:rsid w:val="004C5CA8"/>
    <w:pPr>
      <w:shd w:val="clear" w:color="auto" w:fill="FFFFFF"/>
      <w:spacing w:before="420" w:after="0" w:line="320" w:lineRule="exact"/>
    </w:pPr>
    <w:rPr>
      <w:rFonts w:eastAsia="Times New Roman"/>
      <w:sz w:val="27"/>
      <w:szCs w:val="27"/>
      <w:shd w:val="clear" w:color="auto" w:fill="FFFFFF"/>
      <w:lang w:eastAsia="ru-RU"/>
    </w:rPr>
  </w:style>
  <w:style w:type="character" w:customStyle="1" w:styleId="hlnormal1">
    <w:name w:val="hlnormal1"/>
    <w:rsid w:val="004C5CA8"/>
    <w:rPr>
      <w:rFonts w:ascii="Arial" w:hAnsi="Arial" w:cs="Arial" w:hint="default"/>
      <w:sz w:val="20"/>
      <w:szCs w:val="20"/>
    </w:rPr>
  </w:style>
  <w:style w:type="character" w:customStyle="1" w:styleId="afffb">
    <w:name w:val="Текст сноски Знак"/>
    <w:link w:val="afffc"/>
    <w:semiHidden/>
    <w:locked/>
    <w:rsid w:val="004C5CA8"/>
    <w:rPr>
      <w:snapToGrid w:val="0"/>
    </w:rPr>
  </w:style>
  <w:style w:type="paragraph" w:styleId="afffc">
    <w:name w:val="footnote text"/>
    <w:basedOn w:val="a0"/>
    <w:link w:val="afffb"/>
    <w:semiHidden/>
    <w:rsid w:val="004C5CA8"/>
    <w:pPr>
      <w:widowControl w:val="0"/>
      <w:snapToGrid w:val="0"/>
      <w:spacing w:after="0" w:line="240" w:lineRule="auto"/>
    </w:pPr>
    <w:rPr>
      <w:rFonts w:asciiTheme="minorHAnsi" w:hAnsiTheme="minorHAnsi" w:cstheme="minorBidi"/>
      <w:snapToGrid w:val="0"/>
      <w:sz w:val="22"/>
      <w:szCs w:val="22"/>
    </w:rPr>
  </w:style>
  <w:style w:type="character" w:customStyle="1" w:styleId="1c">
    <w:name w:val="Текст сноски Знак1"/>
    <w:basedOn w:val="a1"/>
    <w:uiPriority w:val="99"/>
    <w:semiHidden/>
    <w:rsid w:val="004C5CA8"/>
    <w:rPr>
      <w:rFonts w:ascii="Times New Roman" w:hAnsi="Times New Roman" w:cs="Times New Roman"/>
      <w:sz w:val="20"/>
      <w:szCs w:val="20"/>
    </w:rPr>
  </w:style>
  <w:style w:type="paragraph" w:styleId="2">
    <w:name w:val="List Bullet 2"/>
    <w:basedOn w:val="a0"/>
    <w:autoRedefine/>
    <w:rsid w:val="004C5CA8"/>
    <w:pPr>
      <w:numPr>
        <w:numId w:val="2"/>
      </w:numPr>
      <w:snapToGrid w:val="0"/>
      <w:spacing w:after="0" w:line="240" w:lineRule="auto"/>
      <w:ind w:left="566" w:firstLine="285"/>
    </w:pPr>
    <w:rPr>
      <w:rFonts w:eastAsia="Times New Roman"/>
      <w:sz w:val="20"/>
      <w:szCs w:val="20"/>
      <w:lang w:eastAsia="ru-RU"/>
    </w:rPr>
  </w:style>
  <w:style w:type="character" w:customStyle="1" w:styleId="63">
    <w:name w:val="Знак Знак6"/>
    <w:locked/>
    <w:rsid w:val="004C5CA8"/>
    <w:rPr>
      <w:b/>
      <w:snapToGrid w:val="0"/>
      <w:sz w:val="28"/>
      <w:lang w:val="ru-RU" w:eastAsia="ru-RU" w:bidi="ar-SA"/>
    </w:rPr>
  </w:style>
  <w:style w:type="paragraph" w:customStyle="1" w:styleId="Style2">
    <w:name w:val="Style2"/>
    <w:basedOn w:val="a0"/>
    <w:rsid w:val="004C5CA8"/>
    <w:pPr>
      <w:widowControl w:val="0"/>
      <w:autoSpaceDE w:val="0"/>
      <w:autoSpaceDN w:val="0"/>
      <w:adjustRightInd w:val="0"/>
      <w:spacing w:after="0" w:line="240" w:lineRule="auto"/>
      <w:jc w:val="left"/>
    </w:pPr>
    <w:rPr>
      <w:rFonts w:eastAsia="Times New Roman"/>
      <w:lang w:eastAsia="ru-RU"/>
    </w:rPr>
  </w:style>
  <w:style w:type="paragraph" w:customStyle="1" w:styleId="Style10">
    <w:name w:val="Style10"/>
    <w:basedOn w:val="a0"/>
    <w:rsid w:val="004C5CA8"/>
    <w:pPr>
      <w:widowControl w:val="0"/>
      <w:autoSpaceDE w:val="0"/>
      <w:autoSpaceDN w:val="0"/>
      <w:adjustRightInd w:val="0"/>
      <w:spacing w:after="0" w:line="324" w:lineRule="exact"/>
      <w:ind w:hanging="350"/>
      <w:jc w:val="left"/>
    </w:pPr>
    <w:rPr>
      <w:rFonts w:eastAsia="Times New Roman"/>
      <w:lang w:eastAsia="ru-RU"/>
    </w:rPr>
  </w:style>
  <w:style w:type="paragraph" w:customStyle="1" w:styleId="ed">
    <w:name w:val="дeсновdой те"/>
    <w:basedOn w:val="a0"/>
    <w:rsid w:val="004C5CA8"/>
    <w:pPr>
      <w:widowControl w:val="0"/>
      <w:tabs>
        <w:tab w:val="left" w:pos="0"/>
      </w:tabs>
      <w:snapToGrid w:val="0"/>
      <w:spacing w:after="0" w:line="240" w:lineRule="auto"/>
      <w:ind w:right="283"/>
    </w:pPr>
    <w:rPr>
      <w:rFonts w:eastAsia="Times New Roman"/>
      <w:sz w:val="28"/>
      <w:szCs w:val="20"/>
      <w:lang w:eastAsia="ru-RU"/>
    </w:rPr>
  </w:style>
  <w:style w:type="paragraph" w:customStyle="1" w:styleId="afffd">
    <w:name w:val="Табличный"/>
    <w:basedOn w:val="a0"/>
    <w:rsid w:val="004C5CA8"/>
    <w:pPr>
      <w:widowControl w:val="0"/>
      <w:snapToGrid w:val="0"/>
      <w:spacing w:after="0" w:line="240" w:lineRule="auto"/>
      <w:jc w:val="center"/>
    </w:pPr>
    <w:rPr>
      <w:rFonts w:eastAsia="Times New Roman"/>
      <w:sz w:val="26"/>
      <w:szCs w:val="20"/>
      <w:lang w:eastAsia="ru-RU"/>
    </w:rPr>
  </w:style>
  <w:style w:type="paragraph" w:customStyle="1" w:styleId="Blockquote">
    <w:name w:val="Blockquote"/>
    <w:basedOn w:val="a0"/>
    <w:rsid w:val="004C5CA8"/>
    <w:pPr>
      <w:widowControl w:val="0"/>
      <w:snapToGrid w:val="0"/>
      <w:spacing w:before="100" w:after="100" w:line="240" w:lineRule="auto"/>
      <w:ind w:left="360" w:right="360"/>
    </w:pPr>
    <w:rPr>
      <w:rFonts w:eastAsia="Times New Roman"/>
      <w:szCs w:val="20"/>
      <w:lang w:eastAsia="ru-RU"/>
    </w:rPr>
  </w:style>
  <w:style w:type="paragraph" w:customStyle="1" w:styleId="1d">
    <w:name w:val="Знак Знак Знак1 Знак"/>
    <w:basedOn w:val="a0"/>
    <w:autoRedefine/>
    <w:rsid w:val="004C5CA8"/>
    <w:pPr>
      <w:spacing w:line="240" w:lineRule="exact"/>
      <w:jc w:val="left"/>
    </w:pPr>
    <w:rPr>
      <w:rFonts w:eastAsia="SimSun"/>
      <w:b/>
      <w:sz w:val="28"/>
      <w:lang w:val="en-US"/>
    </w:rPr>
  </w:style>
  <w:style w:type="character" w:customStyle="1" w:styleId="hl01">
    <w:name w:val="hl01"/>
    <w:rsid w:val="004C5CA8"/>
    <w:rPr>
      <w:b/>
      <w:bCs/>
      <w:sz w:val="24"/>
      <w:szCs w:val="24"/>
    </w:rPr>
  </w:style>
  <w:style w:type="character" w:customStyle="1" w:styleId="FontStyle21">
    <w:name w:val="Font Style21"/>
    <w:rsid w:val="004C5CA8"/>
    <w:rPr>
      <w:rFonts w:ascii="Times New Roman" w:hAnsi="Times New Roman" w:cs="Times New Roman" w:hint="default"/>
      <w:sz w:val="18"/>
      <w:szCs w:val="18"/>
    </w:rPr>
  </w:style>
  <w:style w:type="character" w:customStyle="1" w:styleId="afffe">
    <w:name w:val="Основной шрифт"/>
    <w:rsid w:val="004C5CA8"/>
  </w:style>
  <w:style w:type="character" w:customStyle="1" w:styleId="HTMLMarkup">
    <w:name w:val="HTML Markup"/>
    <w:rsid w:val="004C5CA8"/>
    <w:rPr>
      <w:vanish/>
      <w:webHidden w:val="0"/>
      <w:color w:val="FF0000"/>
      <w:specVanish w:val="0"/>
    </w:rPr>
  </w:style>
  <w:style w:type="character" w:customStyle="1" w:styleId="text">
    <w:name w:val="text"/>
    <w:basedOn w:val="a1"/>
    <w:rsid w:val="004C5CA8"/>
  </w:style>
  <w:style w:type="paragraph" w:styleId="affff">
    <w:name w:val="Subtitle"/>
    <w:basedOn w:val="a0"/>
    <w:next w:val="ac"/>
    <w:link w:val="affff0"/>
    <w:qFormat/>
    <w:rsid w:val="004C5CA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fff0">
    <w:name w:val="Подзаголовок Знак"/>
    <w:basedOn w:val="a1"/>
    <w:link w:val="affff"/>
    <w:rsid w:val="004C5CA8"/>
    <w:rPr>
      <w:rFonts w:ascii="Arial" w:eastAsia="Microsoft YaHei" w:hAnsi="Arial" w:cs="Mangal"/>
      <w:i/>
      <w:iCs/>
      <w:sz w:val="28"/>
      <w:szCs w:val="28"/>
      <w:lang w:eastAsia="ar-SA"/>
    </w:rPr>
  </w:style>
  <w:style w:type="paragraph" w:customStyle="1" w:styleId="S">
    <w:name w:val="S_Обычный"/>
    <w:basedOn w:val="a0"/>
    <w:link w:val="S0"/>
    <w:qFormat/>
    <w:rsid w:val="009550A4"/>
    <w:pPr>
      <w:spacing w:before="120" w:after="60" w:line="240" w:lineRule="auto"/>
      <w:ind w:firstLine="567"/>
    </w:pPr>
    <w:rPr>
      <w:rFonts w:eastAsia="Times New Roman"/>
      <w:lang w:eastAsia="ar-SA"/>
    </w:rPr>
  </w:style>
  <w:style w:type="character" w:customStyle="1" w:styleId="S0">
    <w:name w:val="S_Обычный Знак"/>
    <w:link w:val="S"/>
    <w:rsid w:val="009550A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104">
      <w:bodyDiv w:val="1"/>
      <w:marLeft w:val="0"/>
      <w:marRight w:val="0"/>
      <w:marTop w:val="0"/>
      <w:marBottom w:val="0"/>
      <w:divBdr>
        <w:top w:val="none" w:sz="0" w:space="0" w:color="auto"/>
        <w:left w:val="none" w:sz="0" w:space="0" w:color="auto"/>
        <w:bottom w:val="none" w:sz="0" w:space="0" w:color="auto"/>
        <w:right w:val="none" w:sz="0" w:space="0" w:color="auto"/>
      </w:divBdr>
    </w:div>
    <w:div w:id="5448090">
      <w:bodyDiv w:val="1"/>
      <w:marLeft w:val="0"/>
      <w:marRight w:val="0"/>
      <w:marTop w:val="0"/>
      <w:marBottom w:val="0"/>
      <w:divBdr>
        <w:top w:val="none" w:sz="0" w:space="0" w:color="auto"/>
        <w:left w:val="none" w:sz="0" w:space="0" w:color="auto"/>
        <w:bottom w:val="none" w:sz="0" w:space="0" w:color="auto"/>
        <w:right w:val="none" w:sz="0" w:space="0" w:color="auto"/>
      </w:divBdr>
    </w:div>
    <w:div w:id="8875031">
      <w:bodyDiv w:val="1"/>
      <w:marLeft w:val="0"/>
      <w:marRight w:val="0"/>
      <w:marTop w:val="0"/>
      <w:marBottom w:val="0"/>
      <w:divBdr>
        <w:top w:val="none" w:sz="0" w:space="0" w:color="auto"/>
        <w:left w:val="none" w:sz="0" w:space="0" w:color="auto"/>
        <w:bottom w:val="none" w:sz="0" w:space="0" w:color="auto"/>
        <w:right w:val="none" w:sz="0" w:space="0" w:color="auto"/>
      </w:divBdr>
    </w:div>
    <w:div w:id="28066968">
      <w:bodyDiv w:val="1"/>
      <w:marLeft w:val="0"/>
      <w:marRight w:val="0"/>
      <w:marTop w:val="0"/>
      <w:marBottom w:val="0"/>
      <w:divBdr>
        <w:top w:val="none" w:sz="0" w:space="0" w:color="auto"/>
        <w:left w:val="none" w:sz="0" w:space="0" w:color="auto"/>
        <w:bottom w:val="none" w:sz="0" w:space="0" w:color="auto"/>
        <w:right w:val="none" w:sz="0" w:space="0" w:color="auto"/>
      </w:divBdr>
    </w:div>
    <w:div w:id="33310540">
      <w:bodyDiv w:val="1"/>
      <w:marLeft w:val="0"/>
      <w:marRight w:val="0"/>
      <w:marTop w:val="0"/>
      <w:marBottom w:val="0"/>
      <w:divBdr>
        <w:top w:val="none" w:sz="0" w:space="0" w:color="auto"/>
        <w:left w:val="none" w:sz="0" w:space="0" w:color="auto"/>
        <w:bottom w:val="none" w:sz="0" w:space="0" w:color="auto"/>
        <w:right w:val="none" w:sz="0" w:space="0" w:color="auto"/>
      </w:divBdr>
    </w:div>
    <w:div w:id="36055094">
      <w:bodyDiv w:val="1"/>
      <w:marLeft w:val="0"/>
      <w:marRight w:val="0"/>
      <w:marTop w:val="0"/>
      <w:marBottom w:val="0"/>
      <w:divBdr>
        <w:top w:val="none" w:sz="0" w:space="0" w:color="auto"/>
        <w:left w:val="none" w:sz="0" w:space="0" w:color="auto"/>
        <w:bottom w:val="none" w:sz="0" w:space="0" w:color="auto"/>
        <w:right w:val="none" w:sz="0" w:space="0" w:color="auto"/>
      </w:divBdr>
    </w:div>
    <w:div w:id="49964885">
      <w:bodyDiv w:val="1"/>
      <w:marLeft w:val="0"/>
      <w:marRight w:val="0"/>
      <w:marTop w:val="0"/>
      <w:marBottom w:val="0"/>
      <w:divBdr>
        <w:top w:val="none" w:sz="0" w:space="0" w:color="auto"/>
        <w:left w:val="none" w:sz="0" w:space="0" w:color="auto"/>
        <w:bottom w:val="none" w:sz="0" w:space="0" w:color="auto"/>
        <w:right w:val="none" w:sz="0" w:space="0" w:color="auto"/>
      </w:divBdr>
    </w:div>
    <w:div w:id="62877276">
      <w:bodyDiv w:val="1"/>
      <w:marLeft w:val="0"/>
      <w:marRight w:val="0"/>
      <w:marTop w:val="0"/>
      <w:marBottom w:val="0"/>
      <w:divBdr>
        <w:top w:val="none" w:sz="0" w:space="0" w:color="auto"/>
        <w:left w:val="none" w:sz="0" w:space="0" w:color="auto"/>
        <w:bottom w:val="none" w:sz="0" w:space="0" w:color="auto"/>
        <w:right w:val="none" w:sz="0" w:space="0" w:color="auto"/>
      </w:divBdr>
    </w:div>
    <w:div w:id="75632175">
      <w:bodyDiv w:val="1"/>
      <w:marLeft w:val="0"/>
      <w:marRight w:val="0"/>
      <w:marTop w:val="0"/>
      <w:marBottom w:val="0"/>
      <w:divBdr>
        <w:top w:val="none" w:sz="0" w:space="0" w:color="auto"/>
        <w:left w:val="none" w:sz="0" w:space="0" w:color="auto"/>
        <w:bottom w:val="none" w:sz="0" w:space="0" w:color="auto"/>
        <w:right w:val="none" w:sz="0" w:space="0" w:color="auto"/>
      </w:divBdr>
    </w:div>
    <w:div w:id="79522184">
      <w:bodyDiv w:val="1"/>
      <w:marLeft w:val="0"/>
      <w:marRight w:val="0"/>
      <w:marTop w:val="0"/>
      <w:marBottom w:val="0"/>
      <w:divBdr>
        <w:top w:val="none" w:sz="0" w:space="0" w:color="auto"/>
        <w:left w:val="none" w:sz="0" w:space="0" w:color="auto"/>
        <w:bottom w:val="none" w:sz="0" w:space="0" w:color="auto"/>
        <w:right w:val="none" w:sz="0" w:space="0" w:color="auto"/>
      </w:divBdr>
    </w:div>
    <w:div w:id="90515787">
      <w:bodyDiv w:val="1"/>
      <w:marLeft w:val="0"/>
      <w:marRight w:val="0"/>
      <w:marTop w:val="0"/>
      <w:marBottom w:val="0"/>
      <w:divBdr>
        <w:top w:val="none" w:sz="0" w:space="0" w:color="auto"/>
        <w:left w:val="none" w:sz="0" w:space="0" w:color="auto"/>
        <w:bottom w:val="none" w:sz="0" w:space="0" w:color="auto"/>
        <w:right w:val="none" w:sz="0" w:space="0" w:color="auto"/>
      </w:divBdr>
    </w:div>
    <w:div w:id="90855292">
      <w:bodyDiv w:val="1"/>
      <w:marLeft w:val="0"/>
      <w:marRight w:val="0"/>
      <w:marTop w:val="0"/>
      <w:marBottom w:val="0"/>
      <w:divBdr>
        <w:top w:val="none" w:sz="0" w:space="0" w:color="auto"/>
        <w:left w:val="none" w:sz="0" w:space="0" w:color="auto"/>
        <w:bottom w:val="none" w:sz="0" w:space="0" w:color="auto"/>
        <w:right w:val="none" w:sz="0" w:space="0" w:color="auto"/>
      </w:divBdr>
    </w:div>
    <w:div w:id="91440776">
      <w:bodyDiv w:val="1"/>
      <w:marLeft w:val="0"/>
      <w:marRight w:val="0"/>
      <w:marTop w:val="0"/>
      <w:marBottom w:val="0"/>
      <w:divBdr>
        <w:top w:val="none" w:sz="0" w:space="0" w:color="auto"/>
        <w:left w:val="none" w:sz="0" w:space="0" w:color="auto"/>
        <w:bottom w:val="none" w:sz="0" w:space="0" w:color="auto"/>
        <w:right w:val="none" w:sz="0" w:space="0" w:color="auto"/>
      </w:divBdr>
    </w:div>
    <w:div w:id="101728552">
      <w:bodyDiv w:val="1"/>
      <w:marLeft w:val="0"/>
      <w:marRight w:val="0"/>
      <w:marTop w:val="0"/>
      <w:marBottom w:val="0"/>
      <w:divBdr>
        <w:top w:val="none" w:sz="0" w:space="0" w:color="auto"/>
        <w:left w:val="none" w:sz="0" w:space="0" w:color="auto"/>
        <w:bottom w:val="none" w:sz="0" w:space="0" w:color="auto"/>
        <w:right w:val="none" w:sz="0" w:space="0" w:color="auto"/>
      </w:divBdr>
    </w:div>
    <w:div w:id="109671129">
      <w:bodyDiv w:val="1"/>
      <w:marLeft w:val="0"/>
      <w:marRight w:val="0"/>
      <w:marTop w:val="0"/>
      <w:marBottom w:val="0"/>
      <w:divBdr>
        <w:top w:val="none" w:sz="0" w:space="0" w:color="auto"/>
        <w:left w:val="none" w:sz="0" w:space="0" w:color="auto"/>
        <w:bottom w:val="none" w:sz="0" w:space="0" w:color="auto"/>
        <w:right w:val="none" w:sz="0" w:space="0" w:color="auto"/>
      </w:divBdr>
    </w:div>
    <w:div w:id="126433000">
      <w:bodyDiv w:val="1"/>
      <w:marLeft w:val="0"/>
      <w:marRight w:val="0"/>
      <w:marTop w:val="0"/>
      <w:marBottom w:val="0"/>
      <w:divBdr>
        <w:top w:val="none" w:sz="0" w:space="0" w:color="auto"/>
        <w:left w:val="none" w:sz="0" w:space="0" w:color="auto"/>
        <w:bottom w:val="none" w:sz="0" w:space="0" w:color="auto"/>
        <w:right w:val="none" w:sz="0" w:space="0" w:color="auto"/>
      </w:divBdr>
    </w:div>
    <w:div w:id="141583538">
      <w:bodyDiv w:val="1"/>
      <w:marLeft w:val="0"/>
      <w:marRight w:val="0"/>
      <w:marTop w:val="0"/>
      <w:marBottom w:val="0"/>
      <w:divBdr>
        <w:top w:val="none" w:sz="0" w:space="0" w:color="auto"/>
        <w:left w:val="none" w:sz="0" w:space="0" w:color="auto"/>
        <w:bottom w:val="none" w:sz="0" w:space="0" w:color="auto"/>
        <w:right w:val="none" w:sz="0" w:space="0" w:color="auto"/>
      </w:divBdr>
    </w:div>
    <w:div w:id="169487241">
      <w:bodyDiv w:val="1"/>
      <w:marLeft w:val="0"/>
      <w:marRight w:val="0"/>
      <w:marTop w:val="0"/>
      <w:marBottom w:val="0"/>
      <w:divBdr>
        <w:top w:val="none" w:sz="0" w:space="0" w:color="auto"/>
        <w:left w:val="none" w:sz="0" w:space="0" w:color="auto"/>
        <w:bottom w:val="none" w:sz="0" w:space="0" w:color="auto"/>
        <w:right w:val="none" w:sz="0" w:space="0" w:color="auto"/>
      </w:divBdr>
    </w:div>
    <w:div w:id="170996095">
      <w:bodyDiv w:val="1"/>
      <w:marLeft w:val="0"/>
      <w:marRight w:val="0"/>
      <w:marTop w:val="0"/>
      <w:marBottom w:val="0"/>
      <w:divBdr>
        <w:top w:val="none" w:sz="0" w:space="0" w:color="auto"/>
        <w:left w:val="none" w:sz="0" w:space="0" w:color="auto"/>
        <w:bottom w:val="none" w:sz="0" w:space="0" w:color="auto"/>
        <w:right w:val="none" w:sz="0" w:space="0" w:color="auto"/>
      </w:divBdr>
    </w:div>
    <w:div w:id="175853808">
      <w:bodyDiv w:val="1"/>
      <w:marLeft w:val="0"/>
      <w:marRight w:val="0"/>
      <w:marTop w:val="0"/>
      <w:marBottom w:val="0"/>
      <w:divBdr>
        <w:top w:val="none" w:sz="0" w:space="0" w:color="auto"/>
        <w:left w:val="none" w:sz="0" w:space="0" w:color="auto"/>
        <w:bottom w:val="none" w:sz="0" w:space="0" w:color="auto"/>
        <w:right w:val="none" w:sz="0" w:space="0" w:color="auto"/>
      </w:divBdr>
    </w:div>
    <w:div w:id="196433088">
      <w:bodyDiv w:val="1"/>
      <w:marLeft w:val="0"/>
      <w:marRight w:val="0"/>
      <w:marTop w:val="0"/>
      <w:marBottom w:val="0"/>
      <w:divBdr>
        <w:top w:val="none" w:sz="0" w:space="0" w:color="auto"/>
        <w:left w:val="none" w:sz="0" w:space="0" w:color="auto"/>
        <w:bottom w:val="none" w:sz="0" w:space="0" w:color="auto"/>
        <w:right w:val="none" w:sz="0" w:space="0" w:color="auto"/>
      </w:divBdr>
    </w:div>
    <w:div w:id="203294396">
      <w:bodyDiv w:val="1"/>
      <w:marLeft w:val="0"/>
      <w:marRight w:val="0"/>
      <w:marTop w:val="0"/>
      <w:marBottom w:val="0"/>
      <w:divBdr>
        <w:top w:val="none" w:sz="0" w:space="0" w:color="auto"/>
        <w:left w:val="none" w:sz="0" w:space="0" w:color="auto"/>
        <w:bottom w:val="none" w:sz="0" w:space="0" w:color="auto"/>
        <w:right w:val="none" w:sz="0" w:space="0" w:color="auto"/>
      </w:divBdr>
    </w:div>
    <w:div w:id="242494123">
      <w:bodyDiv w:val="1"/>
      <w:marLeft w:val="0"/>
      <w:marRight w:val="0"/>
      <w:marTop w:val="0"/>
      <w:marBottom w:val="0"/>
      <w:divBdr>
        <w:top w:val="none" w:sz="0" w:space="0" w:color="auto"/>
        <w:left w:val="none" w:sz="0" w:space="0" w:color="auto"/>
        <w:bottom w:val="none" w:sz="0" w:space="0" w:color="auto"/>
        <w:right w:val="none" w:sz="0" w:space="0" w:color="auto"/>
      </w:divBdr>
    </w:div>
    <w:div w:id="252979126">
      <w:bodyDiv w:val="1"/>
      <w:marLeft w:val="0"/>
      <w:marRight w:val="0"/>
      <w:marTop w:val="0"/>
      <w:marBottom w:val="0"/>
      <w:divBdr>
        <w:top w:val="none" w:sz="0" w:space="0" w:color="auto"/>
        <w:left w:val="none" w:sz="0" w:space="0" w:color="auto"/>
        <w:bottom w:val="none" w:sz="0" w:space="0" w:color="auto"/>
        <w:right w:val="none" w:sz="0" w:space="0" w:color="auto"/>
      </w:divBdr>
    </w:div>
    <w:div w:id="273102857">
      <w:bodyDiv w:val="1"/>
      <w:marLeft w:val="0"/>
      <w:marRight w:val="0"/>
      <w:marTop w:val="0"/>
      <w:marBottom w:val="0"/>
      <w:divBdr>
        <w:top w:val="none" w:sz="0" w:space="0" w:color="auto"/>
        <w:left w:val="none" w:sz="0" w:space="0" w:color="auto"/>
        <w:bottom w:val="none" w:sz="0" w:space="0" w:color="auto"/>
        <w:right w:val="none" w:sz="0" w:space="0" w:color="auto"/>
      </w:divBdr>
    </w:div>
    <w:div w:id="298145453">
      <w:bodyDiv w:val="1"/>
      <w:marLeft w:val="0"/>
      <w:marRight w:val="0"/>
      <w:marTop w:val="0"/>
      <w:marBottom w:val="0"/>
      <w:divBdr>
        <w:top w:val="none" w:sz="0" w:space="0" w:color="auto"/>
        <w:left w:val="none" w:sz="0" w:space="0" w:color="auto"/>
        <w:bottom w:val="none" w:sz="0" w:space="0" w:color="auto"/>
        <w:right w:val="none" w:sz="0" w:space="0" w:color="auto"/>
      </w:divBdr>
    </w:div>
    <w:div w:id="312947261">
      <w:bodyDiv w:val="1"/>
      <w:marLeft w:val="0"/>
      <w:marRight w:val="0"/>
      <w:marTop w:val="0"/>
      <w:marBottom w:val="0"/>
      <w:divBdr>
        <w:top w:val="none" w:sz="0" w:space="0" w:color="auto"/>
        <w:left w:val="none" w:sz="0" w:space="0" w:color="auto"/>
        <w:bottom w:val="none" w:sz="0" w:space="0" w:color="auto"/>
        <w:right w:val="none" w:sz="0" w:space="0" w:color="auto"/>
      </w:divBdr>
    </w:div>
    <w:div w:id="321933716">
      <w:bodyDiv w:val="1"/>
      <w:marLeft w:val="0"/>
      <w:marRight w:val="0"/>
      <w:marTop w:val="0"/>
      <w:marBottom w:val="0"/>
      <w:divBdr>
        <w:top w:val="none" w:sz="0" w:space="0" w:color="auto"/>
        <w:left w:val="none" w:sz="0" w:space="0" w:color="auto"/>
        <w:bottom w:val="none" w:sz="0" w:space="0" w:color="auto"/>
        <w:right w:val="none" w:sz="0" w:space="0" w:color="auto"/>
      </w:divBdr>
    </w:div>
    <w:div w:id="326716790">
      <w:bodyDiv w:val="1"/>
      <w:marLeft w:val="0"/>
      <w:marRight w:val="0"/>
      <w:marTop w:val="0"/>
      <w:marBottom w:val="0"/>
      <w:divBdr>
        <w:top w:val="none" w:sz="0" w:space="0" w:color="auto"/>
        <w:left w:val="none" w:sz="0" w:space="0" w:color="auto"/>
        <w:bottom w:val="none" w:sz="0" w:space="0" w:color="auto"/>
        <w:right w:val="none" w:sz="0" w:space="0" w:color="auto"/>
      </w:divBdr>
    </w:div>
    <w:div w:id="357778199">
      <w:bodyDiv w:val="1"/>
      <w:marLeft w:val="0"/>
      <w:marRight w:val="0"/>
      <w:marTop w:val="0"/>
      <w:marBottom w:val="0"/>
      <w:divBdr>
        <w:top w:val="none" w:sz="0" w:space="0" w:color="auto"/>
        <w:left w:val="none" w:sz="0" w:space="0" w:color="auto"/>
        <w:bottom w:val="none" w:sz="0" w:space="0" w:color="auto"/>
        <w:right w:val="none" w:sz="0" w:space="0" w:color="auto"/>
      </w:divBdr>
    </w:div>
    <w:div w:id="372777831">
      <w:bodyDiv w:val="1"/>
      <w:marLeft w:val="0"/>
      <w:marRight w:val="0"/>
      <w:marTop w:val="0"/>
      <w:marBottom w:val="0"/>
      <w:divBdr>
        <w:top w:val="none" w:sz="0" w:space="0" w:color="auto"/>
        <w:left w:val="none" w:sz="0" w:space="0" w:color="auto"/>
        <w:bottom w:val="none" w:sz="0" w:space="0" w:color="auto"/>
        <w:right w:val="none" w:sz="0" w:space="0" w:color="auto"/>
      </w:divBdr>
    </w:div>
    <w:div w:id="386883914">
      <w:bodyDiv w:val="1"/>
      <w:marLeft w:val="0"/>
      <w:marRight w:val="0"/>
      <w:marTop w:val="0"/>
      <w:marBottom w:val="0"/>
      <w:divBdr>
        <w:top w:val="none" w:sz="0" w:space="0" w:color="auto"/>
        <w:left w:val="none" w:sz="0" w:space="0" w:color="auto"/>
        <w:bottom w:val="none" w:sz="0" w:space="0" w:color="auto"/>
        <w:right w:val="none" w:sz="0" w:space="0" w:color="auto"/>
      </w:divBdr>
    </w:div>
    <w:div w:id="393090115">
      <w:bodyDiv w:val="1"/>
      <w:marLeft w:val="0"/>
      <w:marRight w:val="0"/>
      <w:marTop w:val="0"/>
      <w:marBottom w:val="0"/>
      <w:divBdr>
        <w:top w:val="none" w:sz="0" w:space="0" w:color="auto"/>
        <w:left w:val="none" w:sz="0" w:space="0" w:color="auto"/>
        <w:bottom w:val="none" w:sz="0" w:space="0" w:color="auto"/>
        <w:right w:val="none" w:sz="0" w:space="0" w:color="auto"/>
      </w:divBdr>
    </w:div>
    <w:div w:id="397434539">
      <w:bodyDiv w:val="1"/>
      <w:marLeft w:val="0"/>
      <w:marRight w:val="0"/>
      <w:marTop w:val="0"/>
      <w:marBottom w:val="0"/>
      <w:divBdr>
        <w:top w:val="none" w:sz="0" w:space="0" w:color="auto"/>
        <w:left w:val="none" w:sz="0" w:space="0" w:color="auto"/>
        <w:bottom w:val="none" w:sz="0" w:space="0" w:color="auto"/>
        <w:right w:val="none" w:sz="0" w:space="0" w:color="auto"/>
      </w:divBdr>
    </w:div>
    <w:div w:id="410741978">
      <w:bodyDiv w:val="1"/>
      <w:marLeft w:val="0"/>
      <w:marRight w:val="0"/>
      <w:marTop w:val="0"/>
      <w:marBottom w:val="0"/>
      <w:divBdr>
        <w:top w:val="none" w:sz="0" w:space="0" w:color="auto"/>
        <w:left w:val="none" w:sz="0" w:space="0" w:color="auto"/>
        <w:bottom w:val="none" w:sz="0" w:space="0" w:color="auto"/>
        <w:right w:val="none" w:sz="0" w:space="0" w:color="auto"/>
      </w:divBdr>
    </w:div>
    <w:div w:id="417214973">
      <w:bodyDiv w:val="1"/>
      <w:marLeft w:val="0"/>
      <w:marRight w:val="0"/>
      <w:marTop w:val="0"/>
      <w:marBottom w:val="0"/>
      <w:divBdr>
        <w:top w:val="none" w:sz="0" w:space="0" w:color="auto"/>
        <w:left w:val="none" w:sz="0" w:space="0" w:color="auto"/>
        <w:bottom w:val="none" w:sz="0" w:space="0" w:color="auto"/>
        <w:right w:val="none" w:sz="0" w:space="0" w:color="auto"/>
      </w:divBdr>
    </w:div>
    <w:div w:id="426195484">
      <w:bodyDiv w:val="1"/>
      <w:marLeft w:val="0"/>
      <w:marRight w:val="0"/>
      <w:marTop w:val="0"/>
      <w:marBottom w:val="0"/>
      <w:divBdr>
        <w:top w:val="none" w:sz="0" w:space="0" w:color="auto"/>
        <w:left w:val="none" w:sz="0" w:space="0" w:color="auto"/>
        <w:bottom w:val="none" w:sz="0" w:space="0" w:color="auto"/>
        <w:right w:val="none" w:sz="0" w:space="0" w:color="auto"/>
      </w:divBdr>
    </w:div>
    <w:div w:id="430593021">
      <w:bodyDiv w:val="1"/>
      <w:marLeft w:val="0"/>
      <w:marRight w:val="0"/>
      <w:marTop w:val="0"/>
      <w:marBottom w:val="0"/>
      <w:divBdr>
        <w:top w:val="none" w:sz="0" w:space="0" w:color="auto"/>
        <w:left w:val="none" w:sz="0" w:space="0" w:color="auto"/>
        <w:bottom w:val="none" w:sz="0" w:space="0" w:color="auto"/>
        <w:right w:val="none" w:sz="0" w:space="0" w:color="auto"/>
      </w:divBdr>
    </w:div>
    <w:div w:id="433285509">
      <w:bodyDiv w:val="1"/>
      <w:marLeft w:val="0"/>
      <w:marRight w:val="0"/>
      <w:marTop w:val="0"/>
      <w:marBottom w:val="0"/>
      <w:divBdr>
        <w:top w:val="none" w:sz="0" w:space="0" w:color="auto"/>
        <w:left w:val="none" w:sz="0" w:space="0" w:color="auto"/>
        <w:bottom w:val="none" w:sz="0" w:space="0" w:color="auto"/>
        <w:right w:val="none" w:sz="0" w:space="0" w:color="auto"/>
      </w:divBdr>
    </w:div>
    <w:div w:id="445542372">
      <w:bodyDiv w:val="1"/>
      <w:marLeft w:val="0"/>
      <w:marRight w:val="0"/>
      <w:marTop w:val="0"/>
      <w:marBottom w:val="0"/>
      <w:divBdr>
        <w:top w:val="none" w:sz="0" w:space="0" w:color="auto"/>
        <w:left w:val="none" w:sz="0" w:space="0" w:color="auto"/>
        <w:bottom w:val="none" w:sz="0" w:space="0" w:color="auto"/>
        <w:right w:val="none" w:sz="0" w:space="0" w:color="auto"/>
      </w:divBdr>
    </w:div>
    <w:div w:id="448822462">
      <w:bodyDiv w:val="1"/>
      <w:marLeft w:val="0"/>
      <w:marRight w:val="0"/>
      <w:marTop w:val="0"/>
      <w:marBottom w:val="0"/>
      <w:divBdr>
        <w:top w:val="none" w:sz="0" w:space="0" w:color="auto"/>
        <w:left w:val="none" w:sz="0" w:space="0" w:color="auto"/>
        <w:bottom w:val="none" w:sz="0" w:space="0" w:color="auto"/>
        <w:right w:val="none" w:sz="0" w:space="0" w:color="auto"/>
      </w:divBdr>
    </w:div>
    <w:div w:id="452947735">
      <w:bodyDiv w:val="1"/>
      <w:marLeft w:val="0"/>
      <w:marRight w:val="0"/>
      <w:marTop w:val="0"/>
      <w:marBottom w:val="0"/>
      <w:divBdr>
        <w:top w:val="none" w:sz="0" w:space="0" w:color="auto"/>
        <w:left w:val="none" w:sz="0" w:space="0" w:color="auto"/>
        <w:bottom w:val="none" w:sz="0" w:space="0" w:color="auto"/>
        <w:right w:val="none" w:sz="0" w:space="0" w:color="auto"/>
      </w:divBdr>
    </w:div>
    <w:div w:id="455832702">
      <w:bodyDiv w:val="1"/>
      <w:marLeft w:val="0"/>
      <w:marRight w:val="0"/>
      <w:marTop w:val="0"/>
      <w:marBottom w:val="0"/>
      <w:divBdr>
        <w:top w:val="none" w:sz="0" w:space="0" w:color="auto"/>
        <w:left w:val="none" w:sz="0" w:space="0" w:color="auto"/>
        <w:bottom w:val="none" w:sz="0" w:space="0" w:color="auto"/>
        <w:right w:val="none" w:sz="0" w:space="0" w:color="auto"/>
      </w:divBdr>
    </w:div>
    <w:div w:id="469985294">
      <w:bodyDiv w:val="1"/>
      <w:marLeft w:val="0"/>
      <w:marRight w:val="0"/>
      <w:marTop w:val="0"/>
      <w:marBottom w:val="0"/>
      <w:divBdr>
        <w:top w:val="none" w:sz="0" w:space="0" w:color="auto"/>
        <w:left w:val="none" w:sz="0" w:space="0" w:color="auto"/>
        <w:bottom w:val="none" w:sz="0" w:space="0" w:color="auto"/>
        <w:right w:val="none" w:sz="0" w:space="0" w:color="auto"/>
      </w:divBdr>
    </w:div>
    <w:div w:id="477766933">
      <w:bodyDiv w:val="1"/>
      <w:marLeft w:val="0"/>
      <w:marRight w:val="0"/>
      <w:marTop w:val="0"/>
      <w:marBottom w:val="0"/>
      <w:divBdr>
        <w:top w:val="none" w:sz="0" w:space="0" w:color="auto"/>
        <w:left w:val="none" w:sz="0" w:space="0" w:color="auto"/>
        <w:bottom w:val="none" w:sz="0" w:space="0" w:color="auto"/>
        <w:right w:val="none" w:sz="0" w:space="0" w:color="auto"/>
      </w:divBdr>
    </w:div>
    <w:div w:id="501548781">
      <w:bodyDiv w:val="1"/>
      <w:marLeft w:val="0"/>
      <w:marRight w:val="0"/>
      <w:marTop w:val="0"/>
      <w:marBottom w:val="0"/>
      <w:divBdr>
        <w:top w:val="none" w:sz="0" w:space="0" w:color="auto"/>
        <w:left w:val="none" w:sz="0" w:space="0" w:color="auto"/>
        <w:bottom w:val="none" w:sz="0" w:space="0" w:color="auto"/>
        <w:right w:val="none" w:sz="0" w:space="0" w:color="auto"/>
      </w:divBdr>
    </w:div>
    <w:div w:id="502009110">
      <w:bodyDiv w:val="1"/>
      <w:marLeft w:val="0"/>
      <w:marRight w:val="0"/>
      <w:marTop w:val="0"/>
      <w:marBottom w:val="0"/>
      <w:divBdr>
        <w:top w:val="none" w:sz="0" w:space="0" w:color="auto"/>
        <w:left w:val="none" w:sz="0" w:space="0" w:color="auto"/>
        <w:bottom w:val="none" w:sz="0" w:space="0" w:color="auto"/>
        <w:right w:val="none" w:sz="0" w:space="0" w:color="auto"/>
      </w:divBdr>
    </w:div>
    <w:div w:id="522206993">
      <w:bodyDiv w:val="1"/>
      <w:marLeft w:val="0"/>
      <w:marRight w:val="0"/>
      <w:marTop w:val="0"/>
      <w:marBottom w:val="0"/>
      <w:divBdr>
        <w:top w:val="none" w:sz="0" w:space="0" w:color="auto"/>
        <w:left w:val="none" w:sz="0" w:space="0" w:color="auto"/>
        <w:bottom w:val="none" w:sz="0" w:space="0" w:color="auto"/>
        <w:right w:val="none" w:sz="0" w:space="0" w:color="auto"/>
      </w:divBdr>
    </w:div>
    <w:div w:id="527522318">
      <w:bodyDiv w:val="1"/>
      <w:marLeft w:val="0"/>
      <w:marRight w:val="0"/>
      <w:marTop w:val="0"/>
      <w:marBottom w:val="0"/>
      <w:divBdr>
        <w:top w:val="none" w:sz="0" w:space="0" w:color="auto"/>
        <w:left w:val="none" w:sz="0" w:space="0" w:color="auto"/>
        <w:bottom w:val="none" w:sz="0" w:space="0" w:color="auto"/>
        <w:right w:val="none" w:sz="0" w:space="0" w:color="auto"/>
      </w:divBdr>
    </w:div>
    <w:div w:id="564802405">
      <w:bodyDiv w:val="1"/>
      <w:marLeft w:val="0"/>
      <w:marRight w:val="0"/>
      <w:marTop w:val="0"/>
      <w:marBottom w:val="0"/>
      <w:divBdr>
        <w:top w:val="none" w:sz="0" w:space="0" w:color="auto"/>
        <w:left w:val="none" w:sz="0" w:space="0" w:color="auto"/>
        <w:bottom w:val="none" w:sz="0" w:space="0" w:color="auto"/>
        <w:right w:val="none" w:sz="0" w:space="0" w:color="auto"/>
      </w:divBdr>
    </w:div>
    <w:div w:id="567690411">
      <w:bodyDiv w:val="1"/>
      <w:marLeft w:val="0"/>
      <w:marRight w:val="0"/>
      <w:marTop w:val="0"/>
      <w:marBottom w:val="0"/>
      <w:divBdr>
        <w:top w:val="none" w:sz="0" w:space="0" w:color="auto"/>
        <w:left w:val="none" w:sz="0" w:space="0" w:color="auto"/>
        <w:bottom w:val="none" w:sz="0" w:space="0" w:color="auto"/>
        <w:right w:val="none" w:sz="0" w:space="0" w:color="auto"/>
      </w:divBdr>
    </w:div>
    <w:div w:id="575476272">
      <w:bodyDiv w:val="1"/>
      <w:marLeft w:val="0"/>
      <w:marRight w:val="0"/>
      <w:marTop w:val="0"/>
      <w:marBottom w:val="0"/>
      <w:divBdr>
        <w:top w:val="none" w:sz="0" w:space="0" w:color="auto"/>
        <w:left w:val="none" w:sz="0" w:space="0" w:color="auto"/>
        <w:bottom w:val="none" w:sz="0" w:space="0" w:color="auto"/>
        <w:right w:val="none" w:sz="0" w:space="0" w:color="auto"/>
      </w:divBdr>
    </w:div>
    <w:div w:id="583687848">
      <w:bodyDiv w:val="1"/>
      <w:marLeft w:val="0"/>
      <w:marRight w:val="0"/>
      <w:marTop w:val="0"/>
      <w:marBottom w:val="0"/>
      <w:divBdr>
        <w:top w:val="none" w:sz="0" w:space="0" w:color="auto"/>
        <w:left w:val="none" w:sz="0" w:space="0" w:color="auto"/>
        <w:bottom w:val="none" w:sz="0" w:space="0" w:color="auto"/>
        <w:right w:val="none" w:sz="0" w:space="0" w:color="auto"/>
      </w:divBdr>
    </w:div>
    <w:div w:id="609624999">
      <w:bodyDiv w:val="1"/>
      <w:marLeft w:val="0"/>
      <w:marRight w:val="0"/>
      <w:marTop w:val="0"/>
      <w:marBottom w:val="0"/>
      <w:divBdr>
        <w:top w:val="none" w:sz="0" w:space="0" w:color="auto"/>
        <w:left w:val="none" w:sz="0" w:space="0" w:color="auto"/>
        <w:bottom w:val="none" w:sz="0" w:space="0" w:color="auto"/>
        <w:right w:val="none" w:sz="0" w:space="0" w:color="auto"/>
      </w:divBdr>
    </w:div>
    <w:div w:id="612136175">
      <w:bodyDiv w:val="1"/>
      <w:marLeft w:val="0"/>
      <w:marRight w:val="0"/>
      <w:marTop w:val="0"/>
      <w:marBottom w:val="0"/>
      <w:divBdr>
        <w:top w:val="none" w:sz="0" w:space="0" w:color="auto"/>
        <w:left w:val="none" w:sz="0" w:space="0" w:color="auto"/>
        <w:bottom w:val="none" w:sz="0" w:space="0" w:color="auto"/>
        <w:right w:val="none" w:sz="0" w:space="0" w:color="auto"/>
      </w:divBdr>
    </w:div>
    <w:div w:id="612711281">
      <w:bodyDiv w:val="1"/>
      <w:marLeft w:val="0"/>
      <w:marRight w:val="0"/>
      <w:marTop w:val="0"/>
      <w:marBottom w:val="0"/>
      <w:divBdr>
        <w:top w:val="none" w:sz="0" w:space="0" w:color="auto"/>
        <w:left w:val="none" w:sz="0" w:space="0" w:color="auto"/>
        <w:bottom w:val="none" w:sz="0" w:space="0" w:color="auto"/>
        <w:right w:val="none" w:sz="0" w:space="0" w:color="auto"/>
      </w:divBdr>
    </w:div>
    <w:div w:id="628046624">
      <w:bodyDiv w:val="1"/>
      <w:marLeft w:val="0"/>
      <w:marRight w:val="0"/>
      <w:marTop w:val="0"/>
      <w:marBottom w:val="0"/>
      <w:divBdr>
        <w:top w:val="none" w:sz="0" w:space="0" w:color="auto"/>
        <w:left w:val="none" w:sz="0" w:space="0" w:color="auto"/>
        <w:bottom w:val="none" w:sz="0" w:space="0" w:color="auto"/>
        <w:right w:val="none" w:sz="0" w:space="0" w:color="auto"/>
      </w:divBdr>
    </w:div>
    <w:div w:id="628557204">
      <w:bodyDiv w:val="1"/>
      <w:marLeft w:val="0"/>
      <w:marRight w:val="0"/>
      <w:marTop w:val="0"/>
      <w:marBottom w:val="0"/>
      <w:divBdr>
        <w:top w:val="none" w:sz="0" w:space="0" w:color="auto"/>
        <w:left w:val="none" w:sz="0" w:space="0" w:color="auto"/>
        <w:bottom w:val="none" w:sz="0" w:space="0" w:color="auto"/>
        <w:right w:val="none" w:sz="0" w:space="0" w:color="auto"/>
      </w:divBdr>
    </w:div>
    <w:div w:id="630090962">
      <w:bodyDiv w:val="1"/>
      <w:marLeft w:val="0"/>
      <w:marRight w:val="0"/>
      <w:marTop w:val="0"/>
      <w:marBottom w:val="0"/>
      <w:divBdr>
        <w:top w:val="none" w:sz="0" w:space="0" w:color="auto"/>
        <w:left w:val="none" w:sz="0" w:space="0" w:color="auto"/>
        <w:bottom w:val="none" w:sz="0" w:space="0" w:color="auto"/>
        <w:right w:val="none" w:sz="0" w:space="0" w:color="auto"/>
      </w:divBdr>
    </w:div>
    <w:div w:id="633408455">
      <w:bodyDiv w:val="1"/>
      <w:marLeft w:val="0"/>
      <w:marRight w:val="0"/>
      <w:marTop w:val="0"/>
      <w:marBottom w:val="0"/>
      <w:divBdr>
        <w:top w:val="none" w:sz="0" w:space="0" w:color="auto"/>
        <w:left w:val="none" w:sz="0" w:space="0" w:color="auto"/>
        <w:bottom w:val="none" w:sz="0" w:space="0" w:color="auto"/>
        <w:right w:val="none" w:sz="0" w:space="0" w:color="auto"/>
      </w:divBdr>
    </w:div>
    <w:div w:id="640039883">
      <w:bodyDiv w:val="1"/>
      <w:marLeft w:val="0"/>
      <w:marRight w:val="0"/>
      <w:marTop w:val="0"/>
      <w:marBottom w:val="0"/>
      <w:divBdr>
        <w:top w:val="none" w:sz="0" w:space="0" w:color="auto"/>
        <w:left w:val="none" w:sz="0" w:space="0" w:color="auto"/>
        <w:bottom w:val="none" w:sz="0" w:space="0" w:color="auto"/>
        <w:right w:val="none" w:sz="0" w:space="0" w:color="auto"/>
      </w:divBdr>
    </w:div>
    <w:div w:id="640424946">
      <w:bodyDiv w:val="1"/>
      <w:marLeft w:val="0"/>
      <w:marRight w:val="0"/>
      <w:marTop w:val="0"/>
      <w:marBottom w:val="0"/>
      <w:divBdr>
        <w:top w:val="none" w:sz="0" w:space="0" w:color="auto"/>
        <w:left w:val="none" w:sz="0" w:space="0" w:color="auto"/>
        <w:bottom w:val="none" w:sz="0" w:space="0" w:color="auto"/>
        <w:right w:val="none" w:sz="0" w:space="0" w:color="auto"/>
      </w:divBdr>
    </w:div>
    <w:div w:id="654450998">
      <w:bodyDiv w:val="1"/>
      <w:marLeft w:val="0"/>
      <w:marRight w:val="0"/>
      <w:marTop w:val="0"/>
      <w:marBottom w:val="0"/>
      <w:divBdr>
        <w:top w:val="none" w:sz="0" w:space="0" w:color="auto"/>
        <w:left w:val="none" w:sz="0" w:space="0" w:color="auto"/>
        <w:bottom w:val="none" w:sz="0" w:space="0" w:color="auto"/>
        <w:right w:val="none" w:sz="0" w:space="0" w:color="auto"/>
      </w:divBdr>
    </w:div>
    <w:div w:id="664359358">
      <w:bodyDiv w:val="1"/>
      <w:marLeft w:val="0"/>
      <w:marRight w:val="0"/>
      <w:marTop w:val="0"/>
      <w:marBottom w:val="0"/>
      <w:divBdr>
        <w:top w:val="none" w:sz="0" w:space="0" w:color="auto"/>
        <w:left w:val="none" w:sz="0" w:space="0" w:color="auto"/>
        <w:bottom w:val="none" w:sz="0" w:space="0" w:color="auto"/>
        <w:right w:val="none" w:sz="0" w:space="0" w:color="auto"/>
      </w:divBdr>
    </w:div>
    <w:div w:id="666903644">
      <w:bodyDiv w:val="1"/>
      <w:marLeft w:val="0"/>
      <w:marRight w:val="0"/>
      <w:marTop w:val="0"/>
      <w:marBottom w:val="0"/>
      <w:divBdr>
        <w:top w:val="none" w:sz="0" w:space="0" w:color="auto"/>
        <w:left w:val="none" w:sz="0" w:space="0" w:color="auto"/>
        <w:bottom w:val="none" w:sz="0" w:space="0" w:color="auto"/>
        <w:right w:val="none" w:sz="0" w:space="0" w:color="auto"/>
      </w:divBdr>
    </w:div>
    <w:div w:id="682049684">
      <w:bodyDiv w:val="1"/>
      <w:marLeft w:val="0"/>
      <w:marRight w:val="0"/>
      <w:marTop w:val="0"/>
      <w:marBottom w:val="0"/>
      <w:divBdr>
        <w:top w:val="none" w:sz="0" w:space="0" w:color="auto"/>
        <w:left w:val="none" w:sz="0" w:space="0" w:color="auto"/>
        <w:bottom w:val="none" w:sz="0" w:space="0" w:color="auto"/>
        <w:right w:val="none" w:sz="0" w:space="0" w:color="auto"/>
      </w:divBdr>
    </w:div>
    <w:div w:id="686295957">
      <w:bodyDiv w:val="1"/>
      <w:marLeft w:val="0"/>
      <w:marRight w:val="0"/>
      <w:marTop w:val="0"/>
      <w:marBottom w:val="0"/>
      <w:divBdr>
        <w:top w:val="none" w:sz="0" w:space="0" w:color="auto"/>
        <w:left w:val="none" w:sz="0" w:space="0" w:color="auto"/>
        <w:bottom w:val="none" w:sz="0" w:space="0" w:color="auto"/>
        <w:right w:val="none" w:sz="0" w:space="0" w:color="auto"/>
      </w:divBdr>
    </w:div>
    <w:div w:id="690185894">
      <w:bodyDiv w:val="1"/>
      <w:marLeft w:val="0"/>
      <w:marRight w:val="0"/>
      <w:marTop w:val="0"/>
      <w:marBottom w:val="0"/>
      <w:divBdr>
        <w:top w:val="none" w:sz="0" w:space="0" w:color="auto"/>
        <w:left w:val="none" w:sz="0" w:space="0" w:color="auto"/>
        <w:bottom w:val="none" w:sz="0" w:space="0" w:color="auto"/>
        <w:right w:val="none" w:sz="0" w:space="0" w:color="auto"/>
      </w:divBdr>
    </w:div>
    <w:div w:id="712660696">
      <w:bodyDiv w:val="1"/>
      <w:marLeft w:val="0"/>
      <w:marRight w:val="0"/>
      <w:marTop w:val="0"/>
      <w:marBottom w:val="0"/>
      <w:divBdr>
        <w:top w:val="none" w:sz="0" w:space="0" w:color="auto"/>
        <w:left w:val="none" w:sz="0" w:space="0" w:color="auto"/>
        <w:bottom w:val="none" w:sz="0" w:space="0" w:color="auto"/>
        <w:right w:val="none" w:sz="0" w:space="0" w:color="auto"/>
      </w:divBdr>
    </w:div>
    <w:div w:id="714542663">
      <w:bodyDiv w:val="1"/>
      <w:marLeft w:val="0"/>
      <w:marRight w:val="0"/>
      <w:marTop w:val="0"/>
      <w:marBottom w:val="0"/>
      <w:divBdr>
        <w:top w:val="none" w:sz="0" w:space="0" w:color="auto"/>
        <w:left w:val="none" w:sz="0" w:space="0" w:color="auto"/>
        <w:bottom w:val="none" w:sz="0" w:space="0" w:color="auto"/>
        <w:right w:val="none" w:sz="0" w:space="0" w:color="auto"/>
      </w:divBdr>
    </w:div>
    <w:div w:id="719982287">
      <w:bodyDiv w:val="1"/>
      <w:marLeft w:val="0"/>
      <w:marRight w:val="0"/>
      <w:marTop w:val="0"/>
      <w:marBottom w:val="0"/>
      <w:divBdr>
        <w:top w:val="none" w:sz="0" w:space="0" w:color="auto"/>
        <w:left w:val="none" w:sz="0" w:space="0" w:color="auto"/>
        <w:bottom w:val="none" w:sz="0" w:space="0" w:color="auto"/>
        <w:right w:val="none" w:sz="0" w:space="0" w:color="auto"/>
      </w:divBdr>
    </w:div>
    <w:div w:id="723329237">
      <w:bodyDiv w:val="1"/>
      <w:marLeft w:val="0"/>
      <w:marRight w:val="0"/>
      <w:marTop w:val="0"/>
      <w:marBottom w:val="0"/>
      <w:divBdr>
        <w:top w:val="none" w:sz="0" w:space="0" w:color="auto"/>
        <w:left w:val="none" w:sz="0" w:space="0" w:color="auto"/>
        <w:bottom w:val="none" w:sz="0" w:space="0" w:color="auto"/>
        <w:right w:val="none" w:sz="0" w:space="0" w:color="auto"/>
      </w:divBdr>
    </w:div>
    <w:div w:id="724914015">
      <w:bodyDiv w:val="1"/>
      <w:marLeft w:val="0"/>
      <w:marRight w:val="0"/>
      <w:marTop w:val="0"/>
      <w:marBottom w:val="0"/>
      <w:divBdr>
        <w:top w:val="none" w:sz="0" w:space="0" w:color="auto"/>
        <w:left w:val="none" w:sz="0" w:space="0" w:color="auto"/>
        <w:bottom w:val="none" w:sz="0" w:space="0" w:color="auto"/>
        <w:right w:val="none" w:sz="0" w:space="0" w:color="auto"/>
      </w:divBdr>
    </w:div>
    <w:div w:id="727191159">
      <w:bodyDiv w:val="1"/>
      <w:marLeft w:val="0"/>
      <w:marRight w:val="0"/>
      <w:marTop w:val="0"/>
      <w:marBottom w:val="0"/>
      <w:divBdr>
        <w:top w:val="none" w:sz="0" w:space="0" w:color="auto"/>
        <w:left w:val="none" w:sz="0" w:space="0" w:color="auto"/>
        <w:bottom w:val="none" w:sz="0" w:space="0" w:color="auto"/>
        <w:right w:val="none" w:sz="0" w:space="0" w:color="auto"/>
      </w:divBdr>
    </w:div>
    <w:div w:id="730078290">
      <w:bodyDiv w:val="1"/>
      <w:marLeft w:val="0"/>
      <w:marRight w:val="0"/>
      <w:marTop w:val="0"/>
      <w:marBottom w:val="0"/>
      <w:divBdr>
        <w:top w:val="none" w:sz="0" w:space="0" w:color="auto"/>
        <w:left w:val="none" w:sz="0" w:space="0" w:color="auto"/>
        <w:bottom w:val="none" w:sz="0" w:space="0" w:color="auto"/>
        <w:right w:val="none" w:sz="0" w:space="0" w:color="auto"/>
      </w:divBdr>
    </w:div>
    <w:div w:id="736322335">
      <w:bodyDiv w:val="1"/>
      <w:marLeft w:val="0"/>
      <w:marRight w:val="0"/>
      <w:marTop w:val="0"/>
      <w:marBottom w:val="0"/>
      <w:divBdr>
        <w:top w:val="none" w:sz="0" w:space="0" w:color="auto"/>
        <w:left w:val="none" w:sz="0" w:space="0" w:color="auto"/>
        <w:bottom w:val="none" w:sz="0" w:space="0" w:color="auto"/>
        <w:right w:val="none" w:sz="0" w:space="0" w:color="auto"/>
      </w:divBdr>
    </w:div>
    <w:div w:id="741098751">
      <w:bodyDiv w:val="1"/>
      <w:marLeft w:val="0"/>
      <w:marRight w:val="0"/>
      <w:marTop w:val="0"/>
      <w:marBottom w:val="0"/>
      <w:divBdr>
        <w:top w:val="none" w:sz="0" w:space="0" w:color="auto"/>
        <w:left w:val="none" w:sz="0" w:space="0" w:color="auto"/>
        <w:bottom w:val="none" w:sz="0" w:space="0" w:color="auto"/>
        <w:right w:val="none" w:sz="0" w:space="0" w:color="auto"/>
      </w:divBdr>
    </w:div>
    <w:div w:id="746152732">
      <w:bodyDiv w:val="1"/>
      <w:marLeft w:val="0"/>
      <w:marRight w:val="0"/>
      <w:marTop w:val="0"/>
      <w:marBottom w:val="0"/>
      <w:divBdr>
        <w:top w:val="none" w:sz="0" w:space="0" w:color="auto"/>
        <w:left w:val="none" w:sz="0" w:space="0" w:color="auto"/>
        <w:bottom w:val="none" w:sz="0" w:space="0" w:color="auto"/>
        <w:right w:val="none" w:sz="0" w:space="0" w:color="auto"/>
      </w:divBdr>
    </w:div>
    <w:div w:id="778643490">
      <w:bodyDiv w:val="1"/>
      <w:marLeft w:val="0"/>
      <w:marRight w:val="0"/>
      <w:marTop w:val="0"/>
      <w:marBottom w:val="0"/>
      <w:divBdr>
        <w:top w:val="none" w:sz="0" w:space="0" w:color="auto"/>
        <w:left w:val="none" w:sz="0" w:space="0" w:color="auto"/>
        <w:bottom w:val="none" w:sz="0" w:space="0" w:color="auto"/>
        <w:right w:val="none" w:sz="0" w:space="0" w:color="auto"/>
      </w:divBdr>
    </w:div>
    <w:div w:id="785999608">
      <w:bodyDiv w:val="1"/>
      <w:marLeft w:val="0"/>
      <w:marRight w:val="0"/>
      <w:marTop w:val="0"/>
      <w:marBottom w:val="0"/>
      <w:divBdr>
        <w:top w:val="none" w:sz="0" w:space="0" w:color="auto"/>
        <w:left w:val="none" w:sz="0" w:space="0" w:color="auto"/>
        <w:bottom w:val="none" w:sz="0" w:space="0" w:color="auto"/>
        <w:right w:val="none" w:sz="0" w:space="0" w:color="auto"/>
      </w:divBdr>
    </w:div>
    <w:div w:id="791019812">
      <w:bodyDiv w:val="1"/>
      <w:marLeft w:val="0"/>
      <w:marRight w:val="0"/>
      <w:marTop w:val="0"/>
      <w:marBottom w:val="0"/>
      <w:divBdr>
        <w:top w:val="none" w:sz="0" w:space="0" w:color="auto"/>
        <w:left w:val="none" w:sz="0" w:space="0" w:color="auto"/>
        <w:bottom w:val="none" w:sz="0" w:space="0" w:color="auto"/>
        <w:right w:val="none" w:sz="0" w:space="0" w:color="auto"/>
      </w:divBdr>
    </w:div>
    <w:div w:id="805002315">
      <w:bodyDiv w:val="1"/>
      <w:marLeft w:val="0"/>
      <w:marRight w:val="0"/>
      <w:marTop w:val="0"/>
      <w:marBottom w:val="0"/>
      <w:divBdr>
        <w:top w:val="none" w:sz="0" w:space="0" w:color="auto"/>
        <w:left w:val="none" w:sz="0" w:space="0" w:color="auto"/>
        <w:bottom w:val="none" w:sz="0" w:space="0" w:color="auto"/>
        <w:right w:val="none" w:sz="0" w:space="0" w:color="auto"/>
      </w:divBdr>
    </w:div>
    <w:div w:id="807749999">
      <w:bodyDiv w:val="1"/>
      <w:marLeft w:val="0"/>
      <w:marRight w:val="0"/>
      <w:marTop w:val="0"/>
      <w:marBottom w:val="0"/>
      <w:divBdr>
        <w:top w:val="none" w:sz="0" w:space="0" w:color="auto"/>
        <w:left w:val="none" w:sz="0" w:space="0" w:color="auto"/>
        <w:bottom w:val="none" w:sz="0" w:space="0" w:color="auto"/>
        <w:right w:val="none" w:sz="0" w:space="0" w:color="auto"/>
      </w:divBdr>
    </w:div>
    <w:div w:id="810561350">
      <w:bodyDiv w:val="1"/>
      <w:marLeft w:val="0"/>
      <w:marRight w:val="0"/>
      <w:marTop w:val="0"/>
      <w:marBottom w:val="0"/>
      <w:divBdr>
        <w:top w:val="none" w:sz="0" w:space="0" w:color="auto"/>
        <w:left w:val="none" w:sz="0" w:space="0" w:color="auto"/>
        <w:bottom w:val="none" w:sz="0" w:space="0" w:color="auto"/>
        <w:right w:val="none" w:sz="0" w:space="0" w:color="auto"/>
      </w:divBdr>
    </w:div>
    <w:div w:id="812334832">
      <w:bodyDiv w:val="1"/>
      <w:marLeft w:val="0"/>
      <w:marRight w:val="0"/>
      <w:marTop w:val="0"/>
      <w:marBottom w:val="0"/>
      <w:divBdr>
        <w:top w:val="none" w:sz="0" w:space="0" w:color="auto"/>
        <w:left w:val="none" w:sz="0" w:space="0" w:color="auto"/>
        <w:bottom w:val="none" w:sz="0" w:space="0" w:color="auto"/>
        <w:right w:val="none" w:sz="0" w:space="0" w:color="auto"/>
      </w:divBdr>
    </w:div>
    <w:div w:id="830221959">
      <w:bodyDiv w:val="1"/>
      <w:marLeft w:val="0"/>
      <w:marRight w:val="0"/>
      <w:marTop w:val="0"/>
      <w:marBottom w:val="0"/>
      <w:divBdr>
        <w:top w:val="none" w:sz="0" w:space="0" w:color="auto"/>
        <w:left w:val="none" w:sz="0" w:space="0" w:color="auto"/>
        <w:bottom w:val="none" w:sz="0" w:space="0" w:color="auto"/>
        <w:right w:val="none" w:sz="0" w:space="0" w:color="auto"/>
      </w:divBdr>
      <w:divsChild>
        <w:div w:id="628242955">
          <w:marLeft w:val="0"/>
          <w:marRight w:val="0"/>
          <w:marTop w:val="0"/>
          <w:marBottom w:val="0"/>
          <w:divBdr>
            <w:top w:val="none" w:sz="0" w:space="0" w:color="auto"/>
            <w:left w:val="none" w:sz="0" w:space="0" w:color="auto"/>
            <w:bottom w:val="none" w:sz="0" w:space="0" w:color="auto"/>
            <w:right w:val="none" w:sz="0" w:space="0" w:color="auto"/>
          </w:divBdr>
        </w:div>
        <w:div w:id="1383482841">
          <w:marLeft w:val="0"/>
          <w:marRight w:val="0"/>
          <w:marTop w:val="0"/>
          <w:marBottom w:val="0"/>
          <w:divBdr>
            <w:top w:val="none" w:sz="0" w:space="0" w:color="auto"/>
            <w:left w:val="none" w:sz="0" w:space="0" w:color="auto"/>
            <w:bottom w:val="none" w:sz="0" w:space="0" w:color="auto"/>
            <w:right w:val="none" w:sz="0" w:space="0" w:color="auto"/>
          </w:divBdr>
        </w:div>
      </w:divsChild>
    </w:div>
    <w:div w:id="834802845">
      <w:bodyDiv w:val="1"/>
      <w:marLeft w:val="0"/>
      <w:marRight w:val="0"/>
      <w:marTop w:val="0"/>
      <w:marBottom w:val="0"/>
      <w:divBdr>
        <w:top w:val="none" w:sz="0" w:space="0" w:color="auto"/>
        <w:left w:val="none" w:sz="0" w:space="0" w:color="auto"/>
        <w:bottom w:val="none" w:sz="0" w:space="0" w:color="auto"/>
        <w:right w:val="none" w:sz="0" w:space="0" w:color="auto"/>
      </w:divBdr>
    </w:div>
    <w:div w:id="837766330">
      <w:bodyDiv w:val="1"/>
      <w:marLeft w:val="0"/>
      <w:marRight w:val="0"/>
      <w:marTop w:val="0"/>
      <w:marBottom w:val="0"/>
      <w:divBdr>
        <w:top w:val="none" w:sz="0" w:space="0" w:color="auto"/>
        <w:left w:val="none" w:sz="0" w:space="0" w:color="auto"/>
        <w:bottom w:val="none" w:sz="0" w:space="0" w:color="auto"/>
        <w:right w:val="none" w:sz="0" w:space="0" w:color="auto"/>
      </w:divBdr>
    </w:div>
    <w:div w:id="850870553">
      <w:bodyDiv w:val="1"/>
      <w:marLeft w:val="0"/>
      <w:marRight w:val="0"/>
      <w:marTop w:val="0"/>
      <w:marBottom w:val="0"/>
      <w:divBdr>
        <w:top w:val="none" w:sz="0" w:space="0" w:color="auto"/>
        <w:left w:val="none" w:sz="0" w:space="0" w:color="auto"/>
        <w:bottom w:val="none" w:sz="0" w:space="0" w:color="auto"/>
        <w:right w:val="none" w:sz="0" w:space="0" w:color="auto"/>
      </w:divBdr>
    </w:div>
    <w:div w:id="863985503">
      <w:bodyDiv w:val="1"/>
      <w:marLeft w:val="0"/>
      <w:marRight w:val="0"/>
      <w:marTop w:val="0"/>
      <w:marBottom w:val="0"/>
      <w:divBdr>
        <w:top w:val="none" w:sz="0" w:space="0" w:color="auto"/>
        <w:left w:val="none" w:sz="0" w:space="0" w:color="auto"/>
        <w:bottom w:val="none" w:sz="0" w:space="0" w:color="auto"/>
        <w:right w:val="none" w:sz="0" w:space="0" w:color="auto"/>
      </w:divBdr>
    </w:div>
    <w:div w:id="874581526">
      <w:bodyDiv w:val="1"/>
      <w:marLeft w:val="0"/>
      <w:marRight w:val="0"/>
      <w:marTop w:val="0"/>
      <w:marBottom w:val="0"/>
      <w:divBdr>
        <w:top w:val="none" w:sz="0" w:space="0" w:color="auto"/>
        <w:left w:val="none" w:sz="0" w:space="0" w:color="auto"/>
        <w:bottom w:val="none" w:sz="0" w:space="0" w:color="auto"/>
        <w:right w:val="none" w:sz="0" w:space="0" w:color="auto"/>
      </w:divBdr>
    </w:div>
    <w:div w:id="896206625">
      <w:bodyDiv w:val="1"/>
      <w:marLeft w:val="0"/>
      <w:marRight w:val="0"/>
      <w:marTop w:val="0"/>
      <w:marBottom w:val="0"/>
      <w:divBdr>
        <w:top w:val="none" w:sz="0" w:space="0" w:color="auto"/>
        <w:left w:val="none" w:sz="0" w:space="0" w:color="auto"/>
        <w:bottom w:val="none" w:sz="0" w:space="0" w:color="auto"/>
        <w:right w:val="none" w:sz="0" w:space="0" w:color="auto"/>
      </w:divBdr>
    </w:div>
    <w:div w:id="906381176">
      <w:bodyDiv w:val="1"/>
      <w:marLeft w:val="0"/>
      <w:marRight w:val="0"/>
      <w:marTop w:val="0"/>
      <w:marBottom w:val="0"/>
      <w:divBdr>
        <w:top w:val="none" w:sz="0" w:space="0" w:color="auto"/>
        <w:left w:val="none" w:sz="0" w:space="0" w:color="auto"/>
        <w:bottom w:val="none" w:sz="0" w:space="0" w:color="auto"/>
        <w:right w:val="none" w:sz="0" w:space="0" w:color="auto"/>
      </w:divBdr>
    </w:div>
    <w:div w:id="907107090">
      <w:bodyDiv w:val="1"/>
      <w:marLeft w:val="0"/>
      <w:marRight w:val="0"/>
      <w:marTop w:val="0"/>
      <w:marBottom w:val="0"/>
      <w:divBdr>
        <w:top w:val="none" w:sz="0" w:space="0" w:color="auto"/>
        <w:left w:val="none" w:sz="0" w:space="0" w:color="auto"/>
        <w:bottom w:val="none" w:sz="0" w:space="0" w:color="auto"/>
        <w:right w:val="none" w:sz="0" w:space="0" w:color="auto"/>
      </w:divBdr>
    </w:div>
    <w:div w:id="911310142">
      <w:bodyDiv w:val="1"/>
      <w:marLeft w:val="0"/>
      <w:marRight w:val="0"/>
      <w:marTop w:val="0"/>
      <w:marBottom w:val="0"/>
      <w:divBdr>
        <w:top w:val="none" w:sz="0" w:space="0" w:color="auto"/>
        <w:left w:val="none" w:sz="0" w:space="0" w:color="auto"/>
        <w:bottom w:val="none" w:sz="0" w:space="0" w:color="auto"/>
        <w:right w:val="none" w:sz="0" w:space="0" w:color="auto"/>
      </w:divBdr>
    </w:div>
    <w:div w:id="914321252">
      <w:bodyDiv w:val="1"/>
      <w:marLeft w:val="0"/>
      <w:marRight w:val="0"/>
      <w:marTop w:val="0"/>
      <w:marBottom w:val="0"/>
      <w:divBdr>
        <w:top w:val="none" w:sz="0" w:space="0" w:color="auto"/>
        <w:left w:val="none" w:sz="0" w:space="0" w:color="auto"/>
        <w:bottom w:val="none" w:sz="0" w:space="0" w:color="auto"/>
        <w:right w:val="none" w:sz="0" w:space="0" w:color="auto"/>
      </w:divBdr>
    </w:div>
    <w:div w:id="923219724">
      <w:bodyDiv w:val="1"/>
      <w:marLeft w:val="0"/>
      <w:marRight w:val="0"/>
      <w:marTop w:val="0"/>
      <w:marBottom w:val="0"/>
      <w:divBdr>
        <w:top w:val="none" w:sz="0" w:space="0" w:color="auto"/>
        <w:left w:val="none" w:sz="0" w:space="0" w:color="auto"/>
        <w:bottom w:val="none" w:sz="0" w:space="0" w:color="auto"/>
        <w:right w:val="none" w:sz="0" w:space="0" w:color="auto"/>
      </w:divBdr>
    </w:div>
    <w:div w:id="935554560">
      <w:bodyDiv w:val="1"/>
      <w:marLeft w:val="0"/>
      <w:marRight w:val="0"/>
      <w:marTop w:val="0"/>
      <w:marBottom w:val="0"/>
      <w:divBdr>
        <w:top w:val="none" w:sz="0" w:space="0" w:color="auto"/>
        <w:left w:val="none" w:sz="0" w:space="0" w:color="auto"/>
        <w:bottom w:val="none" w:sz="0" w:space="0" w:color="auto"/>
        <w:right w:val="none" w:sz="0" w:space="0" w:color="auto"/>
      </w:divBdr>
    </w:div>
    <w:div w:id="946042325">
      <w:bodyDiv w:val="1"/>
      <w:marLeft w:val="0"/>
      <w:marRight w:val="0"/>
      <w:marTop w:val="0"/>
      <w:marBottom w:val="0"/>
      <w:divBdr>
        <w:top w:val="none" w:sz="0" w:space="0" w:color="auto"/>
        <w:left w:val="none" w:sz="0" w:space="0" w:color="auto"/>
        <w:bottom w:val="none" w:sz="0" w:space="0" w:color="auto"/>
        <w:right w:val="none" w:sz="0" w:space="0" w:color="auto"/>
      </w:divBdr>
    </w:div>
    <w:div w:id="949051635">
      <w:bodyDiv w:val="1"/>
      <w:marLeft w:val="0"/>
      <w:marRight w:val="0"/>
      <w:marTop w:val="0"/>
      <w:marBottom w:val="0"/>
      <w:divBdr>
        <w:top w:val="none" w:sz="0" w:space="0" w:color="auto"/>
        <w:left w:val="none" w:sz="0" w:space="0" w:color="auto"/>
        <w:bottom w:val="none" w:sz="0" w:space="0" w:color="auto"/>
        <w:right w:val="none" w:sz="0" w:space="0" w:color="auto"/>
      </w:divBdr>
    </w:div>
    <w:div w:id="962880762">
      <w:bodyDiv w:val="1"/>
      <w:marLeft w:val="0"/>
      <w:marRight w:val="0"/>
      <w:marTop w:val="0"/>
      <w:marBottom w:val="0"/>
      <w:divBdr>
        <w:top w:val="none" w:sz="0" w:space="0" w:color="auto"/>
        <w:left w:val="none" w:sz="0" w:space="0" w:color="auto"/>
        <w:bottom w:val="none" w:sz="0" w:space="0" w:color="auto"/>
        <w:right w:val="none" w:sz="0" w:space="0" w:color="auto"/>
      </w:divBdr>
    </w:div>
    <w:div w:id="980815294">
      <w:bodyDiv w:val="1"/>
      <w:marLeft w:val="0"/>
      <w:marRight w:val="0"/>
      <w:marTop w:val="0"/>
      <w:marBottom w:val="0"/>
      <w:divBdr>
        <w:top w:val="none" w:sz="0" w:space="0" w:color="auto"/>
        <w:left w:val="none" w:sz="0" w:space="0" w:color="auto"/>
        <w:bottom w:val="none" w:sz="0" w:space="0" w:color="auto"/>
        <w:right w:val="none" w:sz="0" w:space="0" w:color="auto"/>
      </w:divBdr>
    </w:div>
    <w:div w:id="988166838">
      <w:bodyDiv w:val="1"/>
      <w:marLeft w:val="0"/>
      <w:marRight w:val="0"/>
      <w:marTop w:val="0"/>
      <w:marBottom w:val="0"/>
      <w:divBdr>
        <w:top w:val="none" w:sz="0" w:space="0" w:color="auto"/>
        <w:left w:val="none" w:sz="0" w:space="0" w:color="auto"/>
        <w:bottom w:val="none" w:sz="0" w:space="0" w:color="auto"/>
        <w:right w:val="none" w:sz="0" w:space="0" w:color="auto"/>
      </w:divBdr>
    </w:div>
    <w:div w:id="996298961">
      <w:bodyDiv w:val="1"/>
      <w:marLeft w:val="0"/>
      <w:marRight w:val="0"/>
      <w:marTop w:val="0"/>
      <w:marBottom w:val="0"/>
      <w:divBdr>
        <w:top w:val="none" w:sz="0" w:space="0" w:color="auto"/>
        <w:left w:val="none" w:sz="0" w:space="0" w:color="auto"/>
        <w:bottom w:val="none" w:sz="0" w:space="0" w:color="auto"/>
        <w:right w:val="none" w:sz="0" w:space="0" w:color="auto"/>
      </w:divBdr>
    </w:div>
    <w:div w:id="1012032540">
      <w:bodyDiv w:val="1"/>
      <w:marLeft w:val="0"/>
      <w:marRight w:val="0"/>
      <w:marTop w:val="0"/>
      <w:marBottom w:val="0"/>
      <w:divBdr>
        <w:top w:val="none" w:sz="0" w:space="0" w:color="auto"/>
        <w:left w:val="none" w:sz="0" w:space="0" w:color="auto"/>
        <w:bottom w:val="none" w:sz="0" w:space="0" w:color="auto"/>
        <w:right w:val="none" w:sz="0" w:space="0" w:color="auto"/>
      </w:divBdr>
    </w:div>
    <w:div w:id="1013189379">
      <w:bodyDiv w:val="1"/>
      <w:marLeft w:val="0"/>
      <w:marRight w:val="0"/>
      <w:marTop w:val="0"/>
      <w:marBottom w:val="0"/>
      <w:divBdr>
        <w:top w:val="none" w:sz="0" w:space="0" w:color="auto"/>
        <w:left w:val="none" w:sz="0" w:space="0" w:color="auto"/>
        <w:bottom w:val="none" w:sz="0" w:space="0" w:color="auto"/>
        <w:right w:val="none" w:sz="0" w:space="0" w:color="auto"/>
      </w:divBdr>
    </w:div>
    <w:div w:id="1043866831">
      <w:bodyDiv w:val="1"/>
      <w:marLeft w:val="0"/>
      <w:marRight w:val="0"/>
      <w:marTop w:val="0"/>
      <w:marBottom w:val="0"/>
      <w:divBdr>
        <w:top w:val="none" w:sz="0" w:space="0" w:color="auto"/>
        <w:left w:val="none" w:sz="0" w:space="0" w:color="auto"/>
        <w:bottom w:val="none" w:sz="0" w:space="0" w:color="auto"/>
        <w:right w:val="none" w:sz="0" w:space="0" w:color="auto"/>
      </w:divBdr>
    </w:div>
    <w:div w:id="1044987628">
      <w:bodyDiv w:val="1"/>
      <w:marLeft w:val="0"/>
      <w:marRight w:val="0"/>
      <w:marTop w:val="0"/>
      <w:marBottom w:val="0"/>
      <w:divBdr>
        <w:top w:val="none" w:sz="0" w:space="0" w:color="auto"/>
        <w:left w:val="none" w:sz="0" w:space="0" w:color="auto"/>
        <w:bottom w:val="none" w:sz="0" w:space="0" w:color="auto"/>
        <w:right w:val="none" w:sz="0" w:space="0" w:color="auto"/>
      </w:divBdr>
    </w:div>
    <w:div w:id="1050231491">
      <w:bodyDiv w:val="1"/>
      <w:marLeft w:val="0"/>
      <w:marRight w:val="0"/>
      <w:marTop w:val="0"/>
      <w:marBottom w:val="0"/>
      <w:divBdr>
        <w:top w:val="none" w:sz="0" w:space="0" w:color="auto"/>
        <w:left w:val="none" w:sz="0" w:space="0" w:color="auto"/>
        <w:bottom w:val="none" w:sz="0" w:space="0" w:color="auto"/>
        <w:right w:val="none" w:sz="0" w:space="0" w:color="auto"/>
      </w:divBdr>
    </w:div>
    <w:div w:id="1059285683">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76634748">
      <w:bodyDiv w:val="1"/>
      <w:marLeft w:val="0"/>
      <w:marRight w:val="0"/>
      <w:marTop w:val="0"/>
      <w:marBottom w:val="0"/>
      <w:divBdr>
        <w:top w:val="none" w:sz="0" w:space="0" w:color="auto"/>
        <w:left w:val="none" w:sz="0" w:space="0" w:color="auto"/>
        <w:bottom w:val="none" w:sz="0" w:space="0" w:color="auto"/>
        <w:right w:val="none" w:sz="0" w:space="0" w:color="auto"/>
      </w:divBdr>
    </w:div>
    <w:div w:id="1082988663">
      <w:bodyDiv w:val="1"/>
      <w:marLeft w:val="0"/>
      <w:marRight w:val="0"/>
      <w:marTop w:val="0"/>
      <w:marBottom w:val="0"/>
      <w:divBdr>
        <w:top w:val="none" w:sz="0" w:space="0" w:color="auto"/>
        <w:left w:val="none" w:sz="0" w:space="0" w:color="auto"/>
        <w:bottom w:val="none" w:sz="0" w:space="0" w:color="auto"/>
        <w:right w:val="none" w:sz="0" w:space="0" w:color="auto"/>
      </w:divBdr>
    </w:div>
    <w:div w:id="1088310911">
      <w:bodyDiv w:val="1"/>
      <w:marLeft w:val="0"/>
      <w:marRight w:val="0"/>
      <w:marTop w:val="0"/>
      <w:marBottom w:val="0"/>
      <w:divBdr>
        <w:top w:val="none" w:sz="0" w:space="0" w:color="auto"/>
        <w:left w:val="none" w:sz="0" w:space="0" w:color="auto"/>
        <w:bottom w:val="none" w:sz="0" w:space="0" w:color="auto"/>
        <w:right w:val="none" w:sz="0" w:space="0" w:color="auto"/>
      </w:divBdr>
    </w:div>
    <w:div w:id="1089277732">
      <w:bodyDiv w:val="1"/>
      <w:marLeft w:val="0"/>
      <w:marRight w:val="0"/>
      <w:marTop w:val="0"/>
      <w:marBottom w:val="0"/>
      <w:divBdr>
        <w:top w:val="none" w:sz="0" w:space="0" w:color="auto"/>
        <w:left w:val="none" w:sz="0" w:space="0" w:color="auto"/>
        <w:bottom w:val="none" w:sz="0" w:space="0" w:color="auto"/>
        <w:right w:val="none" w:sz="0" w:space="0" w:color="auto"/>
      </w:divBdr>
    </w:div>
    <w:div w:id="1089616225">
      <w:bodyDiv w:val="1"/>
      <w:marLeft w:val="0"/>
      <w:marRight w:val="0"/>
      <w:marTop w:val="0"/>
      <w:marBottom w:val="0"/>
      <w:divBdr>
        <w:top w:val="none" w:sz="0" w:space="0" w:color="auto"/>
        <w:left w:val="none" w:sz="0" w:space="0" w:color="auto"/>
        <w:bottom w:val="none" w:sz="0" w:space="0" w:color="auto"/>
        <w:right w:val="none" w:sz="0" w:space="0" w:color="auto"/>
      </w:divBdr>
    </w:div>
    <w:div w:id="1097018438">
      <w:bodyDiv w:val="1"/>
      <w:marLeft w:val="0"/>
      <w:marRight w:val="0"/>
      <w:marTop w:val="0"/>
      <w:marBottom w:val="0"/>
      <w:divBdr>
        <w:top w:val="none" w:sz="0" w:space="0" w:color="auto"/>
        <w:left w:val="none" w:sz="0" w:space="0" w:color="auto"/>
        <w:bottom w:val="none" w:sz="0" w:space="0" w:color="auto"/>
        <w:right w:val="none" w:sz="0" w:space="0" w:color="auto"/>
      </w:divBdr>
    </w:div>
    <w:div w:id="1103913672">
      <w:bodyDiv w:val="1"/>
      <w:marLeft w:val="0"/>
      <w:marRight w:val="0"/>
      <w:marTop w:val="0"/>
      <w:marBottom w:val="0"/>
      <w:divBdr>
        <w:top w:val="none" w:sz="0" w:space="0" w:color="auto"/>
        <w:left w:val="none" w:sz="0" w:space="0" w:color="auto"/>
        <w:bottom w:val="none" w:sz="0" w:space="0" w:color="auto"/>
        <w:right w:val="none" w:sz="0" w:space="0" w:color="auto"/>
      </w:divBdr>
    </w:div>
    <w:div w:id="1144548710">
      <w:bodyDiv w:val="1"/>
      <w:marLeft w:val="0"/>
      <w:marRight w:val="0"/>
      <w:marTop w:val="0"/>
      <w:marBottom w:val="0"/>
      <w:divBdr>
        <w:top w:val="none" w:sz="0" w:space="0" w:color="auto"/>
        <w:left w:val="none" w:sz="0" w:space="0" w:color="auto"/>
        <w:bottom w:val="none" w:sz="0" w:space="0" w:color="auto"/>
        <w:right w:val="none" w:sz="0" w:space="0" w:color="auto"/>
      </w:divBdr>
    </w:div>
    <w:div w:id="1158300394">
      <w:bodyDiv w:val="1"/>
      <w:marLeft w:val="0"/>
      <w:marRight w:val="0"/>
      <w:marTop w:val="0"/>
      <w:marBottom w:val="0"/>
      <w:divBdr>
        <w:top w:val="none" w:sz="0" w:space="0" w:color="auto"/>
        <w:left w:val="none" w:sz="0" w:space="0" w:color="auto"/>
        <w:bottom w:val="none" w:sz="0" w:space="0" w:color="auto"/>
        <w:right w:val="none" w:sz="0" w:space="0" w:color="auto"/>
      </w:divBdr>
    </w:div>
    <w:div w:id="1164128379">
      <w:bodyDiv w:val="1"/>
      <w:marLeft w:val="0"/>
      <w:marRight w:val="0"/>
      <w:marTop w:val="0"/>
      <w:marBottom w:val="0"/>
      <w:divBdr>
        <w:top w:val="none" w:sz="0" w:space="0" w:color="auto"/>
        <w:left w:val="none" w:sz="0" w:space="0" w:color="auto"/>
        <w:bottom w:val="none" w:sz="0" w:space="0" w:color="auto"/>
        <w:right w:val="none" w:sz="0" w:space="0" w:color="auto"/>
      </w:divBdr>
    </w:div>
    <w:div w:id="1164322186">
      <w:bodyDiv w:val="1"/>
      <w:marLeft w:val="0"/>
      <w:marRight w:val="0"/>
      <w:marTop w:val="0"/>
      <w:marBottom w:val="0"/>
      <w:divBdr>
        <w:top w:val="none" w:sz="0" w:space="0" w:color="auto"/>
        <w:left w:val="none" w:sz="0" w:space="0" w:color="auto"/>
        <w:bottom w:val="none" w:sz="0" w:space="0" w:color="auto"/>
        <w:right w:val="none" w:sz="0" w:space="0" w:color="auto"/>
      </w:divBdr>
    </w:div>
    <w:div w:id="1173105519">
      <w:bodyDiv w:val="1"/>
      <w:marLeft w:val="0"/>
      <w:marRight w:val="0"/>
      <w:marTop w:val="0"/>
      <w:marBottom w:val="0"/>
      <w:divBdr>
        <w:top w:val="none" w:sz="0" w:space="0" w:color="auto"/>
        <w:left w:val="none" w:sz="0" w:space="0" w:color="auto"/>
        <w:bottom w:val="none" w:sz="0" w:space="0" w:color="auto"/>
        <w:right w:val="none" w:sz="0" w:space="0" w:color="auto"/>
      </w:divBdr>
    </w:div>
    <w:div w:id="1207909289">
      <w:bodyDiv w:val="1"/>
      <w:marLeft w:val="0"/>
      <w:marRight w:val="0"/>
      <w:marTop w:val="0"/>
      <w:marBottom w:val="0"/>
      <w:divBdr>
        <w:top w:val="none" w:sz="0" w:space="0" w:color="auto"/>
        <w:left w:val="none" w:sz="0" w:space="0" w:color="auto"/>
        <w:bottom w:val="none" w:sz="0" w:space="0" w:color="auto"/>
        <w:right w:val="none" w:sz="0" w:space="0" w:color="auto"/>
      </w:divBdr>
    </w:div>
    <w:div w:id="1210416635">
      <w:bodyDiv w:val="1"/>
      <w:marLeft w:val="0"/>
      <w:marRight w:val="0"/>
      <w:marTop w:val="0"/>
      <w:marBottom w:val="0"/>
      <w:divBdr>
        <w:top w:val="none" w:sz="0" w:space="0" w:color="auto"/>
        <w:left w:val="none" w:sz="0" w:space="0" w:color="auto"/>
        <w:bottom w:val="none" w:sz="0" w:space="0" w:color="auto"/>
        <w:right w:val="none" w:sz="0" w:space="0" w:color="auto"/>
      </w:divBdr>
    </w:div>
    <w:div w:id="1211109706">
      <w:bodyDiv w:val="1"/>
      <w:marLeft w:val="0"/>
      <w:marRight w:val="0"/>
      <w:marTop w:val="0"/>
      <w:marBottom w:val="0"/>
      <w:divBdr>
        <w:top w:val="none" w:sz="0" w:space="0" w:color="auto"/>
        <w:left w:val="none" w:sz="0" w:space="0" w:color="auto"/>
        <w:bottom w:val="none" w:sz="0" w:space="0" w:color="auto"/>
        <w:right w:val="none" w:sz="0" w:space="0" w:color="auto"/>
      </w:divBdr>
    </w:div>
    <w:div w:id="1212034346">
      <w:bodyDiv w:val="1"/>
      <w:marLeft w:val="0"/>
      <w:marRight w:val="0"/>
      <w:marTop w:val="0"/>
      <w:marBottom w:val="0"/>
      <w:divBdr>
        <w:top w:val="none" w:sz="0" w:space="0" w:color="auto"/>
        <w:left w:val="none" w:sz="0" w:space="0" w:color="auto"/>
        <w:bottom w:val="none" w:sz="0" w:space="0" w:color="auto"/>
        <w:right w:val="none" w:sz="0" w:space="0" w:color="auto"/>
      </w:divBdr>
    </w:div>
    <w:div w:id="1218778008">
      <w:bodyDiv w:val="1"/>
      <w:marLeft w:val="0"/>
      <w:marRight w:val="0"/>
      <w:marTop w:val="0"/>
      <w:marBottom w:val="0"/>
      <w:divBdr>
        <w:top w:val="none" w:sz="0" w:space="0" w:color="auto"/>
        <w:left w:val="none" w:sz="0" w:space="0" w:color="auto"/>
        <w:bottom w:val="none" w:sz="0" w:space="0" w:color="auto"/>
        <w:right w:val="none" w:sz="0" w:space="0" w:color="auto"/>
      </w:divBdr>
    </w:div>
    <w:div w:id="1219517834">
      <w:bodyDiv w:val="1"/>
      <w:marLeft w:val="0"/>
      <w:marRight w:val="0"/>
      <w:marTop w:val="0"/>
      <w:marBottom w:val="0"/>
      <w:divBdr>
        <w:top w:val="none" w:sz="0" w:space="0" w:color="auto"/>
        <w:left w:val="none" w:sz="0" w:space="0" w:color="auto"/>
        <w:bottom w:val="none" w:sz="0" w:space="0" w:color="auto"/>
        <w:right w:val="none" w:sz="0" w:space="0" w:color="auto"/>
      </w:divBdr>
    </w:div>
    <w:div w:id="1226836682">
      <w:bodyDiv w:val="1"/>
      <w:marLeft w:val="0"/>
      <w:marRight w:val="0"/>
      <w:marTop w:val="0"/>
      <w:marBottom w:val="0"/>
      <w:divBdr>
        <w:top w:val="none" w:sz="0" w:space="0" w:color="auto"/>
        <w:left w:val="none" w:sz="0" w:space="0" w:color="auto"/>
        <w:bottom w:val="none" w:sz="0" w:space="0" w:color="auto"/>
        <w:right w:val="none" w:sz="0" w:space="0" w:color="auto"/>
      </w:divBdr>
    </w:div>
    <w:div w:id="1234700802">
      <w:bodyDiv w:val="1"/>
      <w:marLeft w:val="0"/>
      <w:marRight w:val="0"/>
      <w:marTop w:val="0"/>
      <w:marBottom w:val="0"/>
      <w:divBdr>
        <w:top w:val="none" w:sz="0" w:space="0" w:color="auto"/>
        <w:left w:val="none" w:sz="0" w:space="0" w:color="auto"/>
        <w:bottom w:val="none" w:sz="0" w:space="0" w:color="auto"/>
        <w:right w:val="none" w:sz="0" w:space="0" w:color="auto"/>
      </w:divBdr>
    </w:div>
    <w:div w:id="1245260903">
      <w:bodyDiv w:val="1"/>
      <w:marLeft w:val="0"/>
      <w:marRight w:val="0"/>
      <w:marTop w:val="0"/>
      <w:marBottom w:val="0"/>
      <w:divBdr>
        <w:top w:val="none" w:sz="0" w:space="0" w:color="auto"/>
        <w:left w:val="none" w:sz="0" w:space="0" w:color="auto"/>
        <w:bottom w:val="none" w:sz="0" w:space="0" w:color="auto"/>
        <w:right w:val="none" w:sz="0" w:space="0" w:color="auto"/>
      </w:divBdr>
    </w:div>
    <w:div w:id="1255438704">
      <w:bodyDiv w:val="1"/>
      <w:marLeft w:val="0"/>
      <w:marRight w:val="0"/>
      <w:marTop w:val="0"/>
      <w:marBottom w:val="0"/>
      <w:divBdr>
        <w:top w:val="none" w:sz="0" w:space="0" w:color="auto"/>
        <w:left w:val="none" w:sz="0" w:space="0" w:color="auto"/>
        <w:bottom w:val="none" w:sz="0" w:space="0" w:color="auto"/>
        <w:right w:val="none" w:sz="0" w:space="0" w:color="auto"/>
      </w:divBdr>
    </w:div>
    <w:div w:id="1260411547">
      <w:bodyDiv w:val="1"/>
      <w:marLeft w:val="0"/>
      <w:marRight w:val="0"/>
      <w:marTop w:val="0"/>
      <w:marBottom w:val="0"/>
      <w:divBdr>
        <w:top w:val="none" w:sz="0" w:space="0" w:color="auto"/>
        <w:left w:val="none" w:sz="0" w:space="0" w:color="auto"/>
        <w:bottom w:val="none" w:sz="0" w:space="0" w:color="auto"/>
        <w:right w:val="none" w:sz="0" w:space="0" w:color="auto"/>
      </w:divBdr>
    </w:div>
    <w:div w:id="1278297429">
      <w:bodyDiv w:val="1"/>
      <w:marLeft w:val="0"/>
      <w:marRight w:val="0"/>
      <w:marTop w:val="0"/>
      <w:marBottom w:val="0"/>
      <w:divBdr>
        <w:top w:val="none" w:sz="0" w:space="0" w:color="auto"/>
        <w:left w:val="none" w:sz="0" w:space="0" w:color="auto"/>
        <w:bottom w:val="none" w:sz="0" w:space="0" w:color="auto"/>
        <w:right w:val="none" w:sz="0" w:space="0" w:color="auto"/>
      </w:divBdr>
    </w:div>
    <w:div w:id="1280377555">
      <w:bodyDiv w:val="1"/>
      <w:marLeft w:val="0"/>
      <w:marRight w:val="0"/>
      <w:marTop w:val="0"/>
      <w:marBottom w:val="0"/>
      <w:divBdr>
        <w:top w:val="none" w:sz="0" w:space="0" w:color="auto"/>
        <w:left w:val="none" w:sz="0" w:space="0" w:color="auto"/>
        <w:bottom w:val="none" w:sz="0" w:space="0" w:color="auto"/>
        <w:right w:val="none" w:sz="0" w:space="0" w:color="auto"/>
      </w:divBdr>
    </w:div>
    <w:div w:id="1283458559">
      <w:bodyDiv w:val="1"/>
      <w:marLeft w:val="0"/>
      <w:marRight w:val="0"/>
      <w:marTop w:val="0"/>
      <w:marBottom w:val="0"/>
      <w:divBdr>
        <w:top w:val="none" w:sz="0" w:space="0" w:color="auto"/>
        <w:left w:val="none" w:sz="0" w:space="0" w:color="auto"/>
        <w:bottom w:val="none" w:sz="0" w:space="0" w:color="auto"/>
        <w:right w:val="none" w:sz="0" w:space="0" w:color="auto"/>
      </w:divBdr>
    </w:div>
    <w:div w:id="1294672476">
      <w:bodyDiv w:val="1"/>
      <w:marLeft w:val="0"/>
      <w:marRight w:val="0"/>
      <w:marTop w:val="0"/>
      <w:marBottom w:val="0"/>
      <w:divBdr>
        <w:top w:val="none" w:sz="0" w:space="0" w:color="auto"/>
        <w:left w:val="none" w:sz="0" w:space="0" w:color="auto"/>
        <w:bottom w:val="none" w:sz="0" w:space="0" w:color="auto"/>
        <w:right w:val="none" w:sz="0" w:space="0" w:color="auto"/>
      </w:divBdr>
    </w:div>
    <w:div w:id="1297762272">
      <w:bodyDiv w:val="1"/>
      <w:marLeft w:val="0"/>
      <w:marRight w:val="0"/>
      <w:marTop w:val="0"/>
      <w:marBottom w:val="0"/>
      <w:divBdr>
        <w:top w:val="none" w:sz="0" w:space="0" w:color="auto"/>
        <w:left w:val="none" w:sz="0" w:space="0" w:color="auto"/>
        <w:bottom w:val="none" w:sz="0" w:space="0" w:color="auto"/>
        <w:right w:val="none" w:sz="0" w:space="0" w:color="auto"/>
      </w:divBdr>
    </w:div>
    <w:div w:id="1309171458">
      <w:bodyDiv w:val="1"/>
      <w:marLeft w:val="0"/>
      <w:marRight w:val="0"/>
      <w:marTop w:val="0"/>
      <w:marBottom w:val="0"/>
      <w:divBdr>
        <w:top w:val="none" w:sz="0" w:space="0" w:color="auto"/>
        <w:left w:val="none" w:sz="0" w:space="0" w:color="auto"/>
        <w:bottom w:val="none" w:sz="0" w:space="0" w:color="auto"/>
        <w:right w:val="none" w:sz="0" w:space="0" w:color="auto"/>
      </w:divBdr>
    </w:div>
    <w:div w:id="1317565372">
      <w:bodyDiv w:val="1"/>
      <w:marLeft w:val="0"/>
      <w:marRight w:val="0"/>
      <w:marTop w:val="0"/>
      <w:marBottom w:val="0"/>
      <w:divBdr>
        <w:top w:val="none" w:sz="0" w:space="0" w:color="auto"/>
        <w:left w:val="none" w:sz="0" w:space="0" w:color="auto"/>
        <w:bottom w:val="none" w:sz="0" w:space="0" w:color="auto"/>
        <w:right w:val="none" w:sz="0" w:space="0" w:color="auto"/>
      </w:divBdr>
    </w:div>
    <w:div w:id="1348827769">
      <w:bodyDiv w:val="1"/>
      <w:marLeft w:val="0"/>
      <w:marRight w:val="0"/>
      <w:marTop w:val="0"/>
      <w:marBottom w:val="0"/>
      <w:divBdr>
        <w:top w:val="none" w:sz="0" w:space="0" w:color="auto"/>
        <w:left w:val="none" w:sz="0" w:space="0" w:color="auto"/>
        <w:bottom w:val="none" w:sz="0" w:space="0" w:color="auto"/>
        <w:right w:val="none" w:sz="0" w:space="0" w:color="auto"/>
      </w:divBdr>
    </w:div>
    <w:div w:id="1351638797">
      <w:bodyDiv w:val="1"/>
      <w:marLeft w:val="0"/>
      <w:marRight w:val="0"/>
      <w:marTop w:val="0"/>
      <w:marBottom w:val="0"/>
      <w:divBdr>
        <w:top w:val="none" w:sz="0" w:space="0" w:color="auto"/>
        <w:left w:val="none" w:sz="0" w:space="0" w:color="auto"/>
        <w:bottom w:val="none" w:sz="0" w:space="0" w:color="auto"/>
        <w:right w:val="none" w:sz="0" w:space="0" w:color="auto"/>
      </w:divBdr>
    </w:div>
    <w:div w:id="1360818941">
      <w:bodyDiv w:val="1"/>
      <w:marLeft w:val="0"/>
      <w:marRight w:val="0"/>
      <w:marTop w:val="0"/>
      <w:marBottom w:val="0"/>
      <w:divBdr>
        <w:top w:val="none" w:sz="0" w:space="0" w:color="auto"/>
        <w:left w:val="none" w:sz="0" w:space="0" w:color="auto"/>
        <w:bottom w:val="none" w:sz="0" w:space="0" w:color="auto"/>
        <w:right w:val="none" w:sz="0" w:space="0" w:color="auto"/>
      </w:divBdr>
    </w:div>
    <w:div w:id="1361391506">
      <w:bodyDiv w:val="1"/>
      <w:marLeft w:val="0"/>
      <w:marRight w:val="0"/>
      <w:marTop w:val="0"/>
      <w:marBottom w:val="0"/>
      <w:divBdr>
        <w:top w:val="none" w:sz="0" w:space="0" w:color="auto"/>
        <w:left w:val="none" w:sz="0" w:space="0" w:color="auto"/>
        <w:bottom w:val="none" w:sz="0" w:space="0" w:color="auto"/>
        <w:right w:val="none" w:sz="0" w:space="0" w:color="auto"/>
      </w:divBdr>
    </w:div>
    <w:div w:id="1361396814">
      <w:bodyDiv w:val="1"/>
      <w:marLeft w:val="0"/>
      <w:marRight w:val="0"/>
      <w:marTop w:val="0"/>
      <w:marBottom w:val="0"/>
      <w:divBdr>
        <w:top w:val="none" w:sz="0" w:space="0" w:color="auto"/>
        <w:left w:val="none" w:sz="0" w:space="0" w:color="auto"/>
        <w:bottom w:val="none" w:sz="0" w:space="0" w:color="auto"/>
        <w:right w:val="none" w:sz="0" w:space="0" w:color="auto"/>
      </w:divBdr>
    </w:div>
    <w:div w:id="1367825545">
      <w:bodyDiv w:val="1"/>
      <w:marLeft w:val="0"/>
      <w:marRight w:val="0"/>
      <w:marTop w:val="0"/>
      <w:marBottom w:val="0"/>
      <w:divBdr>
        <w:top w:val="none" w:sz="0" w:space="0" w:color="auto"/>
        <w:left w:val="none" w:sz="0" w:space="0" w:color="auto"/>
        <w:bottom w:val="none" w:sz="0" w:space="0" w:color="auto"/>
        <w:right w:val="none" w:sz="0" w:space="0" w:color="auto"/>
      </w:divBdr>
    </w:div>
    <w:div w:id="1376277674">
      <w:bodyDiv w:val="1"/>
      <w:marLeft w:val="0"/>
      <w:marRight w:val="0"/>
      <w:marTop w:val="0"/>
      <w:marBottom w:val="0"/>
      <w:divBdr>
        <w:top w:val="none" w:sz="0" w:space="0" w:color="auto"/>
        <w:left w:val="none" w:sz="0" w:space="0" w:color="auto"/>
        <w:bottom w:val="none" w:sz="0" w:space="0" w:color="auto"/>
        <w:right w:val="none" w:sz="0" w:space="0" w:color="auto"/>
      </w:divBdr>
    </w:div>
    <w:div w:id="1386182320">
      <w:bodyDiv w:val="1"/>
      <w:marLeft w:val="0"/>
      <w:marRight w:val="0"/>
      <w:marTop w:val="0"/>
      <w:marBottom w:val="0"/>
      <w:divBdr>
        <w:top w:val="none" w:sz="0" w:space="0" w:color="auto"/>
        <w:left w:val="none" w:sz="0" w:space="0" w:color="auto"/>
        <w:bottom w:val="none" w:sz="0" w:space="0" w:color="auto"/>
        <w:right w:val="none" w:sz="0" w:space="0" w:color="auto"/>
      </w:divBdr>
    </w:div>
    <w:div w:id="1388725379">
      <w:bodyDiv w:val="1"/>
      <w:marLeft w:val="0"/>
      <w:marRight w:val="0"/>
      <w:marTop w:val="0"/>
      <w:marBottom w:val="0"/>
      <w:divBdr>
        <w:top w:val="none" w:sz="0" w:space="0" w:color="auto"/>
        <w:left w:val="none" w:sz="0" w:space="0" w:color="auto"/>
        <w:bottom w:val="none" w:sz="0" w:space="0" w:color="auto"/>
        <w:right w:val="none" w:sz="0" w:space="0" w:color="auto"/>
      </w:divBdr>
    </w:div>
    <w:div w:id="1401096202">
      <w:bodyDiv w:val="1"/>
      <w:marLeft w:val="0"/>
      <w:marRight w:val="0"/>
      <w:marTop w:val="0"/>
      <w:marBottom w:val="0"/>
      <w:divBdr>
        <w:top w:val="none" w:sz="0" w:space="0" w:color="auto"/>
        <w:left w:val="none" w:sz="0" w:space="0" w:color="auto"/>
        <w:bottom w:val="none" w:sz="0" w:space="0" w:color="auto"/>
        <w:right w:val="none" w:sz="0" w:space="0" w:color="auto"/>
      </w:divBdr>
    </w:div>
    <w:div w:id="1413283961">
      <w:bodyDiv w:val="1"/>
      <w:marLeft w:val="0"/>
      <w:marRight w:val="0"/>
      <w:marTop w:val="0"/>
      <w:marBottom w:val="0"/>
      <w:divBdr>
        <w:top w:val="none" w:sz="0" w:space="0" w:color="auto"/>
        <w:left w:val="none" w:sz="0" w:space="0" w:color="auto"/>
        <w:bottom w:val="none" w:sz="0" w:space="0" w:color="auto"/>
        <w:right w:val="none" w:sz="0" w:space="0" w:color="auto"/>
      </w:divBdr>
    </w:div>
    <w:div w:id="1413771247">
      <w:bodyDiv w:val="1"/>
      <w:marLeft w:val="0"/>
      <w:marRight w:val="0"/>
      <w:marTop w:val="0"/>
      <w:marBottom w:val="0"/>
      <w:divBdr>
        <w:top w:val="none" w:sz="0" w:space="0" w:color="auto"/>
        <w:left w:val="none" w:sz="0" w:space="0" w:color="auto"/>
        <w:bottom w:val="none" w:sz="0" w:space="0" w:color="auto"/>
        <w:right w:val="none" w:sz="0" w:space="0" w:color="auto"/>
      </w:divBdr>
    </w:div>
    <w:div w:id="1454788665">
      <w:bodyDiv w:val="1"/>
      <w:marLeft w:val="0"/>
      <w:marRight w:val="0"/>
      <w:marTop w:val="0"/>
      <w:marBottom w:val="0"/>
      <w:divBdr>
        <w:top w:val="none" w:sz="0" w:space="0" w:color="auto"/>
        <w:left w:val="none" w:sz="0" w:space="0" w:color="auto"/>
        <w:bottom w:val="none" w:sz="0" w:space="0" w:color="auto"/>
        <w:right w:val="none" w:sz="0" w:space="0" w:color="auto"/>
      </w:divBdr>
    </w:div>
    <w:div w:id="1456831587">
      <w:bodyDiv w:val="1"/>
      <w:marLeft w:val="0"/>
      <w:marRight w:val="0"/>
      <w:marTop w:val="0"/>
      <w:marBottom w:val="0"/>
      <w:divBdr>
        <w:top w:val="none" w:sz="0" w:space="0" w:color="auto"/>
        <w:left w:val="none" w:sz="0" w:space="0" w:color="auto"/>
        <w:bottom w:val="none" w:sz="0" w:space="0" w:color="auto"/>
        <w:right w:val="none" w:sz="0" w:space="0" w:color="auto"/>
      </w:divBdr>
    </w:div>
    <w:div w:id="1467351936">
      <w:bodyDiv w:val="1"/>
      <w:marLeft w:val="0"/>
      <w:marRight w:val="0"/>
      <w:marTop w:val="0"/>
      <w:marBottom w:val="0"/>
      <w:divBdr>
        <w:top w:val="none" w:sz="0" w:space="0" w:color="auto"/>
        <w:left w:val="none" w:sz="0" w:space="0" w:color="auto"/>
        <w:bottom w:val="none" w:sz="0" w:space="0" w:color="auto"/>
        <w:right w:val="none" w:sz="0" w:space="0" w:color="auto"/>
      </w:divBdr>
    </w:div>
    <w:div w:id="1468353887">
      <w:bodyDiv w:val="1"/>
      <w:marLeft w:val="0"/>
      <w:marRight w:val="0"/>
      <w:marTop w:val="0"/>
      <w:marBottom w:val="0"/>
      <w:divBdr>
        <w:top w:val="none" w:sz="0" w:space="0" w:color="auto"/>
        <w:left w:val="none" w:sz="0" w:space="0" w:color="auto"/>
        <w:bottom w:val="none" w:sz="0" w:space="0" w:color="auto"/>
        <w:right w:val="none" w:sz="0" w:space="0" w:color="auto"/>
      </w:divBdr>
    </w:div>
    <w:div w:id="1473210524">
      <w:bodyDiv w:val="1"/>
      <w:marLeft w:val="0"/>
      <w:marRight w:val="0"/>
      <w:marTop w:val="0"/>
      <w:marBottom w:val="0"/>
      <w:divBdr>
        <w:top w:val="none" w:sz="0" w:space="0" w:color="auto"/>
        <w:left w:val="none" w:sz="0" w:space="0" w:color="auto"/>
        <w:bottom w:val="none" w:sz="0" w:space="0" w:color="auto"/>
        <w:right w:val="none" w:sz="0" w:space="0" w:color="auto"/>
      </w:divBdr>
    </w:div>
    <w:div w:id="1482382065">
      <w:bodyDiv w:val="1"/>
      <w:marLeft w:val="0"/>
      <w:marRight w:val="0"/>
      <w:marTop w:val="0"/>
      <w:marBottom w:val="0"/>
      <w:divBdr>
        <w:top w:val="none" w:sz="0" w:space="0" w:color="auto"/>
        <w:left w:val="none" w:sz="0" w:space="0" w:color="auto"/>
        <w:bottom w:val="none" w:sz="0" w:space="0" w:color="auto"/>
        <w:right w:val="none" w:sz="0" w:space="0" w:color="auto"/>
      </w:divBdr>
    </w:div>
    <w:div w:id="1483619197">
      <w:bodyDiv w:val="1"/>
      <w:marLeft w:val="0"/>
      <w:marRight w:val="0"/>
      <w:marTop w:val="0"/>
      <w:marBottom w:val="0"/>
      <w:divBdr>
        <w:top w:val="none" w:sz="0" w:space="0" w:color="auto"/>
        <w:left w:val="none" w:sz="0" w:space="0" w:color="auto"/>
        <w:bottom w:val="none" w:sz="0" w:space="0" w:color="auto"/>
        <w:right w:val="none" w:sz="0" w:space="0" w:color="auto"/>
      </w:divBdr>
    </w:div>
    <w:div w:id="1487159671">
      <w:bodyDiv w:val="1"/>
      <w:marLeft w:val="0"/>
      <w:marRight w:val="0"/>
      <w:marTop w:val="0"/>
      <w:marBottom w:val="0"/>
      <w:divBdr>
        <w:top w:val="none" w:sz="0" w:space="0" w:color="auto"/>
        <w:left w:val="none" w:sz="0" w:space="0" w:color="auto"/>
        <w:bottom w:val="none" w:sz="0" w:space="0" w:color="auto"/>
        <w:right w:val="none" w:sz="0" w:space="0" w:color="auto"/>
      </w:divBdr>
    </w:div>
    <w:div w:id="1488595631">
      <w:bodyDiv w:val="1"/>
      <w:marLeft w:val="0"/>
      <w:marRight w:val="0"/>
      <w:marTop w:val="0"/>
      <w:marBottom w:val="0"/>
      <w:divBdr>
        <w:top w:val="none" w:sz="0" w:space="0" w:color="auto"/>
        <w:left w:val="none" w:sz="0" w:space="0" w:color="auto"/>
        <w:bottom w:val="none" w:sz="0" w:space="0" w:color="auto"/>
        <w:right w:val="none" w:sz="0" w:space="0" w:color="auto"/>
      </w:divBdr>
    </w:div>
    <w:div w:id="1516266624">
      <w:bodyDiv w:val="1"/>
      <w:marLeft w:val="0"/>
      <w:marRight w:val="0"/>
      <w:marTop w:val="0"/>
      <w:marBottom w:val="0"/>
      <w:divBdr>
        <w:top w:val="none" w:sz="0" w:space="0" w:color="auto"/>
        <w:left w:val="none" w:sz="0" w:space="0" w:color="auto"/>
        <w:bottom w:val="none" w:sz="0" w:space="0" w:color="auto"/>
        <w:right w:val="none" w:sz="0" w:space="0" w:color="auto"/>
      </w:divBdr>
    </w:div>
    <w:div w:id="1517649167">
      <w:bodyDiv w:val="1"/>
      <w:marLeft w:val="0"/>
      <w:marRight w:val="0"/>
      <w:marTop w:val="0"/>
      <w:marBottom w:val="0"/>
      <w:divBdr>
        <w:top w:val="none" w:sz="0" w:space="0" w:color="auto"/>
        <w:left w:val="none" w:sz="0" w:space="0" w:color="auto"/>
        <w:bottom w:val="none" w:sz="0" w:space="0" w:color="auto"/>
        <w:right w:val="none" w:sz="0" w:space="0" w:color="auto"/>
      </w:divBdr>
    </w:div>
    <w:div w:id="1524513154">
      <w:bodyDiv w:val="1"/>
      <w:marLeft w:val="0"/>
      <w:marRight w:val="0"/>
      <w:marTop w:val="0"/>
      <w:marBottom w:val="0"/>
      <w:divBdr>
        <w:top w:val="none" w:sz="0" w:space="0" w:color="auto"/>
        <w:left w:val="none" w:sz="0" w:space="0" w:color="auto"/>
        <w:bottom w:val="none" w:sz="0" w:space="0" w:color="auto"/>
        <w:right w:val="none" w:sz="0" w:space="0" w:color="auto"/>
      </w:divBdr>
    </w:div>
    <w:div w:id="1549563228">
      <w:bodyDiv w:val="1"/>
      <w:marLeft w:val="0"/>
      <w:marRight w:val="0"/>
      <w:marTop w:val="0"/>
      <w:marBottom w:val="0"/>
      <w:divBdr>
        <w:top w:val="none" w:sz="0" w:space="0" w:color="auto"/>
        <w:left w:val="none" w:sz="0" w:space="0" w:color="auto"/>
        <w:bottom w:val="none" w:sz="0" w:space="0" w:color="auto"/>
        <w:right w:val="none" w:sz="0" w:space="0" w:color="auto"/>
      </w:divBdr>
    </w:div>
    <w:div w:id="1550414103">
      <w:bodyDiv w:val="1"/>
      <w:marLeft w:val="0"/>
      <w:marRight w:val="0"/>
      <w:marTop w:val="0"/>
      <w:marBottom w:val="0"/>
      <w:divBdr>
        <w:top w:val="none" w:sz="0" w:space="0" w:color="auto"/>
        <w:left w:val="none" w:sz="0" w:space="0" w:color="auto"/>
        <w:bottom w:val="none" w:sz="0" w:space="0" w:color="auto"/>
        <w:right w:val="none" w:sz="0" w:space="0" w:color="auto"/>
      </w:divBdr>
    </w:div>
    <w:div w:id="1557009615">
      <w:bodyDiv w:val="1"/>
      <w:marLeft w:val="0"/>
      <w:marRight w:val="0"/>
      <w:marTop w:val="0"/>
      <w:marBottom w:val="0"/>
      <w:divBdr>
        <w:top w:val="none" w:sz="0" w:space="0" w:color="auto"/>
        <w:left w:val="none" w:sz="0" w:space="0" w:color="auto"/>
        <w:bottom w:val="none" w:sz="0" w:space="0" w:color="auto"/>
        <w:right w:val="none" w:sz="0" w:space="0" w:color="auto"/>
      </w:divBdr>
    </w:div>
    <w:div w:id="1599211380">
      <w:bodyDiv w:val="1"/>
      <w:marLeft w:val="0"/>
      <w:marRight w:val="0"/>
      <w:marTop w:val="0"/>
      <w:marBottom w:val="0"/>
      <w:divBdr>
        <w:top w:val="none" w:sz="0" w:space="0" w:color="auto"/>
        <w:left w:val="none" w:sz="0" w:space="0" w:color="auto"/>
        <w:bottom w:val="none" w:sz="0" w:space="0" w:color="auto"/>
        <w:right w:val="none" w:sz="0" w:space="0" w:color="auto"/>
      </w:divBdr>
    </w:div>
    <w:div w:id="1602102411">
      <w:bodyDiv w:val="1"/>
      <w:marLeft w:val="0"/>
      <w:marRight w:val="0"/>
      <w:marTop w:val="0"/>
      <w:marBottom w:val="0"/>
      <w:divBdr>
        <w:top w:val="none" w:sz="0" w:space="0" w:color="auto"/>
        <w:left w:val="none" w:sz="0" w:space="0" w:color="auto"/>
        <w:bottom w:val="none" w:sz="0" w:space="0" w:color="auto"/>
        <w:right w:val="none" w:sz="0" w:space="0" w:color="auto"/>
      </w:divBdr>
    </w:div>
    <w:div w:id="1603565825">
      <w:bodyDiv w:val="1"/>
      <w:marLeft w:val="0"/>
      <w:marRight w:val="0"/>
      <w:marTop w:val="0"/>
      <w:marBottom w:val="0"/>
      <w:divBdr>
        <w:top w:val="none" w:sz="0" w:space="0" w:color="auto"/>
        <w:left w:val="none" w:sz="0" w:space="0" w:color="auto"/>
        <w:bottom w:val="none" w:sz="0" w:space="0" w:color="auto"/>
        <w:right w:val="none" w:sz="0" w:space="0" w:color="auto"/>
      </w:divBdr>
    </w:div>
    <w:div w:id="1617181118">
      <w:bodyDiv w:val="1"/>
      <w:marLeft w:val="0"/>
      <w:marRight w:val="0"/>
      <w:marTop w:val="0"/>
      <w:marBottom w:val="0"/>
      <w:divBdr>
        <w:top w:val="none" w:sz="0" w:space="0" w:color="auto"/>
        <w:left w:val="none" w:sz="0" w:space="0" w:color="auto"/>
        <w:bottom w:val="none" w:sz="0" w:space="0" w:color="auto"/>
        <w:right w:val="none" w:sz="0" w:space="0" w:color="auto"/>
      </w:divBdr>
    </w:div>
    <w:div w:id="1619681417">
      <w:bodyDiv w:val="1"/>
      <w:marLeft w:val="0"/>
      <w:marRight w:val="0"/>
      <w:marTop w:val="0"/>
      <w:marBottom w:val="0"/>
      <w:divBdr>
        <w:top w:val="none" w:sz="0" w:space="0" w:color="auto"/>
        <w:left w:val="none" w:sz="0" w:space="0" w:color="auto"/>
        <w:bottom w:val="none" w:sz="0" w:space="0" w:color="auto"/>
        <w:right w:val="none" w:sz="0" w:space="0" w:color="auto"/>
      </w:divBdr>
    </w:div>
    <w:div w:id="1622760486">
      <w:bodyDiv w:val="1"/>
      <w:marLeft w:val="0"/>
      <w:marRight w:val="0"/>
      <w:marTop w:val="0"/>
      <w:marBottom w:val="0"/>
      <w:divBdr>
        <w:top w:val="none" w:sz="0" w:space="0" w:color="auto"/>
        <w:left w:val="none" w:sz="0" w:space="0" w:color="auto"/>
        <w:bottom w:val="none" w:sz="0" w:space="0" w:color="auto"/>
        <w:right w:val="none" w:sz="0" w:space="0" w:color="auto"/>
      </w:divBdr>
    </w:div>
    <w:div w:id="1632250393">
      <w:bodyDiv w:val="1"/>
      <w:marLeft w:val="0"/>
      <w:marRight w:val="0"/>
      <w:marTop w:val="0"/>
      <w:marBottom w:val="0"/>
      <w:divBdr>
        <w:top w:val="none" w:sz="0" w:space="0" w:color="auto"/>
        <w:left w:val="none" w:sz="0" w:space="0" w:color="auto"/>
        <w:bottom w:val="none" w:sz="0" w:space="0" w:color="auto"/>
        <w:right w:val="none" w:sz="0" w:space="0" w:color="auto"/>
      </w:divBdr>
    </w:div>
    <w:div w:id="1658604585">
      <w:bodyDiv w:val="1"/>
      <w:marLeft w:val="0"/>
      <w:marRight w:val="0"/>
      <w:marTop w:val="0"/>
      <w:marBottom w:val="0"/>
      <w:divBdr>
        <w:top w:val="none" w:sz="0" w:space="0" w:color="auto"/>
        <w:left w:val="none" w:sz="0" w:space="0" w:color="auto"/>
        <w:bottom w:val="none" w:sz="0" w:space="0" w:color="auto"/>
        <w:right w:val="none" w:sz="0" w:space="0" w:color="auto"/>
      </w:divBdr>
    </w:div>
    <w:div w:id="1678263267">
      <w:bodyDiv w:val="1"/>
      <w:marLeft w:val="0"/>
      <w:marRight w:val="0"/>
      <w:marTop w:val="0"/>
      <w:marBottom w:val="0"/>
      <w:divBdr>
        <w:top w:val="none" w:sz="0" w:space="0" w:color="auto"/>
        <w:left w:val="none" w:sz="0" w:space="0" w:color="auto"/>
        <w:bottom w:val="none" w:sz="0" w:space="0" w:color="auto"/>
        <w:right w:val="none" w:sz="0" w:space="0" w:color="auto"/>
      </w:divBdr>
    </w:div>
    <w:div w:id="1679388676">
      <w:bodyDiv w:val="1"/>
      <w:marLeft w:val="0"/>
      <w:marRight w:val="0"/>
      <w:marTop w:val="0"/>
      <w:marBottom w:val="0"/>
      <w:divBdr>
        <w:top w:val="none" w:sz="0" w:space="0" w:color="auto"/>
        <w:left w:val="none" w:sz="0" w:space="0" w:color="auto"/>
        <w:bottom w:val="none" w:sz="0" w:space="0" w:color="auto"/>
        <w:right w:val="none" w:sz="0" w:space="0" w:color="auto"/>
      </w:divBdr>
    </w:div>
    <w:div w:id="1724017536">
      <w:bodyDiv w:val="1"/>
      <w:marLeft w:val="0"/>
      <w:marRight w:val="0"/>
      <w:marTop w:val="0"/>
      <w:marBottom w:val="0"/>
      <w:divBdr>
        <w:top w:val="none" w:sz="0" w:space="0" w:color="auto"/>
        <w:left w:val="none" w:sz="0" w:space="0" w:color="auto"/>
        <w:bottom w:val="none" w:sz="0" w:space="0" w:color="auto"/>
        <w:right w:val="none" w:sz="0" w:space="0" w:color="auto"/>
      </w:divBdr>
    </w:div>
    <w:div w:id="1736125836">
      <w:bodyDiv w:val="1"/>
      <w:marLeft w:val="0"/>
      <w:marRight w:val="0"/>
      <w:marTop w:val="0"/>
      <w:marBottom w:val="0"/>
      <w:divBdr>
        <w:top w:val="none" w:sz="0" w:space="0" w:color="auto"/>
        <w:left w:val="none" w:sz="0" w:space="0" w:color="auto"/>
        <w:bottom w:val="none" w:sz="0" w:space="0" w:color="auto"/>
        <w:right w:val="none" w:sz="0" w:space="0" w:color="auto"/>
      </w:divBdr>
    </w:div>
    <w:div w:id="1743870292">
      <w:bodyDiv w:val="1"/>
      <w:marLeft w:val="0"/>
      <w:marRight w:val="0"/>
      <w:marTop w:val="0"/>
      <w:marBottom w:val="0"/>
      <w:divBdr>
        <w:top w:val="none" w:sz="0" w:space="0" w:color="auto"/>
        <w:left w:val="none" w:sz="0" w:space="0" w:color="auto"/>
        <w:bottom w:val="none" w:sz="0" w:space="0" w:color="auto"/>
        <w:right w:val="none" w:sz="0" w:space="0" w:color="auto"/>
      </w:divBdr>
    </w:div>
    <w:div w:id="1745176102">
      <w:bodyDiv w:val="1"/>
      <w:marLeft w:val="0"/>
      <w:marRight w:val="0"/>
      <w:marTop w:val="0"/>
      <w:marBottom w:val="0"/>
      <w:divBdr>
        <w:top w:val="none" w:sz="0" w:space="0" w:color="auto"/>
        <w:left w:val="none" w:sz="0" w:space="0" w:color="auto"/>
        <w:bottom w:val="none" w:sz="0" w:space="0" w:color="auto"/>
        <w:right w:val="none" w:sz="0" w:space="0" w:color="auto"/>
      </w:divBdr>
    </w:div>
    <w:div w:id="1761756599">
      <w:bodyDiv w:val="1"/>
      <w:marLeft w:val="0"/>
      <w:marRight w:val="0"/>
      <w:marTop w:val="0"/>
      <w:marBottom w:val="0"/>
      <w:divBdr>
        <w:top w:val="none" w:sz="0" w:space="0" w:color="auto"/>
        <w:left w:val="none" w:sz="0" w:space="0" w:color="auto"/>
        <w:bottom w:val="none" w:sz="0" w:space="0" w:color="auto"/>
        <w:right w:val="none" w:sz="0" w:space="0" w:color="auto"/>
      </w:divBdr>
    </w:div>
    <w:div w:id="1777627822">
      <w:bodyDiv w:val="1"/>
      <w:marLeft w:val="0"/>
      <w:marRight w:val="0"/>
      <w:marTop w:val="0"/>
      <w:marBottom w:val="0"/>
      <w:divBdr>
        <w:top w:val="none" w:sz="0" w:space="0" w:color="auto"/>
        <w:left w:val="none" w:sz="0" w:space="0" w:color="auto"/>
        <w:bottom w:val="none" w:sz="0" w:space="0" w:color="auto"/>
        <w:right w:val="none" w:sz="0" w:space="0" w:color="auto"/>
      </w:divBdr>
    </w:div>
    <w:div w:id="1779064403">
      <w:bodyDiv w:val="1"/>
      <w:marLeft w:val="0"/>
      <w:marRight w:val="0"/>
      <w:marTop w:val="0"/>
      <w:marBottom w:val="0"/>
      <w:divBdr>
        <w:top w:val="none" w:sz="0" w:space="0" w:color="auto"/>
        <w:left w:val="none" w:sz="0" w:space="0" w:color="auto"/>
        <w:bottom w:val="none" w:sz="0" w:space="0" w:color="auto"/>
        <w:right w:val="none" w:sz="0" w:space="0" w:color="auto"/>
      </w:divBdr>
    </w:div>
    <w:div w:id="1791322329">
      <w:bodyDiv w:val="1"/>
      <w:marLeft w:val="0"/>
      <w:marRight w:val="0"/>
      <w:marTop w:val="0"/>
      <w:marBottom w:val="0"/>
      <w:divBdr>
        <w:top w:val="none" w:sz="0" w:space="0" w:color="auto"/>
        <w:left w:val="none" w:sz="0" w:space="0" w:color="auto"/>
        <w:bottom w:val="none" w:sz="0" w:space="0" w:color="auto"/>
        <w:right w:val="none" w:sz="0" w:space="0" w:color="auto"/>
      </w:divBdr>
    </w:div>
    <w:div w:id="1795833545">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810170748">
      <w:bodyDiv w:val="1"/>
      <w:marLeft w:val="0"/>
      <w:marRight w:val="0"/>
      <w:marTop w:val="0"/>
      <w:marBottom w:val="0"/>
      <w:divBdr>
        <w:top w:val="none" w:sz="0" w:space="0" w:color="auto"/>
        <w:left w:val="none" w:sz="0" w:space="0" w:color="auto"/>
        <w:bottom w:val="none" w:sz="0" w:space="0" w:color="auto"/>
        <w:right w:val="none" w:sz="0" w:space="0" w:color="auto"/>
      </w:divBdr>
    </w:div>
    <w:div w:id="1838499023">
      <w:bodyDiv w:val="1"/>
      <w:marLeft w:val="0"/>
      <w:marRight w:val="0"/>
      <w:marTop w:val="0"/>
      <w:marBottom w:val="0"/>
      <w:divBdr>
        <w:top w:val="none" w:sz="0" w:space="0" w:color="auto"/>
        <w:left w:val="none" w:sz="0" w:space="0" w:color="auto"/>
        <w:bottom w:val="none" w:sz="0" w:space="0" w:color="auto"/>
        <w:right w:val="none" w:sz="0" w:space="0" w:color="auto"/>
      </w:divBdr>
    </w:div>
    <w:div w:id="1841239488">
      <w:bodyDiv w:val="1"/>
      <w:marLeft w:val="0"/>
      <w:marRight w:val="0"/>
      <w:marTop w:val="0"/>
      <w:marBottom w:val="0"/>
      <w:divBdr>
        <w:top w:val="none" w:sz="0" w:space="0" w:color="auto"/>
        <w:left w:val="none" w:sz="0" w:space="0" w:color="auto"/>
        <w:bottom w:val="none" w:sz="0" w:space="0" w:color="auto"/>
        <w:right w:val="none" w:sz="0" w:space="0" w:color="auto"/>
      </w:divBdr>
    </w:div>
    <w:div w:id="1846818438">
      <w:bodyDiv w:val="1"/>
      <w:marLeft w:val="0"/>
      <w:marRight w:val="0"/>
      <w:marTop w:val="0"/>
      <w:marBottom w:val="0"/>
      <w:divBdr>
        <w:top w:val="none" w:sz="0" w:space="0" w:color="auto"/>
        <w:left w:val="none" w:sz="0" w:space="0" w:color="auto"/>
        <w:bottom w:val="none" w:sz="0" w:space="0" w:color="auto"/>
        <w:right w:val="none" w:sz="0" w:space="0" w:color="auto"/>
      </w:divBdr>
    </w:div>
    <w:div w:id="1863204384">
      <w:bodyDiv w:val="1"/>
      <w:marLeft w:val="0"/>
      <w:marRight w:val="0"/>
      <w:marTop w:val="0"/>
      <w:marBottom w:val="0"/>
      <w:divBdr>
        <w:top w:val="none" w:sz="0" w:space="0" w:color="auto"/>
        <w:left w:val="none" w:sz="0" w:space="0" w:color="auto"/>
        <w:bottom w:val="none" w:sz="0" w:space="0" w:color="auto"/>
        <w:right w:val="none" w:sz="0" w:space="0" w:color="auto"/>
      </w:divBdr>
    </w:div>
    <w:div w:id="1886989410">
      <w:bodyDiv w:val="1"/>
      <w:marLeft w:val="0"/>
      <w:marRight w:val="0"/>
      <w:marTop w:val="0"/>
      <w:marBottom w:val="0"/>
      <w:divBdr>
        <w:top w:val="none" w:sz="0" w:space="0" w:color="auto"/>
        <w:left w:val="none" w:sz="0" w:space="0" w:color="auto"/>
        <w:bottom w:val="none" w:sz="0" w:space="0" w:color="auto"/>
        <w:right w:val="none" w:sz="0" w:space="0" w:color="auto"/>
      </w:divBdr>
    </w:div>
    <w:div w:id="1897660983">
      <w:bodyDiv w:val="1"/>
      <w:marLeft w:val="0"/>
      <w:marRight w:val="0"/>
      <w:marTop w:val="0"/>
      <w:marBottom w:val="0"/>
      <w:divBdr>
        <w:top w:val="none" w:sz="0" w:space="0" w:color="auto"/>
        <w:left w:val="none" w:sz="0" w:space="0" w:color="auto"/>
        <w:bottom w:val="none" w:sz="0" w:space="0" w:color="auto"/>
        <w:right w:val="none" w:sz="0" w:space="0" w:color="auto"/>
      </w:divBdr>
    </w:div>
    <w:div w:id="1899245665">
      <w:bodyDiv w:val="1"/>
      <w:marLeft w:val="0"/>
      <w:marRight w:val="0"/>
      <w:marTop w:val="0"/>
      <w:marBottom w:val="0"/>
      <w:divBdr>
        <w:top w:val="none" w:sz="0" w:space="0" w:color="auto"/>
        <w:left w:val="none" w:sz="0" w:space="0" w:color="auto"/>
        <w:bottom w:val="none" w:sz="0" w:space="0" w:color="auto"/>
        <w:right w:val="none" w:sz="0" w:space="0" w:color="auto"/>
      </w:divBdr>
    </w:div>
    <w:div w:id="1904824951">
      <w:bodyDiv w:val="1"/>
      <w:marLeft w:val="0"/>
      <w:marRight w:val="0"/>
      <w:marTop w:val="0"/>
      <w:marBottom w:val="0"/>
      <w:divBdr>
        <w:top w:val="none" w:sz="0" w:space="0" w:color="auto"/>
        <w:left w:val="none" w:sz="0" w:space="0" w:color="auto"/>
        <w:bottom w:val="none" w:sz="0" w:space="0" w:color="auto"/>
        <w:right w:val="none" w:sz="0" w:space="0" w:color="auto"/>
      </w:divBdr>
    </w:div>
    <w:div w:id="1914468419">
      <w:bodyDiv w:val="1"/>
      <w:marLeft w:val="0"/>
      <w:marRight w:val="0"/>
      <w:marTop w:val="0"/>
      <w:marBottom w:val="0"/>
      <w:divBdr>
        <w:top w:val="none" w:sz="0" w:space="0" w:color="auto"/>
        <w:left w:val="none" w:sz="0" w:space="0" w:color="auto"/>
        <w:bottom w:val="none" w:sz="0" w:space="0" w:color="auto"/>
        <w:right w:val="none" w:sz="0" w:space="0" w:color="auto"/>
      </w:divBdr>
    </w:div>
    <w:div w:id="1944876468">
      <w:bodyDiv w:val="1"/>
      <w:marLeft w:val="0"/>
      <w:marRight w:val="0"/>
      <w:marTop w:val="0"/>
      <w:marBottom w:val="0"/>
      <w:divBdr>
        <w:top w:val="none" w:sz="0" w:space="0" w:color="auto"/>
        <w:left w:val="none" w:sz="0" w:space="0" w:color="auto"/>
        <w:bottom w:val="none" w:sz="0" w:space="0" w:color="auto"/>
        <w:right w:val="none" w:sz="0" w:space="0" w:color="auto"/>
      </w:divBdr>
    </w:div>
    <w:div w:id="1949895944">
      <w:bodyDiv w:val="1"/>
      <w:marLeft w:val="0"/>
      <w:marRight w:val="0"/>
      <w:marTop w:val="0"/>
      <w:marBottom w:val="0"/>
      <w:divBdr>
        <w:top w:val="none" w:sz="0" w:space="0" w:color="auto"/>
        <w:left w:val="none" w:sz="0" w:space="0" w:color="auto"/>
        <w:bottom w:val="none" w:sz="0" w:space="0" w:color="auto"/>
        <w:right w:val="none" w:sz="0" w:space="0" w:color="auto"/>
      </w:divBdr>
    </w:div>
    <w:div w:id="1956251562">
      <w:bodyDiv w:val="1"/>
      <w:marLeft w:val="0"/>
      <w:marRight w:val="0"/>
      <w:marTop w:val="0"/>
      <w:marBottom w:val="0"/>
      <w:divBdr>
        <w:top w:val="none" w:sz="0" w:space="0" w:color="auto"/>
        <w:left w:val="none" w:sz="0" w:space="0" w:color="auto"/>
        <w:bottom w:val="none" w:sz="0" w:space="0" w:color="auto"/>
        <w:right w:val="none" w:sz="0" w:space="0" w:color="auto"/>
      </w:divBdr>
    </w:div>
    <w:div w:id="1957641354">
      <w:bodyDiv w:val="1"/>
      <w:marLeft w:val="0"/>
      <w:marRight w:val="0"/>
      <w:marTop w:val="0"/>
      <w:marBottom w:val="0"/>
      <w:divBdr>
        <w:top w:val="none" w:sz="0" w:space="0" w:color="auto"/>
        <w:left w:val="none" w:sz="0" w:space="0" w:color="auto"/>
        <w:bottom w:val="none" w:sz="0" w:space="0" w:color="auto"/>
        <w:right w:val="none" w:sz="0" w:space="0" w:color="auto"/>
      </w:divBdr>
    </w:div>
    <w:div w:id="1959139230">
      <w:bodyDiv w:val="1"/>
      <w:marLeft w:val="0"/>
      <w:marRight w:val="0"/>
      <w:marTop w:val="0"/>
      <w:marBottom w:val="0"/>
      <w:divBdr>
        <w:top w:val="none" w:sz="0" w:space="0" w:color="auto"/>
        <w:left w:val="none" w:sz="0" w:space="0" w:color="auto"/>
        <w:bottom w:val="none" w:sz="0" w:space="0" w:color="auto"/>
        <w:right w:val="none" w:sz="0" w:space="0" w:color="auto"/>
      </w:divBdr>
    </w:div>
    <w:div w:id="1965691289">
      <w:bodyDiv w:val="1"/>
      <w:marLeft w:val="0"/>
      <w:marRight w:val="0"/>
      <w:marTop w:val="0"/>
      <w:marBottom w:val="0"/>
      <w:divBdr>
        <w:top w:val="none" w:sz="0" w:space="0" w:color="auto"/>
        <w:left w:val="none" w:sz="0" w:space="0" w:color="auto"/>
        <w:bottom w:val="none" w:sz="0" w:space="0" w:color="auto"/>
        <w:right w:val="none" w:sz="0" w:space="0" w:color="auto"/>
      </w:divBdr>
    </w:div>
    <w:div w:id="1980962475">
      <w:bodyDiv w:val="1"/>
      <w:marLeft w:val="0"/>
      <w:marRight w:val="0"/>
      <w:marTop w:val="0"/>
      <w:marBottom w:val="0"/>
      <w:divBdr>
        <w:top w:val="none" w:sz="0" w:space="0" w:color="auto"/>
        <w:left w:val="none" w:sz="0" w:space="0" w:color="auto"/>
        <w:bottom w:val="none" w:sz="0" w:space="0" w:color="auto"/>
        <w:right w:val="none" w:sz="0" w:space="0" w:color="auto"/>
      </w:divBdr>
    </w:div>
    <w:div w:id="1991933663">
      <w:bodyDiv w:val="1"/>
      <w:marLeft w:val="0"/>
      <w:marRight w:val="0"/>
      <w:marTop w:val="0"/>
      <w:marBottom w:val="0"/>
      <w:divBdr>
        <w:top w:val="none" w:sz="0" w:space="0" w:color="auto"/>
        <w:left w:val="none" w:sz="0" w:space="0" w:color="auto"/>
        <w:bottom w:val="none" w:sz="0" w:space="0" w:color="auto"/>
        <w:right w:val="none" w:sz="0" w:space="0" w:color="auto"/>
      </w:divBdr>
    </w:div>
    <w:div w:id="2007634089">
      <w:bodyDiv w:val="1"/>
      <w:marLeft w:val="0"/>
      <w:marRight w:val="0"/>
      <w:marTop w:val="0"/>
      <w:marBottom w:val="0"/>
      <w:divBdr>
        <w:top w:val="none" w:sz="0" w:space="0" w:color="auto"/>
        <w:left w:val="none" w:sz="0" w:space="0" w:color="auto"/>
        <w:bottom w:val="none" w:sz="0" w:space="0" w:color="auto"/>
        <w:right w:val="none" w:sz="0" w:space="0" w:color="auto"/>
      </w:divBdr>
    </w:div>
    <w:div w:id="2018845636">
      <w:bodyDiv w:val="1"/>
      <w:marLeft w:val="0"/>
      <w:marRight w:val="0"/>
      <w:marTop w:val="0"/>
      <w:marBottom w:val="0"/>
      <w:divBdr>
        <w:top w:val="none" w:sz="0" w:space="0" w:color="auto"/>
        <w:left w:val="none" w:sz="0" w:space="0" w:color="auto"/>
        <w:bottom w:val="none" w:sz="0" w:space="0" w:color="auto"/>
        <w:right w:val="none" w:sz="0" w:space="0" w:color="auto"/>
      </w:divBdr>
    </w:div>
    <w:div w:id="2037268996">
      <w:bodyDiv w:val="1"/>
      <w:marLeft w:val="0"/>
      <w:marRight w:val="0"/>
      <w:marTop w:val="0"/>
      <w:marBottom w:val="0"/>
      <w:divBdr>
        <w:top w:val="none" w:sz="0" w:space="0" w:color="auto"/>
        <w:left w:val="none" w:sz="0" w:space="0" w:color="auto"/>
        <w:bottom w:val="none" w:sz="0" w:space="0" w:color="auto"/>
        <w:right w:val="none" w:sz="0" w:space="0" w:color="auto"/>
      </w:divBdr>
    </w:div>
    <w:div w:id="2040544927">
      <w:bodyDiv w:val="1"/>
      <w:marLeft w:val="0"/>
      <w:marRight w:val="0"/>
      <w:marTop w:val="0"/>
      <w:marBottom w:val="0"/>
      <w:divBdr>
        <w:top w:val="none" w:sz="0" w:space="0" w:color="auto"/>
        <w:left w:val="none" w:sz="0" w:space="0" w:color="auto"/>
        <w:bottom w:val="none" w:sz="0" w:space="0" w:color="auto"/>
        <w:right w:val="none" w:sz="0" w:space="0" w:color="auto"/>
      </w:divBdr>
    </w:div>
    <w:div w:id="2056736844">
      <w:bodyDiv w:val="1"/>
      <w:marLeft w:val="0"/>
      <w:marRight w:val="0"/>
      <w:marTop w:val="0"/>
      <w:marBottom w:val="0"/>
      <w:divBdr>
        <w:top w:val="none" w:sz="0" w:space="0" w:color="auto"/>
        <w:left w:val="none" w:sz="0" w:space="0" w:color="auto"/>
        <w:bottom w:val="none" w:sz="0" w:space="0" w:color="auto"/>
        <w:right w:val="none" w:sz="0" w:space="0" w:color="auto"/>
      </w:divBdr>
    </w:div>
    <w:div w:id="2057657465">
      <w:bodyDiv w:val="1"/>
      <w:marLeft w:val="0"/>
      <w:marRight w:val="0"/>
      <w:marTop w:val="0"/>
      <w:marBottom w:val="0"/>
      <w:divBdr>
        <w:top w:val="none" w:sz="0" w:space="0" w:color="auto"/>
        <w:left w:val="none" w:sz="0" w:space="0" w:color="auto"/>
        <w:bottom w:val="none" w:sz="0" w:space="0" w:color="auto"/>
        <w:right w:val="none" w:sz="0" w:space="0" w:color="auto"/>
      </w:divBdr>
    </w:div>
    <w:div w:id="2057849630">
      <w:bodyDiv w:val="1"/>
      <w:marLeft w:val="0"/>
      <w:marRight w:val="0"/>
      <w:marTop w:val="0"/>
      <w:marBottom w:val="0"/>
      <w:divBdr>
        <w:top w:val="none" w:sz="0" w:space="0" w:color="auto"/>
        <w:left w:val="none" w:sz="0" w:space="0" w:color="auto"/>
        <w:bottom w:val="none" w:sz="0" w:space="0" w:color="auto"/>
        <w:right w:val="none" w:sz="0" w:space="0" w:color="auto"/>
      </w:divBdr>
    </w:div>
    <w:div w:id="2057898169">
      <w:bodyDiv w:val="1"/>
      <w:marLeft w:val="0"/>
      <w:marRight w:val="0"/>
      <w:marTop w:val="0"/>
      <w:marBottom w:val="0"/>
      <w:divBdr>
        <w:top w:val="none" w:sz="0" w:space="0" w:color="auto"/>
        <w:left w:val="none" w:sz="0" w:space="0" w:color="auto"/>
        <w:bottom w:val="none" w:sz="0" w:space="0" w:color="auto"/>
        <w:right w:val="none" w:sz="0" w:space="0" w:color="auto"/>
      </w:divBdr>
    </w:div>
    <w:div w:id="2059233790">
      <w:bodyDiv w:val="1"/>
      <w:marLeft w:val="0"/>
      <w:marRight w:val="0"/>
      <w:marTop w:val="0"/>
      <w:marBottom w:val="0"/>
      <w:divBdr>
        <w:top w:val="none" w:sz="0" w:space="0" w:color="auto"/>
        <w:left w:val="none" w:sz="0" w:space="0" w:color="auto"/>
        <w:bottom w:val="none" w:sz="0" w:space="0" w:color="auto"/>
        <w:right w:val="none" w:sz="0" w:space="0" w:color="auto"/>
      </w:divBdr>
    </w:div>
    <w:div w:id="2072462947">
      <w:bodyDiv w:val="1"/>
      <w:marLeft w:val="0"/>
      <w:marRight w:val="0"/>
      <w:marTop w:val="0"/>
      <w:marBottom w:val="0"/>
      <w:divBdr>
        <w:top w:val="none" w:sz="0" w:space="0" w:color="auto"/>
        <w:left w:val="none" w:sz="0" w:space="0" w:color="auto"/>
        <w:bottom w:val="none" w:sz="0" w:space="0" w:color="auto"/>
        <w:right w:val="none" w:sz="0" w:space="0" w:color="auto"/>
      </w:divBdr>
    </w:div>
    <w:div w:id="2092046667">
      <w:bodyDiv w:val="1"/>
      <w:marLeft w:val="0"/>
      <w:marRight w:val="0"/>
      <w:marTop w:val="0"/>
      <w:marBottom w:val="0"/>
      <w:divBdr>
        <w:top w:val="none" w:sz="0" w:space="0" w:color="auto"/>
        <w:left w:val="none" w:sz="0" w:space="0" w:color="auto"/>
        <w:bottom w:val="none" w:sz="0" w:space="0" w:color="auto"/>
        <w:right w:val="none" w:sz="0" w:space="0" w:color="auto"/>
      </w:divBdr>
    </w:div>
    <w:div w:id="2104064518">
      <w:bodyDiv w:val="1"/>
      <w:marLeft w:val="0"/>
      <w:marRight w:val="0"/>
      <w:marTop w:val="0"/>
      <w:marBottom w:val="0"/>
      <w:divBdr>
        <w:top w:val="none" w:sz="0" w:space="0" w:color="auto"/>
        <w:left w:val="none" w:sz="0" w:space="0" w:color="auto"/>
        <w:bottom w:val="none" w:sz="0" w:space="0" w:color="auto"/>
        <w:right w:val="none" w:sz="0" w:space="0" w:color="auto"/>
      </w:divBdr>
    </w:div>
    <w:div w:id="2118065137">
      <w:bodyDiv w:val="1"/>
      <w:marLeft w:val="0"/>
      <w:marRight w:val="0"/>
      <w:marTop w:val="0"/>
      <w:marBottom w:val="0"/>
      <w:divBdr>
        <w:top w:val="none" w:sz="0" w:space="0" w:color="auto"/>
        <w:left w:val="none" w:sz="0" w:space="0" w:color="auto"/>
        <w:bottom w:val="none" w:sz="0" w:space="0" w:color="auto"/>
        <w:right w:val="none" w:sz="0" w:space="0" w:color="auto"/>
      </w:divBdr>
    </w:div>
    <w:div w:id="2126382497">
      <w:bodyDiv w:val="1"/>
      <w:marLeft w:val="0"/>
      <w:marRight w:val="0"/>
      <w:marTop w:val="0"/>
      <w:marBottom w:val="0"/>
      <w:divBdr>
        <w:top w:val="none" w:sz="0" w:space="0" w:color="auto"/>
        <w:left w:val="none" w:sz="0" w:space="0" w:color="auto"/>
        <w:bottom w:val="none" w:sz="0" w:space="0" w:color="auto"/>
        <w:right w:val="none" w:sz="0" w:space="0" w:color="auto"/>
      </w:divBdr>
    </w:div>
    <w:div w:id="21422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CD0F27-AED9-40C0-BE6C-E5584011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2AAF81-0EAD-44B6-AB49-4DD1D871DEED}">
  <ds:schemaRefs>
    <ds:schemaRef ds:uri="http://schemas.microsoft.com/sharepoint/v3/contenttype/forms"/>
  </ds:schemaRefs>
</ds:datastoreItem>
</file>

<file path=customXml/itemProps3.xml><?xml version="1.0" encoding="utf-8"?>
<ds:datastoreItem xmlns:ds="http://schemas.openxmlformats.org/officeDocument/2006/customXml" ds:itemID="{0F379770-79EF-46A8-ABCA-EFC465FF1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B276A4-74EF-4FFF-AE13-EBC868BD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109</Pages>
  <Words>20963</Words>
  <Characters>119491</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qqq</Company>
  <LinksUpToDate>false</LinksUpToDate>
  <CharactersWithSpaces>140174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Сапожников Никита Геннадьевич</dc:creator>
  <cp:keywords/>
  <dc:description/>
  <cp:lastModifiedBy>noname01</cp:lastModifiedBy>
  <cp:revision>7</cp:revision>
  <cp:lastPrinted>2017-03-17T04:19:00Z</cp:lastPrinted>
  <dcterms:created xsi:type="dcterms:W3CDTF">2017-03-15T11:16:00Z</dcterms:created>
  <dcterms:modified xsi:type="dcterms:W3CDTF">2017-03-17T04:19:00Z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ies>
</file>