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29" w:rsidRPr="00512429" w:rsidRDefault="00512429" w:rsidP="00512429">
      <w:pPr>
        <w:pStyle w:val="ConsPlusNormal"/>
      </w:pPr>
      <w:r>
        <w:t xml:space="preserve">        </w:t>
      </w:r>
    </w:p>
    <w:p w:rsidR="00512429" w:rsidRDefault="00512429" w:rsidP="00512429">
      <w:pPr>
        <w:pStyle w:val="ConsPlusNormal"/>
        <w:jc w:val="center"/>
        <w:rPr>
          <w:b/>
          <w:bCs/>
        </w:rPr>
      </w:pPr>
    </w:p>
    <w:p w:rsidR="00512429" w:rsidRDefault="00512429" w:rsidP="00512429">
      <w:pPr>
        <w:pStyle w:val="ConsPlusNormal"/>
        <w:jc w:val="center"/>
        <w:rPr>
          <w:b/>
          <w:bCs/>
        </w:rPr>
      </w:pPr>
    </w:p>
    <w:p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/>
      </w:tblPr>
      <w:tblGrid>
        <w:gridCol w:w="5233"/>
        <w:gridCol w:w="3465"/>
        <w:gridCol w:w="1770"/>
      </w:tblGrid>
      <w:tr w:rsidR="00512429" w:rsidTr="00556DC7">
        <w:trPr>
          <w:trHeight w:val="195"/>
        </w:trPr>
        <w:tc>
          <w:tcPr>
            <w:tcW w:w="5233" w:type="dxa"/>
          </w:tcPr>
          <w:p w:rsidR="00512429" w:rsidRPr="007A749C" w:rsidRDefault="00512429" w:rsidP="00A35DBC">
            <w:pPr>
              <w:pStyle w:val="ConsPlusNormal"/>
            </w:pPr>
            <w:r>
              <w:t xml:space="preserve">     о</w:t>
            </w:r>
            <w:r w:rsidRPr="00B64AD3">
              <w:t xml:space="preserve">т </w:t>
            </w:r>
            <w:r w:rsidR="00A35DBC">
              <w:rPr>
                <w:rStyle w:val="a5"/>
              </w:rPr>
              <w:t>11.07.2023</w:t>
            </w:r>
            <w:r w:rsidRPr="00A952C5">
              <w:rPr>
                <w:rStyle w:val="a5"/>
                <w:u w:val="single"/>
              </w:rPr>
              <w:t xml:space="preserve"> </w:t>
            </w:r>
            <w:r w:rsidRPr="007A749C">
              <w:rPr>
                <w:rStyle w:val="a5"/>
                <w:u w:val="single"/>
              </w:rPr>
              <w:t xml:space="preserve"> </w:t>
            </w:r>
          </w:p>
        </w:tc>
        <w:tc>
          <w:tcPr>
            <w:tcW w:w="3465" w:type="dxa"/>
          </w:tcPr>
          <w:p w:rsidR="00512429" w:rsidRPr="00B64AD3" w:rsidRDefault="00512429" w:rsidP="00556DC7">
            <w:pPr>
              <w:pStyle w:val="ConsPlusNormal"/>
              <w:jc w:val="right"/>
            </w:pPr>
            <w:r>
              <w:t xml:space="preserve">       </w:t>
            </w:r>
            <w:r w:rsidRPr="00B64AD3">
              <w:t xml:space="preserve">№ </w:t>
            </w:r>
          </w:p>
        </w:tc>
        <w:tc>
          <w:tcPr>
            <w:tcW w:w="1769" w:type="dxa"/>
          </w:tcPr>
          <w:p w:rsidR="00512429" w:rsidRPr="00B253DF" w:rsidRDefault="00A35DBC" w:rsidP="00556DC7">
            <w:pPr>
              <w:pStyle w:val="ConsPlusNormal"/>
            </w:pPr>
            <w:r>
              <w:rPr>
                <w:rStyle w:val="a5"/>
              </w:rPr>
              <w:t>551</w:t>
            </w:r>
          </w:p>
        </w:tc>
      </w:tr>
      <w:tr w:rsidR="00512429" w:rsidTr="00556DC7">
        <w:trPr>
          <w:trHeight w:val="535"/>
        </w:trPr>
        <w:tc>
          <w:tcPr>
            <w:tcW w:w="10468" w:type="dxa"/>
            <w:gridSpan w:val="3"/>
          </w:tcPr>
          <w:p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:rsidR="00512429" w:rsidRDefault="00512429" w:rsidP="00512429">
      <w:pPr>
        <w:pStyle w:val="a3"/>
      </w:pPr>
    </w:p>
    <w:p w:rsidR="00BB281D" w:rsidRPr="00001682" w:rsidRDefault="00BB281D" w:rsidP="00BB281D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:rsidR="00BB281D" w:rsidRPr="00001682" w:rsidRDefault="00BB281D" w:rsidP="00BB281D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:rsidR="00BB281D" w:rsidRPr="00001682" w:rsidRDefault="00BB281D" w:rsidP="00BB281D">
      <w:pPr>
        <w:pStyle w:val="a3"/>
        <w:ind w:firstLine="540"/>
        <w:jc w:val="both"/>
        <w:rPr>
          <w:sz w:val="27"/>
          <w:szCs w:val="27"/>
        </w:rPr>
      </w:pPr>
    </w:p>
    <w:p w:rsidR="00BB281D" w:rsidRDefault="00BB281D" w:rsidP="00BB281D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proofErr w:type="gramStart"/>
      <w:r w:rsidRPr="00001682">
        <w:rPr>
          <w:sz w:val="27"/>
          <w:szCs w:val="27"/>
        </w:rPr>
        <w:t xml:space="preserve">Рассмотрев обращение от </w:t>
      </w:r>
      <w:r>
        <w:rPr>
          <w:sz w:val="27"/>
          <w:szCs w:val="27"/>
        </w:rPr>
        <w:t>04</w:t>
      </w:r>
      <w:r w:rsidRPr="00001682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001682">
        <w:rPr>
          <w:sz w:val="27"/>
          <w:szCs w:val="27"/>
        </w:rPr>
        <w:t xml:space="preserve">.2023 года № </w:t>
      </w:r>
      <w:r>
        <w:rPr>
          <w:sz w:val="27"/>
          <w:szCs w:val="27"/>
        </w:rPr>
        <w:t>4517</w:t>
      </w:r>
      <w:r w:rsidRPr="0000168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Мусихина</w:t>
      </w:r>
      <w:proofErr w:type="spellEnd"/>
      <w:r>
        <w:rPr>
          <w:sz w:val="27"/>
          <w:szCs w:val="27"/>
        </w:rPr>
        <w:t xml:space="preserve"> С.А</w:t>
      </w:r>
      <w:r w:rsidRPr="00001682">
        <w:rPr>
          <w:sz w:val="27"/>
          <w:szCs w:val="27"/>
        </w:rPr>
        <w:t>., действующе</w:t>
      </w:r>
      <w:r w:rsidR="00B22A7E">
        <w:rPr>
          <w:sz w:val="27"/>
          <w:szCs w:val="27"/>
        </w:rPr>
        <w:t>го</w:t>
      </w:r>
      <w:r w:rsidRPr="00001682">
        <w:rPr>
          <w:sz w:val="27"/>
          <w:szCs w:val="27"/>
        </w:rPr>
        <w:t xml:space="preserve"> на основании доверенности от  </w:t>
      </w:r>
      <w:r>
        <w:rPr>
          <w:sz w:val="27"/>
          <w:szCs w:val="27"/>
        </w:rPr>
        <w:t>01</w:t>
      </w:r>
      <w:r w:rsidRPr="00001682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.2023 г. </w:t>
      </w:r>
      <w:r>
        <w:rPr>
          <w:sz w:val="27"/>
          <w:szCs w:val="27"/>
        </w:rPr>
        <w:t>№ 130</w:t>
      </w:r>
      <w:r w:rsidRPr="00001682">
        <w:rPr>
          <w:sz w:val="27"/>
          <w:szCs w:val="27"/>
        </w:rPr>
        <w:t xml:space="preserve"> от имени Акционерного общества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</w:t>
      </w:r>
      <w:r w:rsidRPr="00001682">
        <w:rPr>
          <w:vanish/>
          <w:sz w:val="27"/>
          <w:szCs w:val="27"/>
        </w:rPr>
        <w:t>6 г.ющей по доверенности от 21.</w:t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sz w:val="27"/>
          <w:szCs w:val="27"/>
        </w:rPr>
        <w:t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</w:t>
      </w:r>
      <w:proofErr w:type="gramEnd"/>
      <w:r w:rsidRPr="00001682">
        <w:rPr>
          <w:sz w:val="27"/>
          <w:szCs w:val="27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</w:t>
      </w:r>
      <w:proofErr w:type="gramStart"/>
      <w:r w:rsidR="009B5DB3" w:rsidRPr="00001682">
        <w:rPr>
          <w:sz w:val="27"/>
          <w:szCs w:val="27"/>
        </w:rPr>
        <w:t xml:space="preserve">Постановлением Правительства Свердловской области от </w:t>
      </w:r>
      <w:r w:rsidR="009B5DB3">
        <w:rPr>
          <w:sz w:val="27"/>
          <w:szCs w:val="27"/>
        </w:rPr>
        <w:t>18</w:t>
      </w:r>
      <w:r w:rsidR="009B5DB3" w:rsidRPr="00001682">
        <w:rPr>
          <w:sz w:val="27"/>
          <w:szCs w:val="27"/>
        </w:rPr>
        <w:t xml:space="preserve"> </w:t>
      </w:r>
      <w:r w:rsidR="009B5DB3">
        <w:rPr>
          <w:sz w:val="27"/>
          <w:szCs w:val="27"/>
        </w:rPr>
        <w:t>мая</w:t>
      </w:r>
      <w:r w:rsidR="009B5DB3" w:rsidRPr="00001682">
        <w:rPr>
          <w:sz w:val="27"/>
          <w:szCs w:val="27"/>
        </w:rPr>
        <w:t xml:space="preserve"> 202</w:t>
      </w:r>
      <w:r w:rsidR="009B5DB3">
        <w:rPr>
          <w:sz w:val="27"/>
          <w:szCs w:val="27"/>
        </w:rPr>
        <w:t>3</w:t>
      </w:r>
      <w:r w:rsidR="009B5DB3" w:rsidRPr="00001682">
        <w:rPr>
          <w:sz w:val="27"/>
          <w:szCs w:val="27"/>
        </w:rPr>
        <w:t xml:space="preserve"> года № </w:t>
      </w:r>
      <w:r w:rsidR="009B5DB3">
        <w:rPr>
          <w:sz w:val="27"/>
          <w:szCs w:val="27"/>
        </w:rPr>
        <w:t>335</w:t>
      </w:r>
      <w:r w:rsidR="009B5DB3" w:rsidRPr="00001682">
        <w:rPr>
          <w:sz w:val="27"/>
          <w:szCs w:val="27"/>
        </w:rPr>
        <w:t>-ПП «</w:t>
      </w:r>
      <w:r w:rsidR="009B5DB3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N 543-ПП "Об утверждении Положения</w:t>
      </w:r>
      <w:proofErr w:type="gramEnd"/>
      <w:r w:rsidR="009B5DB3">
        <w:rPr>
          <w:sz w:val="27"/>
          <w:szCs w:val="27"/>
        </w:rPr>
        <w:t xml:space="preserve">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9B5DB3" w:rsidRPr="00001682">
        <w:rPr>
          <w:sz w:val="27"/>
          <w:szCs w:val="27"/>
        </w:rPr>
        <w:t>»</w:t>
      </w:r>
      <w:r w:rsidRPr="00001682">
        <w:rPr>
          <w:sz w:val="27"/>
          <w:szCs w:val="27"/>
        </w:rPr>
        <w:t xml:space="preserve">, руководствуясь Уставом городского округа Верхний Тагил, Администрация городского округа Верхний Тагил        </w:t>
      </w:r>
    </w:p>
    <w:p w:rsidR="00BB281D" w:rsidRPr="00001682" w:rsidRDefault="00BB281D" w:rsidP="00BB281D">
      <w:pPr>
        <w:pStyle w:val="a3"/>
        <w:ind w:firstLine="540"/>
        <w:jc w:val="both"/>
        <w:rPr>
          <w:sz w:val="27"/>
          <w:szCs w:val="27"/>
        </w:rPr>
      </w:pPr>
    </w:p>
    <w:p w:rsidR="00BB281D" w:rsidRPr="00001682" w:rsidRDefault="00BB281D" w:rsidP="00BB281D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:rsidR="00BB281D" w:rsidRPr="00001682" w:rsidRDefault="00BB281D" w:rsidP="00BB281D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Разрешить акционерному обществу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 xml:space="preserve">» (ОГРН </w:t>
      </w:r>
      <w:r>
        <w:rPr>
          <w:sz w:val="27"/>
          <w:szCs w:val="27"/>
        </w:rPr>
        <w:t>1156658098266</w:t>
      </w:r>
      <w:r w:rsidRPr="00001682">
        <w:rPr>
          <w:sz w:val="27"/>
          <w:szCs w:val="27"/>
        </w:rPr>
        <w:t xml:space="preserve">) без проведения торгов и взимания платы, использовать земли, государственная собственность на которые не разграничена, расположенные </w:t>
      </w:r>
      <w:r>
        <w:rPr>
          <w:sz w:val="27"/>
          <w:szCs w:val="27"/>
        </w:rPr>
        <w:t>в районе Свердловская обл., г. Верхний Тагил, ул. Маяковского, 70</w:t>
      </w:r>
      <w:r w:rsidRPr="00001682"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137,20</w:t>
      </w:r>
      <w:r w:rsidRPr="00001682">
        <w:rPr>
          <w:sz w:val="27"/>
          <w:szCs w:val="27"/>
        </w:rPr>
        <w:t xml:space="preserve"> кв.м., в кадастровом квартале  66:37:</w:t>
      </w:r>
      <w:r>
        <w:rPr>
          <w:sz w:val="27"/>
          <w:szCs w:val="27"/>
        </w:rPr>
        <w:t>0201004</w:t>
      </w:r>
      <w:r w:rsidRPr="00001682">
        <w:rPr>
          <w:sz w:val="27"/>
          <w:szCs w:val="27"/>
        </w:rPr>
        <w:t xml:space="preserve">, </w:t>
      </w:r>
      <w:proofErr w:type="gramStart"/>
      <w:r w:rsidRPr="00001682">
        <w:rPr>
          <w:sz w:val="27"/>
          <w:szCs w:val="27"/>
        </w:rPr>
        <w:t>границы</w:t>
      </w:r>
      <w:proofErr w:type="gramEnd"/>
      <w:r w:rsidRPr="00001682"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lastRenderedPageBreak/>
        <w:t>которых указаны в схеме границ предполагаемых к использованию земель на кадастровом плане территории, прилагаемой к настоящему постановлению (</w:t>
      </w:r>
      <w:proofErr w:type="gramStart"/>
      <w:r w:rsidRPr="00001682">
        <w:rPr>
          <w:sz w:val="27"/>
          <w:szCs w:val="27"/>
        </w:rPr>
        <w:t>Прил</w:t>
      </w:r>
      <w:r>
        <w:rPr>
          <w:sz w:val="27"/>
          <w:szCs w:val="27"/>
        </w:rPr>
        <w:t>агается</w:t>
      </w:r>
      <w:r w:rsidRPr="00001682">
        <w:rPr>
          <w:sz w:val="27"/>
          <w:szCs w:val="27"/>
        </w:rPr>
        <w:t>), для размещен</w:t>
      </w:r>
      <w:r>
        <w:rPr>
          <w:sz w:val="27"/>
          <w:szCs w:val="27"/>
        </w:rPr>
        <w:t>ия объекта:</w:t>
      </w:r>
      <w:proofErr w:type="gramEnd"/>
      <w:r>
        <w:rPr>
          <w:sz w:val="27"/>
          <w:szCs w:val="27"/>
        </w:rPr>
        <w:t xml:space="preserve"> ВЛ-04 кв.</w:t>
      </w:r>
      <w:r w:rsidRPr="00001682">
        <w:rPr>
          <w:sz w:val="27"/>
          <w:szCs w:val="27"/>
        </w:rPr>
        <w:t xml:space="preserve">, сроком на </w:t>
      </w:r>
      <w:r>
        <w:rPr>
          <w:sz w:val="27"/>
          <w:szCs w:val="27"/>
        </w:rPr>
        <w:t>один год</w:t>
      </w:r>
      <w:r w:rsidRPr="00001682">
        <w:rPr>
          <w:sz w:val="27"/>
          <w:szCs w:val="27"/>
        </w:rPr>
        <w:t>.</w:t>
      </w:r>
    </w:p>
    <w:p w:rsidR="00BB281D" w:rsidRDefault="00BB281D" w:rsidP="00BB281D">
      <w:pPr>
        <w:pStyle w:val="ConsPlusNormal"/>
        <w:tabs>
          <w:tab w:val="left" w:pos="567"/>
        </w:tabs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2. Разрешить акционерному обществу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 xml:space="preserve">» (ОГРН </w:t>
      </w:r>
      <w:r>
        <w:rPr>
          <w:sz w:val="27"/>
          <w:szCs w:val="27"/>
        </w:rPr>
        <w:t>1156658098266</w:t>
      </w:r>
      <w:r w:rsidRPr="00001682">
        <w:rPr>
          <w:sz w:val="27"/>
          <w:szCs w:val="27"/>
        </w:rPr>
        <w:t xml:space="preserve">) без проведения торгов и взимания платы, использовать земли, государственная собственность на которые не разграничена, расположенные </w:t>
      </w:r>
      <w:r>
        <w:rPr>
          <w:sz w:val="27"/>
          <w:szCs w:val="27"/>
        </w:rPr>
        <w:t>в районе Свердловская обл., г. Верхний Тагил, ул. Маяковского, 70</w:t>
      </w:r>
      <w:r w:rsidRPr="00001682"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208,59</w:t>
      </w:r>
      <w:r w:rsidRPr="00001682">
        <w:rPr>
          <w:sz w:val="27"/>
          <w:szCs w:val="27"/>
        </w:rPr>
        <w:t xml:space="preserve"> кв.м., в кадастровом квартале  66:37:</w:t>
      </w:r>
      <w:r>
        <w:rPr>
          <w:sz w:val="27"/>
          <w:szCs w:val="27"/>
        </w:rPr>
        <w:t>0201004</w:t>
      </w:r>
      <w:r w:rsidRPr="00001682">
        <w:rPr>
          <w:sz w:val="27"/>
          <w:szCs w:val="27"/>
        </w:rPr>
        <w:t xml:space="preserve">, </w:t>
      </w:r>
      <w:proofErr w:type="gramStart"/>
      <w:r w:rsidRPr="00001682">
        <w:rPr>
          <w:sz w:val="27"/>
          <w:szCs w:val="27"/>
        </w:rPr>
        <w:t>границы</w:t>
      </w:r>
      <w:proofErr w:type="gramEnd"/>
      <w:r w:rsidRPr="00001682">
        <w:rPr>
          <w:sz w:val="27"/>
          <w:szCs w:val="27"/>
        </w:rPr>
        <w:t xml:space="preserve"> которых указаны в схеме границ предполагаемых к использованию земель на кадастровом плане территории, прилагаемой к настоящему постановлению (</w:t>
      </w:r>
      <w:proofErr w:type="gramStart"/>
      <w:r w:rsidRPr="00001682">
        <w:rPr>
          <w:sz w:val="27"/>
          <w:szCs w:val="27"/>
        </w:rPr>
        <w:t>Прил</w:t>
      </w:r>
      <w:r>
        <w:rPr>
          <w:sz w:val="27"/>
          <w:szCs w:val="27"/>
        </w:rPr>
        <w:t>агается</w:t>
      </w:r>
      <w:r w:rsidRPr="00001682">
        <w:rPr>
          <w:sz w:val="27"/>
          <w:szCs w:val="27"/>
        </w:rPr>
        <w:t>), для размещения объекта:</w:t>
      </w:r>
      <w:proofErr w:type="gramEnd"/>
      <w:r w:rsidRPr="00001682">
        <w:rPr>
          <w:sz w:val="27"/>
          <w:szCs w:val="27"/>
        </w:rPr>
        <w:t xml:space="preserve"> </w:t>
      </w:r>
      <w:r>
        <w:rPr>
          <w:sz w:val="27"/>
          <w:szCs w:val="27"/>
        </w:rPr>
        <w:t>ВЛ-04 кв.</w:t>
      </w:r>
      <w:r w:rsidRPr="00001682">
        <w:rPr>
          <w:sz w:val="27"/>
          <w:szCs w:val="27"/>
        </w:rPr>
        <w:t xml:space="preserve">, сроком на </w:t>
      </w:r>
      <w:r>
        <w:rPr>
          <w:sz w:val="27"/>
          <w:szCs w:val="27"/>
        </w:rPr>
        <w:t>один год</w:t>
      </w:r>
      <w:r w:rsidRPr="00001682">
        <w:rPr>
          <w:sz w:val="27"/>
          <w:szCs w:val="27"/>
        </w:rPr>
        <w:t>.</w:t>
      </w:r>
    </w:p>
    <w:p w:rsidR="00BB281D" w:rsidRPr="00001682" w:rsidRDefault="00BB281D" w:rsidP="00BB281D">
      <w:pPr>
        <w:pStyle w:val="ConsPlusNormal"/>
        <w:tabs>
          <w:tab w:val="left" w:pos="567"/>
        </w:tabs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3.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>соблюдать следующие условия и требования: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3.1. Не допускается размещение объектов, не предусмотренных пунктом 1 настоящего постановления;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3.2. Не допускается передача права на размещение объектов, указанных в пункте 1 настоящего постановления;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3.3. До начала работ по размещению объектов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3.4. в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3.5. Разрешение на использование земель, указанных в пунктах 1, 2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3.6. Разрешение на использование земель, указанных в пунктах 1,2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3.7. Место размещения объектов, указанных в пунктах 1,2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соответствующего муниципального образования.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4. При выявлении нарушений условий и требований, указанных в пункте 3 настоящего постановления, Администрация уведомляет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 о необходимости устранения таких нарушений в течени</w:t>
      </w:r>
      <w:proofErr w:type="gramStart"/>
      <w:r w:rsidRPr="00001682">
        <w:rPr>
          <w:sz w:val="27"/>
          <w:szCs w:val="27"/>
        </w:rPr>
        <w:t>и</w:t>
      </w:r>
      <w:proofErr w:type="gramEnd"/>
      <w:r w:rsidRPr="00001682">
        <w:rPr>
          <w:sz w:val="27"/>
          <w:szCs w:val="27"/>
        </w:rPr>
        <w:t xml:space="preserve"> 10 рабочих дней со дня получения данного уведомления, а также о прекращении </w:t>
      </w:r>
      <w:r w:rsidRPr="00001682">
        <w:rPr>
          <w:sz w:val="27"/>
          <w:szCs w:val="27"/>
        </w:rPr>
        <w:lastRenderedPageBreak/>
        <w:t>действия разрешения в одностороннем порядке в случае невыполнения требований такого уведомления.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5. Разрешения на использование земель, указанных в пунктах 1,2 настоящего постановления, может быть прекращено по следующим основаниям: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5.1.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 о досрочном прекращении действия разрешения. В Случае прекращения действия разрешения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>имеет право на заключение соглашения о сервитуте в порядке, установленном Земельным кодексом Российской Федерации.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5.2.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участков. Администрация в одностороннем порядке принимает решение о прекращении действия разрешения и уведомляет о принятии такого решения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>в течени</w:t>
      </w:r>
      <w:proofErr w:type="gramStart"/>
      <w:r w:rsidRPr="00001682">
        <w:rPr>
          <w:sz w:val="27"/>
          <w:szCs w:val="27"/>
        </w:rPr>
        <w:t>и</w:t>
      </w:r>
      <w:proofErr w:type="gramEnd"/>
      <w:r w:rsidRPr="00001682">
        <w:rPr>
          <w:sz w:val="27"/>
          <w:szCs w:val="27"/>
        </w:rPr>
        <w:t xml:space="preserve"> 10 рабочих дней со дня принятия указанного решения;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>5.3. В случае не выполнения АО 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 в установленный срок требований Администрации о необходимости устранения допущенных нарушений, условий и требований, указанных в пункте 3 настоящего постановления. Администрация принимает решение о прекращении действия разрешения в одностороннем порядке и в течение 10 рабочих дней</w:t>
      </w:r>
      <w:r w:rsidR="00B22A7E">
        <w:rPr>
          <w:sz w:val="27"/>
          <w:szCs w:val="27"/>
        </w:rPr>
        <w:t xml:space="preserve"> уведомляет о таком решен</w:t>
      </w:r>
      <w:proofErr w:type="gramStart"/>
      <w:r w:rsidR="00B22A7E">
        <w:rPr>
          <w:sz w:val="27"/>
          <w:szCs w:val="27"/>
        </w:rPr>
        <w:t>ии АО</w:t>
      </w:r>
      <w:proofErr w:type="gramEnd"/>
      <w:r w:rsidR="00B22A7E"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».</w:t>
      </w:r>
    </w:p>
    <w:p w:rsidR="00BB281D" w:rsidRPr="00001682" w:rsidRDefault="00BB281D" w:rsidP="00BB281D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6. </w:t>
      </w:r>
      <w:proofErr w:type="gramStart"/>
      <w:r w:rsidRPr="00001682">
        <w:rPr>
          <w:sz w:val="27"/>
          <w:szCs w:val="27"/>
        </w:rPr>
        <w:t>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</w:t>
      </w:r>
      <w:r w:rsidR="00B22A7E">
        <w:rPr>
          <w:sz w:val="27"/>
          <w:szCs w:val="27"/>
        </w:rPr>
        <w:t xml:space="preserve">ращении действия разрешения АО </w:t>
      </w:r>
      <w:r w:rsidRPr="00001682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Облкоммунэнерго</w:t>
      </w:r>
      <w:proofErr w:type="spellEnd"/>
      <w:r w:rsidRPr="00001682">
        <w:rPr>
          <w:sz w:val="27"/>
          <w:szCs w:val="27"/>
        </w:rPr>
        <w:t>» обязано освободить земли, указанные в пункте 1 настоящего постановления, в том числе путем демонтажа или сноса объекта.</w:t>
      </w:r>
      <w:proofErr w:type="gramEnd"/>
    </w:p>
    <w:p w:rsidR="00BB281D" w:rsidRPr="00001682" w:rsidRDefault="00BB281D" w:rsidP="00BB281D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7.  </w:t>
      </w:r>
      <w:proofErr w:type="gramStart"/>
      <w:r w:rsidRPr="00701B9E">
        <w:rPr>
          <w:sz w:val="28"/>
          <w:szCs w:val="28"/>
        </w:rPr>
        <w:t>Контроль за</w:t>
      </w:r>
      <w:proofErr w:type="gramEnd"/>
      <w:r w:rsidRPr="00701B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>
        <w:rPr>
          <w:sz w:val="28"/>
          <w:szCs w:val="28"/>
        </w:rPr>
        <w:t>Кропотухину</w:t>
      </w:r>
      <w:proofErr w:type="spellEnd"/>
      <w:r>
        <w:rPr>
          <w:sz w:val="28"/>
          <w:szCs w:val="28"/>
        </w:rPr>
        <w:t>.</w:t>
      </w:r>
    </w:p>
    <w:p w:rsidR="00BB281D" w:rsidRPr="00001682" w:rsidRDefault="00BB281D" w:rsidP="00BB281D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8.  Настоящее постановление опубликовать на официальном сайте городского округа Верхний Тагил в сети Интернет (</w:t>
      </w:r>
      <w:r w:rsidRPr="00001682">
        <w:rPr>
          <w:sz w:val="27"/>
          <w:szCs w:val="27"/>
          <w:lang w:val="en-US"/>
        </w:rPr>
        <w:t>www</w:t>
      </w:r>
      <w:r w:rsidRPr="00001682">
        <w:rPr>
          <w:sz w:val="27"/>
          <w:szCs w:val="27"/>
        </w:rPr>
        <w:t>.</w:t>
      </w:r>
      <w:r w:rsidRPr="00001682">
        <w:rPr>
          <w:sz w:val="27"/>
          <w:szCs w:val="27"/>
          <w:lang w:val="en-US"/>
        </w:rPr>
        <w:t>go</w:t>
      </w:r>
      <w:r w:rsidRPr="00001682">
        <w:rPr>
          <w:sz w:val="27"/>
          <w:szCs w:val="27"/>
        </w:rPr>
        <w:t>-</w:t>
      </w:r>
      <w:proofErr w:type="spellStart"/>
      <w:r w:rsidRPr="00001682">
        <w:rPr>
          <w:sz w:val="27"/>
          <w:szCs w:val="27"/>
          <w:lang w:val="en-US"/>
        </w:rPr>
        <w:t>vtagil</w:t>
      </w:r>
      <w:proofErr w:type="spellEnd"/>
      <w:r w:rsidRPr="00001682">
        <w:rPr>
          <w:sz w:val="27"/>
          <w:szCs w:val="27"/>
        </w:rPr>
        <w:t>.</w:t>
      </w:r>
      <w:proofErr w:type="spellStart"/>
      <w:r w:rsidRPr="00001682">
        <w:rPr>
          <w:sz w:val="27"/>
          <w:szCs w:val="27"/>
          <w:lang w:val="en-US"/>
        </w:rPr>
        <w:t>ru</w:t>
      </w:r>
      <w:proofErr w:type="spellEnd"/>
      <w:r w:rsidRPr="00001682">
        <w:rPr>
          <w:sz w:val="27"/>
          <w:szCs w:val="27"/>
        </w:rPr>
        <w:t>).</w:t>
      </w:r>
    </w:p>
    <w:p w:rsidR="00BB281D" w:rsidRPr="00001682" w:rsidRDefault="00BB281D" w:rsidP="00BB281D">
      <w:pPr>
        <w:ind w:left="360"/>
        <w:jc w:val="both"/>
        <w:rPr>
          <w:b/>
          <w:i/>
          <w:sz w:val="27"/>
          <w:szCs w:val="27"/>
        </w:rPr>
      </w:pPr>
    </w:p>
    <w:p w:rsidR="00BB281D" w:rsidRPr="00001682" w:rsidRDefault="00BB281D" w:rsidP="00BB281D">
      <w:pPr>
        <w:ind w:left="360"/>
        <w:jc w:val="both"/>
        <w:rPr>
          <w:b/>
          <w:i/>
          <w:sz w:val="27"/>
          <w:szCs w:val="27"/>
        </w:rPr>
      </w:pPr>
    </w:p>
    <w:sectPr w:rsidR="00BB281D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29"/>
    <w:rsid w:val="00001682"/>
    <w:rsid w:val="00011602"/>
    <w:rsid w:val="0019366F"/>
    <w:rsid w:val="001D5DB0"/>
    <w:rsid w:val="001F0C81"/>
    <w:rsid w:val="00244304"/>
    <w:rsid w:val="002A15F9"/>
    <w:rsid w:val="002A3522"/>
    <w:rsid w:val="002E72EE"/>
    <w:rsid w:val="00313011"/>
    <w:rsid w:val="003E6EE8"/>
    <w:rsid w:val="00512429"/>
    <w:rsid w:val="00537F92"/>
    <w:rsid w:val="005E65F9"/>
    <w:rsid w:val="006323D9"/>
    <w:rsid w:val="006A5533"/>
    <w:rsid w:val="006C5CD8"/>
    <w:rsid w:val="0077134E"/>
    <w:rsid w:val="00826814"/>
    <w:rsid w:val="0089465B"/>
    <w:rsid w:val="008B27AB"/>
    <w:rsid w:val="008B565B"/>
    <w:rsid w:val="008E0CB8"/>
    <w:rsid w:val="00986104"/>
    <w:rsid w:val="009B5A6B"/>
    <w:rsid w:val="009B5DB3"/>
    <w:rsid w:val="00A00139"/>
    <w:rsid w:val="00A35DBC"/>
    <w:rsid w:val="00B22A7E"/>
    <w:rsid w:val="00B75476"/>
    <w:rsid w:val="00BB281D"/>
    <w:rsid w:val="00D862E2"/>
    <w:rsid w:val="00DB7544"/>
    <w:rsid w:val="00DD7FCD"/>
    <w:rsid w:val="00E95063"/>
    <w:rsid w:val="00F5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13CE-335F-469F-B166-23085D8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PEO6</cp:lastModifiedBy>
  <cp:revision>25</cp:revision>
  <cp:lastPrinted>2023-07-12T03:24:00Z</cp:lastPrinted>
  <dcterms:created xsi:type="dcterms:W3CDTF">2023-03-07T04:15:00Z</dcterms:created>
  <dcterms:modified xsi:type="dcterms:W3CDTF">2023-07-19T04:18:00Z</dcterms:modified>
</cp:coreProperties>
</file>