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2" w:rsidRDefault="00953DB2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9.7pt;margin-top:1.05pt;width:162pt;height:109.7pt;z-index:251658240;visibility:visible">
            <v:imagedata r:id="rId4" o:title=""/>
            <w10:wrap type="square" side="left"/>
          </v:shape>
        </w:pict>
      </w:r>
    </w:p>
    <w:p w:rsidR="00953DB2" w:rsidRDefault="00953DB2" w:rsidP="00F2035E">
      <w:pPr>
        <w:pStyle w:val="Title"/>
      </w:pPr>
      <w:r>
        <w:br w:type="textWrapping" w:clear="all"/>
        <w:t>АДМИНИСТРАЦИЯ</w:t>
      </w:r>
    </w:p>
    <w:p w:rsidR="00953DB2" w:rsidRDefault="00953DB2" w:rsidP="00F2035E">
      <w:pPr>
        <w:pStyle w:val="Title"/>
      </w:pPr>
      <w:r>
        <w:t xml:space="preserve"> ГОРОДСКОГО ОКРУГА ВЕРХНИЙ ТАГИЛ</w:t>
      </w:r>
    </w:p>
    <w:p w:rsidR="00953DB2" w:rsidRDefault="00953DB2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 О С Т А Н О В Л Е Н И Е</w:t>
      </w:r>
    </w:p>
    <w:p w:rsidR="00953DB2" w:rsidRPr="00F306A8" w:rsidRDefault="00953DB2" w:rsidP="00F2035E">
      <w:pPr>
        <w:rPr>
          <w:sz w:val="28"/>
          <w:szCs w:val="28"/>
        </w:rPr>
      </w:pPr>
      <w:r>
        <w:rPr>
          <w:sz w:val="28"/>
          <w:szCs w:val="28"/>
        </w:rPr>
        <w:t xml:space="preserve">от 17 августа 2018 года № </w:t>
      </w:r>
      <w:r w:rsidRPr="0060378D">
        <w:rPr>
          <w:sz w:val="28"/>
          <w:szCs w:val="28"/>
        </w:rPr>
        <w:t>588</w:t>
      </w:r>
    </w:p>
    <w:p w:rsidR="00953DB2" w:rsidRDefault="00953DB2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953DB2" w:rsidRDefault="00953DB2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3DB2" w:rsidRPr="00D6127A" w:rsidRDefault="00953DB2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3DB2" w:rsidRDefault="00953DB2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06A8">
        <w:rPr>
          <w:rFonts w:ascii="Times New Roman" w:hAnsi="Times New Roman" w:cs="Times New Roman"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утверждении Порядка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 многоквартирных домов на территории </w:t>
      </w:r>
    </w:p>
    <w:p w:rsidR="00953DB2" w:rsidRDefault="00953DB2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</w:t>
      </w:r>
    </w:p>
    <w:p w:rsidR="00953DB2" w:rsidRDefault="00953DB2" w:rsidP="00F306A8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53DB2" w:rsidRPr="00353D4A" w:rsidRDefault="00953DB2" w:rsidP="0035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(в ред. от 16.12.2017)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№ 805-ПП (в ред. от 25.07.2018)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2018-2022 годы», в целях реализации муниципальной программы «Формирование комфортной городской среды городского округа Верхний Тагил на 2018-2022 годы», утвержденной постановлением администрации городского округа Верхний Тагил 01.11.2017 № 668</w:t>
      </w:r>
      <w:r w:rsidRPr="00353D4A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</w:t>
      </w:r>
    </w:p>
    <w:p w:rsidR="00953DB2" w:rsidRDefault="00953DB2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3DB2" w:rsidRDefault="00953DB2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3DB2" w:rsidRDefault="00953DB2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53DB2" w:rsidRPr="0091493C" w:rsidRDefault="00953DB2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Порядок 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(или) 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многоквартирных домов на территории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Верхний Тагил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953DB2" w:rsidRDefault="00953DB2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«Местные ведомости» и разместить на официальном сайте городского округа Верхний Тагил.</w:t>
      </w:r>
    </w:p>
    <w:p w:rsidR="00953DB2" w:rsidRDefault="00953DB2" w:rsidP="00D61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экономическим вопросам Н.Е. Поджарову.</w:t>
      </w:r>
    </w:p>
    <w:p w:rsidR="00953DB2" w:rsidRDefault="00953DB2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B2" w:rsidRDefault="00953DB2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DB2" w:rsidRDefault="00953DB2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Кириченко</w:t>
      </w: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953DB2" w:rsidRDefault="00953DB2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Утвержден</w:t>
      </w:r>
    </w:p>
    <w:p w:rsidR="00953DB2" w:rsidRDefault="00953DB2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953DB2" w:rsidRDefault="00953DB2" w:rsidP="00F33851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953DB2" w:rsidRDefault="00953DB2" w:rsidP="00F33851">
      <w:pPr>
        <w:widowControl w:val="0"/>
        <w:autoSpaceDE w:val="0"/>
        <w:autoSpaceDN w:val="0"/>
        <w:adjustRightInd w:val="0"/>
        <w:jc w:val="right"/>
      </w:pPr>
      <w:r>
        <w:t xml:space="preserve">от «17»августа 2018 года № </w:t>
      </w:r>
      <w:r w:rsidRPr="00E7390D">
        <w:t>588</w:t>
      </w:r>
    </w:p>
    <w:p w:rsidR="00953DB2" w:rsidRPr="00AE1F99" w:rsidRDefault="00953DB2" w:rsidP="00476E5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53DB2" w:rsidRDefault="00953DB2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DB2" w:rsidRPr="00CE2875" w:rsidRDefault="00953DB2" w:rsidP="00476E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2875">
        <w:rPr>
          <w:sz w:val="28"/>
          <w:szCs w:val="28"/>
        </w:rPr>
        <w:t>Порядок</w:t>
      </w:r>
    </w:p>
    <w:p w:rsidR="00953DB2" w:rsidRDefault="00953DB2" w:rsidP="00561D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(или) 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дополнительного </w:t>
      </w:r>
    </w:p>
    <w:p w:rsidR="00953DB2" w:rsidRDefault="00953DB2" w:rsidP="00561D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перечней работ по благоустройству дворовых территорий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многоквартирных домов на территории </w:t>
      </w:r>
      <w:r w:rsidRPr="0091493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Верхний Тагил</w:t>
      </w:r>
    </w:p>
    <w:p w:rsidR="00953DB2" w:rsidRDefault="00953DB2" w:rsidP="00561D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DB2" w:rsidRDefault="00953DB2" w:rsidP="00561D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Общие положения </w:t>
      </w:r>
    </w:p>
    <w:p w:rsidR="00953DB2" w:rsidRPr="008F7186" w:rsidRDefault="00953DB2" w:rsidP="00561D9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DB2" w:rsidRPr="000F5AB5" w:rsidRDefault="00953DB2" w:rsidP="000F5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B5">
        <w:rPr>
          <w:rFonts w:ascii="Times New Roman" w:hAnsi="Times New Roman" w:cs="Times New Roman"/>
          <w:sz w:val="28"/>
          <w:szCs w:val="28"/>
        </w:rPr>
        <w:t>1. Настоящий Порядок аккумулирования и расходования средств 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0F5AB5">
        <w:rPr>
          <w:rFonts w:ascii="Times New Roman" w:hAnsi="Times New Roman" w:cs="Times New Roman"/>
          <w:sz w:val="28"/>
          <w:szCs w:val="28"/>
        </w:rPr>
        <w:t>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</w:t>
      </w:r>
      <w:r w:rsidRPr="000F5AB5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(далее - Порядок), регламентирует процедуру аккумулирования и расходования средств заинтересованных лиц, направляемых на выполнение минимального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F5AB5">
        <w:rPr>
          <w:rFonts w:ascii="Times New Roman" w:hAnsi="Times New Roman" w:cs="Times New Roman"/>
          <w:sz w:val="28"/>
          <w:szCs w:val="28"/>
        </w:rPr>
        <w:t xml:space="preserve">дополнительного перечней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</w:t>
      </w:r>
      <w:r w:rsidRPr="000F5AB5">
        <w:rPr>
          <w:rFonts w:ascii="Times New Roman" w:hAnsi="Times New Roman" w:cs="Times New Roman"/>
          <w:sz w:val="28"/>
          <w:szCs w:val="28"/>
        </w:rPr>
        <w:t>городского округа Верхний Тагил,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953DB2" w:rsidRPr="006143BE" w:rsidRDefault="00953DB2" w:rsidP="00614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BE">
        <w:rPr>
          <w:rFonts w:ascii="Times New Roman" w:hAnsi="Times New Roman" w:cs="Times New Roman"/>
          <w:sz w:val="28"/>
          <w:szCs w:val="28"/>
        </w:rPr>
        <w:t>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в отношении которой принято решение о благоустройстве.</w:t>
      </w:r>
    </w:p>
    <w:p w:rsidR="00953DB2" w:rsidRPr="006F1B7A" w:rsidRDefault="00953DB2" w:rsidP="006F1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7A">
        <w:rPr>
          <w:rFonts w:ascii="Times New Roman" w:hAnsi="Times New Roman" w:cs="Times New Roman"/>
          <w:sz w:val="28"/>
          <w:szCs w:val="28"/>
        </w:rPr>
        <w:t>3. Мероприятия по благоустройству дворовых территорий многоквартирных домов на территории городского округа Верхний Тагил, финансируемые за счет бюджетных средств и средств собственников помещений, расположенных в многоквартирном доме, осуществляются по минимальному и (или) дополнительному перечням видов работ по благоустройству дворовых территорий многоквартирных домов.</w:t>
      </w:r>
    </w:p>
    <w:p w:rsidR="00953DB2" w:rsidRPr="008001B1" w:rsidRDefault="00953DB2" w:rsidP="00800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B1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 включает в себя: ремонт дворовых проездов, обеспечение освещения дворовых территорий, установку скамеек, урн для мусора.</w:t>
      </w:r>
    </w:p>
    <w:p w:rsidR="00953DB2" w:rsidRPr="005F327E" w:rsidRDefault="00953DB2" w:rsidP="005F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E">
        <w:rPr>
          <w:rFonts w:ascii="Times New Roman" w:hAnsi="Times New Roman" w:cs="Times New Roman"/>
          <w:sz w:val="28"/>
          <w:szCs w:val="28"/>
        </w:rPr>
        <w:t>В рамках дополнительного перечня видов работ осуществляется: оборудование детских и спортивных площадок, оборудование автомобильных парковок, обустройство контейнерных площадок для сбора твердых коммунальных отходов, кронирование деревьев, озеленение территорий.</w:t>
      </w:r>
    </w:p>
    <w:p w:rsidR="00953DB2" w:rsidRDefault="00953DB2" w:rsidP="00B8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4B">
        <w:rPr>
          <w:rFonts w:ascii="Times New Roman" w:hAnsi="Times New Roman" w:cs="Times New Roman"/>
          <w:sz w:val="28"/>
          <w:szCs w:val="28"/>
        </w:rPr>
        <w:t xml:space="preserve">4. Заинтересованные лица принимают решение о финансовом и (или) трудовом участии в реализации мероприятий по благоустройству дворовых территорий по минимальному и (или) дополнительному перечням работ. Решение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5" w:history="1">
        <w:r w:rsidRPr="00D5344B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D5344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D5344B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D5344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953DB2" w:rsidRDefault="00953DB2" w:rsidP="00B821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DB2" w:rsidRPr="00162095" w:rsidRDefault="00953DB2" w:rsidP="00162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2095">
        <w:rPr>
          <w:rFonts w:ascii="Times New Roman" w:hAnsi="Times New Roman" w:cs="Times New Roman"/>
          <w:sz w:val="28"/>
          <w:szCs w:val="28"/>
        </w:rPr>
        <w:t>II. Порядок трудового и финансового участия заинтересованных лиц</w:t>
      </w:r>
    </w:p>
    <w:p w:rsidR="00953DB2" w:rsidRPr="007F54BF" w:rsidRDefault="00953DB2" w:rsidP="00162095">
      <w:pPr>
        <w:pStyle w:val="ConsPlusNormal"/>
        <w:jc w:val="center"/>
        <w:outlineLvl w:val="1"/>
        <w:rPr>
          <w:rFonts w:cs="Times New Roman"/>
          <w:sz w:val="24"/>
          <w:szCs w:val="24"/>
        </w:rPr>
      </w:pPr>
    </w:p>
    <w:p w:rsidR="00953DB2" w:rsidRPr="00162095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095">
        <w:rPr>
          <w:rFonts w:ascii="Times New Roman" w:hAnsi="Times New Roman" w:cs="Times New Roman"/>
          <w:sz w:val="28"/>
          <w:szCs w:val="28"/>
        </w:rPr>
        <w:t>5.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53DB2" w:rsidRPr="00162095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095">
        <w:rPr>
          <w:rFonts w:ascii="Times New Roman" w:hAnsi="Times New Roman" w:cs="Times New Roman"/>
          <w:sz w:val="28"/>
          <w:szCs w:val="28"/>
        </w:rPr>
        <w:t>6. На собрании собственников, жителей многоквартирного дома обсуждаются условия о трудовом участии собственников, жителей многоквартирного дома,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включается в протокол общего собрания собственников.</w:t>
      </w:r>
    </w:p>
    <w:p w:rsidR="00953DB2" w:rsidRPr="001B732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26">
        <w:rPr>
          <w:rFonts w:ascii="Times New Roman" w:hAnsi="Times New Roman" w:cs="Times New Roman"/>
          <w:sz w:val="28"/>
          <w:szCs w:val="28"/>
        </w:rPr>
        <w:t>7.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953DB2" w:rsidRPr="001B732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26">
        <w:rPr>
          <w:rFonts w:ascii="Times New Roman" w:hAnsi="Times New Roman" w:cs="Times New Roman"/>
          <w:sz w:val="28"/>
          <w:szCs w:val="28"/>
        </w:rPr>
        <w:t>1) подготовка дворовой территории к началу работ (земляные работы);</w:t>
      </w:r>
    </w:p>
    <w:p w:rsidR="00953DB2" w:rsidRPr="001B732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26">
        <w:rPr>
          <w:rFonts w:ascii="Times New Roman" w:hAnsi="Times New Roman" w:cs="Times New Roman"/>
          <w:sz w:val="28"/>
          <w:szCs w:val="28"/>
        </w:rPr>
        <w:t>2)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953DB2" w:rsidRPr="001B732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26">
        <w:rPr>
          <w:rFonts w:ascii="Times New Roman" w:hAnsi="Times New Roman" w:cs="Times New Roman"/>
          <w:sz w:val="28"/>
          <w:szCs w:val="28"/>
        </w:rPr>
        <w:t>3) участие в озеленении территории - высадка растений, создание клумб, уборка территории.</w:t>
      </w:r>
    </w:p>
    <w:p w:rsidR="00953DB2" w:rsidRPr="001B732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26">
        <w:rPr>
          <w:rFonts w:ascii="Times New Roman" w:hAnsi="Times New Roman" w:cs="Times New Roman"/>
          <w:sz w:val="28"/>
          <w:szCs w:val="28"/>
        </w:rPr>
        <w:t>8.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5% от общей сметной стоимости.</w:t>
      </w:r>
    </w:p>
    <w:p w:rsidR="00953DB2" w:rsidRPr="00620965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965">
        <w:rPr>
          <w:rFonts w:ascii="Times New Roman" w:hAnsi="Times New Roman" w:cs="Times New Roman"/>
          <w:sz w:val="28"/>
          <w:szCs w:val="28"/>
        </w:rPr>
        <w:t>9. Для целей финансового участия заинтересованных лиц в благоустройстве территории организации, осуществляющие управление многоквартирными домами (далее – уполномоченные представители заинтересованных лиц) открывают счет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 и размещает реквизиты на своем официальном сайте.</w:t>
      </w:r>
    </w:p>
    <w:p w:rsidR="00953DB2" w:rsidRPr="0057244E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44E">
        <w:rPr>
          <w:rFonts w:ascii="Times New Roman" w:hAnsi="Times New Roman" w:cs="Times New Roman"/>
          <w:sz w:val="28"/>
          <w:szCs w:val="28"/>
        </w:rPr>
        <w:t>10. Финансовое участие граждан осуществляется посредством сбора денежных средств физических и юридических лиц, собственников помещений, расположенных в многоквартирном доме, дворовая территория которого подлежит благоустройству, уполномоченным представителем заинтересованных лиц путем предоставления рассрочки платежа и включения необходимой суммы в ежемесячный платежный документ на оплату жилищно-коммунальных услуг.</w:t>
      </w:r>
    </w:p>
    <w:p w:rsidR="00953DB2" w:rsidRPr="007B06C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11.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53DB2" w:rsidRPr="007B06C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Уполномоченные представители заинтересованных лиц предоставляют в администрацию городского округа Верхний Тагил (архитектурно-строительный отдел) в качестве подтверждения:</w:t>
      </w:r>
    </w:p>
    <w:p w:rsidR="00953DB2" w:rsidRPr="007B06C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1) трудового участия - отчет о проведении мероприятий с трудовым участием граждан. 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сети Интернет;</w:t>
      </w:r>
    </w:p>
    <w:p w:rsidR="00953DB2" w:rsidRPr="007B06C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2) финансового участия - копии платежных поручений о перечислении денежных средств в бюджет городского округа Верхний Тагил.</w:t>
      </w:r>
    </w:p>
    <w:p w:rsidR="00953DB2" w:rsidRPr="007B06C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12. 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 городского округа Верхний Тагил в сети Интернет, а также на информационных стендах многоквартирных домов, участвующих в реализации мероприятий</w:t>
      </w:r>
    </w:p>
    <w:p w:rsidR="00953DB2" w:rsidRDefault="00953DB2" w:rsidP="001620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DB2" w:rsidRPr="007B06C6" w:rsidRDefault="00953DB2" w:rsidP="00162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06C6">
        <w:rPr>
          <w:rFonts w:ascii="Times New Roman" w:hAnsi="Times New Roman" w:cs="Times New Roman"/>
          <w:sz w:val="28"/>
          <w:szCs w:val="28"/>
        </w:rPr>
        <w:t>III. Порядок аккумулирования и расходования средств</w:t>
      </w:r>
    </w:p>
    <w:p w:rsidR="00953DB2" w:rsidRPr="00765CA6" w:rsidRDefault="00953DB2" w:rsidP="0016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DB2" w:rsidRPr="00D72709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09">
        <w:rPr>
          <w:rFonts w:ascii="Times New Roman" w:hAnsi="Times New Roman" w:cs="Times New Roman"/>
          <w:sz w:val="28"/>
          <w:szCs w:val="28"/>
        </w:rPr>
        <w:t>13. При принятии решения на общем собрании собственников помещений в многоквартирном доме о финансовом участии заинтересованных лиц в реализации мероприятий по благоустройству дворовых территорий денежные средства заинтересованных лиц перечисляются уполномоченным представителем заинтересованных лиц на лицевой счет администратора дохода бюджета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D72709">
        <w:rPr>
          <w:rFonts w:ascii="Times New Roman" w:hAnsi="Times New Roman" w:cs="Times New Roman"/>
          <w:sz w:val="28"/>
          <w:szCs w:val="28"/>
        </w:rPr>
        <w:t>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D72709">
        <w:rPr>
          <w:rFonts w:ascii="Times New Roman" w:hAnsi="Times New Roman" w:cs="Times New Roman"/>
          <w:sz w:val="28"/>
          <w:szCs w:val="28"/>
        </w:rPr>
        <w:t>.</w:t>
      </w:r>
    </w:p>
    <w:p w:rsidR="00953DB2" w:rsidRPr="00BD49F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F8">
        <w:rPr>
          <w:rFonts w:ascii="Times New Roman" w:hAnsi="Times New Roman" w:cs="Times New Roman"/>
          <w:sz w:val="28"/>
          <w:szCs w:val="28"/>
        </w:rPr>
        <w:t>14. В целях софинансирования мероприятий по благоустройству дворовой территории Администрация заключает С</w:t>
      </w:r>
      <w:r>
        <w:rPr>
          <w:rFonts w:ascii="Times New Roman" w:hAnsi="Times New Roman" w:cs="Times New Roman"/>
          <w:sz w:val="28"/>
          <w:szCs w:val="28"/>
        </w:rPr>
        <w:t>оглашение с у</w:t>
      </w:r>
      <w:r w:rsidRPr="00BD49F8">
        <w:rPr>
          <w:rFonts w:ascii="Times New Roman" w:hAnsi="Times New Roman" w:cs="Times New Roman"/>
          <w:sz w:val="28"/>
          <w:szCs w:val="28"/>
        </w:rPr>
        <w:t>полномоченным представителем заинтересованных лиц, в котором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операциями, с указанными средствами, иные условия.</w:t>
      </w:r>
    </w:p>
    <w:p w:rsidR="00953DB2" w:rsidRPr="00BD49F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F8">
        <w:rPr>
          <w:rFonts w:ascii="Times New Roman" w:hAnsi="Times New Roman" w:cs="Times New Roman"/>
          <w:sz w:val="28"/>
          <w:szCs w:val="28"/>
        </w:rPr>
        <w:t>15.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5% от общей сметной стоимости.</w:t>
      </w:r>
    </w:p>
    <w:p w:rsidR="00953DB2" w:rsidRPr="005118D3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9F8">
        <w:rPr>
          <w:rFonts w:ascii="Times New Roman" w:hAnsi="Times New Roman" w:cs="Times New Roman"/>
          <w:sz w:val="28"/>
          <w:szCs w:val="28"/>
        </w:rPr>
        <w:t xml:space="preserve">16.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hyperlink r:id="rId7" w:history="1">
        <w:r w:rsidRPr="00BD49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49F8">
        <w:rPr>
          <w:rFonts w:ascii="Times New Roman" w:hAnsi="Times New Roman" w:cs="Times New Roman"/>
          <w:sz w:val="28"/>
          <w:szCs w:val="28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</w:t>
      </w:r>
      <w:r w:rsidRPr="005118D3">
        <w:rPr>
          <w:rFonts w:ascii="Times New Roman" w:hAnsi="Times New Roman" w:cs="Times New Roman"/>
          <w:sz w:val="28"/>
          <w:szCs w:val="28"/>
        </w:rPr>
        <w:t>нужд", а также с учетом стоимости фактически выполненных работ.</w:t>
      </w:r>
    </w:p>
    <w:p w:rsidR="00953DB2" w:rsidRPr="005118D3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5118D3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у</w:t>
      </w:r>
      <w:r w:rsidRPr="005118D3">
        <w:rPr>
          <w:rFonts w:ascii="Times New Roman" w:hAnsi="Times New Roman" w:cs="Times New Roman"/>
          <w:sz w:val="28"/>
          <w:szCs w:val="28"/>
        </w:rPr>
        <w:t>полномоченным представителем заинтересованных лиц осуществляется в течение 10 дней с момента подписания Соглашения, но не позднее 01 сентября текущего года.</w:t>
      </w:r>
    </w:p>
    <w:p w:rsidR="00953DB2" w:rsidRPr="00644833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33">
        <w:rPr>
          <w:rFonts w:ascii="Times New Roman" w:hAnsi="Times New Roman" w:cs="Times New Roman"/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</w:t>
      </w:r>
      <w:hyperlink w:anchor="P84" w:history="1">
        <w:r w:rsidRPr="00644833"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 w:rsidRPr="00644833">
        <w:rPr>
          <w:rFonts w:ascii="Times New Roman" w:hAnsi="Times New Roman" w:cs="Times New Roman"/>
          <w:sz w:val="28"/>
          <w:szCs w:val="28"/>
        </w:rPr>
        <w:t xml:space="preserve">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33">
        <w:rPr>
          <w:rFonts w:ascii="Times New Roman" w:hAnsi="Times New Roman" w:cs="Times New Roman"/>
          <w:sz w:val="28"/>
          <w:szCs w:val="28"/>
        </w:rPr>
        <w:t xml:space="preserve">настоящего пункта, то заявка такого многоквартирного дома в части выполнения минимального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44833">
        <w:rPr>
          <w:rFonts w:ascii="Times New Roman" w:hAnsi="Times New Roman" w:cs="Times New Roman"/>
          <w:sz w:val="28"/>
          <w:szCs w:val="28"/>
        </w:rPr>
        <w:t>дополнительного перечня работ по благоустройству территории выполнению не подлежит.</w:t>
      </w:r>
    </w:p>
    <w:p w:rsidR="00953DB2" w:rsidRPr="00644833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33">
        <w:rPr>
          <w:rFonts w:ascii="Times New Roman" w:hAnsi="Times New Roman" w:cs="Times New Roman"/>
          <w:sz w:val="28"/>
          <w:szCs w:val="28"/>
        </w:rPr>
        <w:t>18. Денежные средства считаются поступившими в доход бюджета городского округа Верхний Тагил с момента их зачисления на лицевой счет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33">
        <w:rPr>
          <w:rFonts w:ascii="Times New Roman" w:hAnsi="Times New Roman" w:cs="Times New Roman"/>
          <w:sz w:val="28"/>
          <w:szCs w:val="28"/>
        </w:rPr>
        <w:t>как администратора дохода бюджета городского округа Верхний Тагил.</w:t>
      </w:r>
    </w:p>
    <w:p w:rsidR="00953DB2" w:rsidRPr="00553785" w:rsidRDefault="00953DB2" w:rsidP="00644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785">
        <w:rPr>
          <w:rFonts w:ascii="Times New Roman" w:hAnsi="Times New Roman" w:cs="Times New Roman"/>
          <w:sz w:val="28"/>
          <w:szCs w:val="28"/>
        </w:rPr>
        <w:t>19. Администрация обеспечивает учет поступающих от уполномоченных представителей заинтересованных лиц денежных средств в разрезе многоквартирных домов, дворовые территории которых подлежат благоустройству. Информация о поступивших денежных средствах размещается (обновляется) на официальном сайте Администрации ежемесячно.</w:t>
      </w:r>
    </w:p>
    <w:p w:rsidR="00953DB2" w:rsidRPr="00553785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785">
        <w:rPr>
          <w:rFonts w:ascii="Times New Roman" w:hAnsi="Times New Roman" w:cs="Times New Roman"/>
          <w:sz w:val="28"/>
          <w:szCs w:val="28"/>
        </w:rPr>
        <w:t>20. Расходование аккумулированных денежных средств заинтересованных лиц на выполнение работ по благоустройству дворовых территорий жилых домов осуществляется в соответствии с условиями заключенных Соглашений с уполномоченными представителями заинтересованных лиц.</w:t>
      </w:r>
    </w:p>
    <w:p w:rsidR="00953DB2" w:rsidRPr="007911AE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AE">
        <w:rPr>
          <w:rFonts w:ascii="Times New Roman" w:hAnsi="Times New Roman" w:cs="Times New Roman"/>
          <w:sz w:val="28"/>
          <w:szCs w:val="28"/>
        </w:rPr>
        <w:t>21.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, получателем </w:t>
      </w:r>
      <w:r w:rsidRPr="007911AE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AE">
        <w:rPr>
          <w:rFonts w:ascii="Times New Roman" w:hAnsi="Times New Roman" w:cs="Times New Roman"/>
          <w:sz w:val="28"/>
          <w:szCs w:val="28"/>
        </w:rPr>
        <w:t>городского округа Верхний Тагил по данному Порядку является Администрация.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22. Администрация производит перечисление денежных средств, источником финансирования которых являются аккумулированные денежные средства заинтересованных лиц, на расчетный счет организации, выполняющей работы по благоустройству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(по итогам конкурсных процедур)</w:t>
      </w:r>
      <w:r w:rsidRPr="00350D98">
        <w:rPr>
          <w:rFonts w:ascii="Times New Roman" w:hAnsi="Times New Roman" w:cs="Times New Roman"/>
          <w:sz w:val="28"/>
          <w:szCs w:val="28"/>
        </w:rPr>
        <w:t>, в течение 10 дней с момента подписания актов выполненных работ и согласования их с уполномоченными представителями заинтересованных лиц.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350D98">
        <w:rPr>
          <w:rFonts w:ascii="Times New Roman" w:hAnsi="Times New Roman" w:cs="Times New Roman"/>
          <w:sz w:val="28"/>
          <w:szCs w:val="28"/>
        </w:rPr>
        <w:t>23. Администрация обеспечивает возврат аккумулированных денежных средств (неиспользованной части) уполномоченным представителям заинтересованных лиц в срок до 31 января года, следующего за отчетным, при условии: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1) экономии денежных средств по итогам проведения конкурсных процедур;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2) неисполнения работ по благоустройству дворовой территории многоквартирного дома по вине подрядной организации;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3) непредоставления заинтересованными лицами доступа к проведению благоустройства на дворовой территории;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4) возникновения обстоятельств непреодолимой силы;</w:t>
      </w:r>
    </w:p>
    <w:p w:rsidR="00953DB2" w:rsidRPr="00350D98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8">
        <w:rPr>
          <w:rFonts w:ascii="Times New Roman" w:hAnsi="Times New Roman" w:cs="Times New Roman"/>
          <w:sz w:val="28"/>
          <w:szCs w:val="28"/>
        </w:rPr>
        <w:t>5) возникновения иных случаев, предусмотренных действующим законодательством.</w:t>
      </w:r>
    </w:p>
    <w:p w:rsidR="00953DB2" w:rsidRPr="000F3256" w:rsidRDefault="00953DB2" w:rsidP="00162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256">
        <w:rPr>
          <w:rFonts w:ascii="Times New Roman" w:hAnsi="Times New Roman" w:cs="Times New Roman"/>
          <w:sz w:val="28"/>
          <w:szCs w:val="28"/>
        </w:rPr>
        <w:t>24. В случае наступления условий, указанных в пункте 2</w:t>
      </w:r>
      <w:hyperlink w:anchor="P91" w:history="1">
        <w:r w:rsidRPr="000F32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F3256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уполномоченные представители заинтересованных лиц обеспечивают возврат аккумулированных денежных средств (неиспользованной части) населению.</w:t>
      </w:r>
    </w:p>
    <w:p w:rsidR="00953DB2" w:rsidRPr="00E7440A" w:rsidRDefault="00953DB2" w:rsidP="00E7440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4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44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условий Порядка</w:t>
      </w:r>
    </w:p>
    <w:p w:rsidR="00953DB2" w:rsidRDefault="00953DB2" w:rsidP="000F5AB5">
      <w:pPr>
        <w:pStyle w:val="ConsPlusNormal"/>
        <w:rPr>
          <w:rFonts w:cs="Times New Roman"/>
        </w:rPr>
      </w:pPr>
    </w:p>
    <w:p w:rsidR="00953DB2" w:rsidRPr="000F3256" w:rsidRDefault="00953DB2" w:rsidP="000F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256">
        <w:rPr>
          <w:rFonts w:ascii="Times New Roman" w:hAnsi="Times New Roman" w:cs="Times New Roman"/>
          <w:sz w:val="28"/>
          <w:szCs w:val="28"/>
        </w:rPr>
        <w:t>25. Контроль за целевым расходованием аккумулированных денежных средств заинтересованных лиц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953DB2" w:rsidRPr="00765CA6" w:rsidRDefault="00953DB2" w:rsidP="000F3256"/>
    <w:p w:rsidR="00953DB2" w:rsidRPr="00D73BD0" w:rsidRDefault="00953DB2" w:rsidP="000F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DB2" w:rsidRPr="00D73BD0" w:rsidSect="006037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96"/>
    <w:rsid w:val="00035596"/>
    <w:rsid w:val="000423F6"/>
    <w:rsid w:val="000459A3"/>
    <w:rsid w:val="00075560"/>
    <w:rsid w:val="00082ABA"/>
    <w:rsid w:val="00090E3D"/>
    <w:rsid w:val="000930B8"/>
    <w:rsid w:val="000A0DF6"/>
    <w:rsid w:val="000B10B2"/>
    <w:rsid w:val="000B1E84"/>
    <w:rsid w:val="000C12E5"/>
    <w:rsid w:val="000C16FA"/>
    <w:rsid w:val="000D45A8"/>
    <w:rsid w:val="000F3256"/>
    <w:rsid w:val="000F561D"/>
    <w:rsid w:val="000F5AB5"/>
    <w:rsid w:val="00101D28"/>
    <w:rsid w:val="00110B23"/>
    <w:rsid w:val="00133FF1"/>
    <w:rsid w:val="00140424"/>
    <w:rsid w:val="00147597"/>
    <w:rsid w:val="00162095"/>
    <w:rsid w:val="001744A1"/>
    <w:rsid w:val="0017613F"/>
    <w:rsid w:val="00190910"/>
    <w:rsid w:val="001A0596"/>
    <w:rsid w:val="001A60F7"/>
    <w:rsid w:val="001B31D0"/>
    <w:rsid w:val="001B4622"/>
    <w:rsid w:val="001B7326"/>
    <w:rsid w:val="001C1B28"/>
    <w:rsid w:val="001C552A"/>
    <w:rsid w:val="001D268F"/>
    <w:rsid w:val="001D7093"/>
    <w:rsid w:val="001F58E2"/>
    <w:rsid w:val="002123FF"/>
    <w:rsid w:val="00235EF8"/>
    <w:rsid w:val="002439AB"/>
    <w:rsid w:val="00262ED2"/>
    <w:rsid w:val="00267853"/>
    <w:rsid w:val="002743A4"/>
    <w:rsid w:val="00277E52"/>
    <w:rsid w:val="002960FB"/>
    <w:rsid w:val="002A104F"/>
    <w:rsid w:val="002B2287"/>
    <w:rsid w:val="002B2527"/>
    <w:rsid w:val="002F19DB"/>
    <w:rsid w:val="002F53F7"/>
    <w:rsid w:val="002F79C7"/>
    <w:rsid w:val="00317EEC"/>
    <w:rsid w:val="00322D71"/>
    <w:rsid w:val="00324310"/>
    <w:rsid w:val="00340F56"/>
    <w:rsid w:val="00344BD3"/>
    <w:rsid w:val="00347C91"/>
    <w:rsid w:val="00350D98"/>
    <w:rsid w:val="00353D4A"/>
    <w:rsid w:val="00357240"/>
    <w:rsid w:val="00363A47"/>
    <w:rsid w:val="003673D6"/>
    <w:rsid w:val="00374166"/>
    <w:rsid w:val="00381E9F"/>
    <w:rsid w:val="003834C2"/>
    <w:rsid w:val="003853C4"/>
    <w:rsid w:val="0039120C"/>
    <w:rsid w:val="00395111"/>
    <w:rsid w:val="00396985"/>
    <w:rsid w:val="003B4B17"/>
    <w:rsid w:val="003E339C"/>
    <w:rsid w:val="00416B96"/>
    <w:rsid w:val="00420EF7"/>
    <w:rsid w:val="00436B80"/>
    <w:rsid w:val="004505F3"/>
    <w:rsid w:val="004525EC"/>
    <w:rsid w:val="004739B1"/>
    <w:rsid w:val="00476E51"/>
    <w:rsid w:val="004A4E5C"/>
    <w:rsid w:val="004E12E1"/>
    <w:rsid w:val="004E5D17"/>
    <w:rsid w:val="0050007D"/>
    <w:rsid w:val="00501A93"/>
    <w:rsid w:val="00503371"/>
    <w:rsid w:val="005118D3"/>
    <w:rsid w:val="00516E80"/>
    <w:rsid w:val="00530E57"/>
    <w:rsid w:val="00551A91"/>
    <w:rsid w:val="00553785"/>
    <w:rsid w:val="00561D98"/>
    <w:rsid w:val="00563EC8"/>
    <w:rsid w:val="00571B12"/>
    <w:rsid w:val="0057244E"/>
    <w:rsid w:val="005B1F02"/>
    <w:rsid w:val="005F327E"/>
    <w:rsid w:val="005F721B"/>
    <w:rsid w:val="005F76F9"/>
    <w:rsid w:val="0060378D"/>
    <w:rsid w:val="0061060D"/>
    <w:rsid w:val="00610705"/>
    <w:rsid w:val="006143BE"/>
    <w:rsid w:val="00616F93"/>
    <w:rsid w:val="00620965"/>
    <w:rsid w:val="00640D35"/>
    <w:rsid w:val="006413D9"/>
    <w:rsid w:val="00643C97"/>
    <w:rsid w:val="00644833"/>
    <w:rsid w:val="006533FF"/>
    <w:rsid w:val="006632CE"/>
    <w:rsid w:val="006702AA"/>
    <w:rsid w:val="006A1CAF"/>
    <w:rsid w:val="006D33B8"/>
    <w:rsid w:val="006D65DB"/>
    <w:rsid w:val="006E11E6"/>
    <w:rsid w:val="006F1B7A"/>
    <w:rsid w:val="006F2619"/>
    <w:rsid w:val="00704E12"/>
    <w:rsid w:val="007076A0"/>
    <w:rsid w:val="00736C09"/>
    <w:rsid w:val="00754E40"/>
    <w:rsid w:val="007619E7"/>
    <w:rsid w:val="00765CA6"/>
    <w:rsid w:val="00771007"/>
    <w:rsid w:val="0077162D"/>
    <w:rsid w:val="00781A91"/>
    <w:rsid w:val="0079100D"/>
    <w:rsid w:val="007911AE"/>
    <w:rsid w:val="007916F0"/>
    <w:rsid w:val="007A59D8"/>
    <w:rsid w:val="007A658C"/>
    <w:rsid w:val="007A7CED"/>
    <w:rsid w:val="007B0143"/>
    <w:rsid w:val="007B06C6"/>
    <w:rsid w:val="007B5B8A"/>
    <w:rsid w:val="007B65FB"/>
    <w:rsid w:val="007D5DB1"/>
    <w:rsid w:val="007F54BF"/>
    <w:rsid w:val="008001B1"/>
    <w:rsid w:val="00806228"/>
    <w:rsid w:val="008163A8"/>
    <w:rsid w:val="00823781"/>
    <w:rsid w:val="008365E4"/>
    <w:rsid w:val="008542AB"/>
    <w:rsid w:val="0086423A"/>
    <w:rsid w:val="008724EF"/>
    <w:rsid w:val="00881025"/>
    <w:rsid w:val="00883E7C"/>
    <w:rsid w:val="00886F31"/>
    <w:rsid w:val="008A4CF4"/>
    <w:rsid w:val="008A5B3B"/>
    <w:rsid w:val="008C3201"/>
    <w:rsid w:val="008D2DDF"/>
    <w:rsid w:val="008D5ABE"/>
    <w:rsid w:val="008E271D"/>
    <w:rsid w:val="008F05F7"/>
    <w:rsid w:val="008F7186"/>
    <w:rsid w:val="00901BBC"/>
    <w:rsid w:val="00913757"/>
    <w:rsid w:val="0091493C"/>
    <w:rsid w:val="0094066B"/>
    <w:rsid w:val="0094694E"/>
    <w:rsid w:val="00953DB2"/>
    <w:rsid w:val="00955426"/>
    <w:rsid w:val="00973B89"/>
    <w:rsid w:val="00981C50"/>
    <w:rsid w:val="00982D06"/>
    <w:rsid w:val="009A4D81"/>
    <w:rsid w:val="009B2125"/>
    <w:rsid w:val="009C2A2D"/>
    <w:rsid w:val="009F46D9"/>
    <w:rsid w:val="00A0050F"/>
    <w:rsid w:val="00A04ACB"/>
    <w:rsid w:val="00A06772"/>
    <w:rsid w:val="00A07128"/>
    <w:rsid w:val="00A10B1A"/>
    <w:rsid w:val="00A46167"/>
    <w:rsid w:val="00A50690"/>
    <w:rsid w:val="00A54EBE"/>
    <w:rsid w:val="00A55377"/>
    <w:rsid w:val="00A62F64"/>
    <w:rsid w:val="00A759C3"/>
    <w:rsid w:val="00A96926"/>
    <w:rsid w:val="00AA31DA"/>
    <w:rsid w:val="00AA5AE0"/>
    <w:rsid w:val="00AD2418"/>
    <w:rsid w:val="00AE1F99"/>
    <w:rsid w:val="00AF076F"/>
    <w:rsid w:val="00B161B8"/>
    <w:rsid w:val="00B234A3"/>
    <w:rsid w:val="00B4149B"/>
    <w:rsid w:val="00B53B85"/>
    <w:rsid w:val="00B67DEC"/>
    <w:rsid w:val="00B70325"/>
    <w:rsid w:val="00B821F5"/>
    <w:rsid w:val="00BA4C5C"/>
    <w:rsid w:val="00BB19E2"/>
    <w:rsid w:val="00BC768F"/>
    <w:rsid w:val="00BD21BA"/>
    <w:rsid w:val="00BD49F8"/>
    <w:rsid w:val="00BD765F"/>
    <w:rsid w:val="00BE60A5"/>
    <w:rsid w:val="00BF31FA"/>
    <w:rsid w:val="00C175C4"/>
    <w:rsid w:val="00C25FB4"/>
    <w:rsid w:val="00C34542"/>
    <w:rsid w:val="00C4381C"/>
    <w:rsid w:val="00C47C72"/>
    <w:rsid w:val="00C52FFA"/>
    <w:rsid w:val="00C62CCE"/>
    <w:rsid w:val="00C71E37"/>
    <w:rsid w:val="00C71F13"/>
    <w:rsid w:val="00C73C28"/>
    <w:rsid w:val="00C740B4"/>
    <w:rsid w:val="00C9337C"/>
    <w:rsid w:val="00CA2994"/>
    <w:rsid w:val="00CC040A"/>
    <w:rsid w:val="00CC276D"/>
    <w:rsid w:val="00CC2856"/>
    <w:rsid w:val="00CC3090"/>
    <w:rsid w:val="00CD7BFB"/>
    <w:rsid w:val="00CE2875"/>
    <w:rsid w:val="00CF5E4F"/>
    <w:rsid w:val="00D144E2"/>
    <w:rsid w:val="00D14A63"/>
    <w:rsid w:val="00D21FC2"/>
    <w:rsid w:val="00D5344B"/>
    <w:rsid w:val="00D6127A"/>
    <w:rsid w:val="00D72709"/>
    <w:rsid w:val="00D73BD0"/>
    <w:rsid w:val="00D82AF9"/>
    <w:rsid w:val="00D92FCB"/>
    <w:rsid w:val="00DA3453"/>
    <w:rsid w:val="00DA58C9"/>
    <w:rsid w:val="00DA7739"/>
    <w:rsid w:val="00DB7119"/>
    <w:rsid w:val="00DC0CD2"/>
    <w:rsid w:val="00DC0D55"/>
    <w:rsid w:val="00DC43B3"/>
    <w:rsid w:val="00DD5D37"/>
    <w:rsid w:val="00DD6D43"/>
    <w:rsid w:val="00DE0CDE"/>
    <w:rsid w:val="00DE5B63"/>
    <w:rsid w:val="00DF732A"/>
    <w:rsid w:val="00E152F7"/>
    <w:rsid w:val="00E27F18"/>
    <w:rsid w:val="00E34F7E"/>
    <w:rsid w:val="00E377A3"/>
    <w:rsid w:val="00E56A65"/>
    <w:rsid w:val="00E7390D"/>
    <w:rsid w:val="00E7440A"/>
    <w:rsid w:val="00E74FD4"/>
    <w:rsid w:val="00EB5C2D"/>
    <w:rsid w:val="00EB609D"/>
    <w:rsid w:val="00EC0D1F"/>
    <w:rsid w:val="00EF737F"/>
    <w:rsid w:val="00F11B72"/>
    <w:rsid w:val="00F2035E"/>
    <w:rsid w:val="00F259CF"/>
    <w:rsid w:val="00F306A8"/>
    <w:rsid w:val="00F33851"/>
    <w:rsid w:val="00F46E68"/>
    <w:rsid w:val="00F506F1"/>
    <w:rsid w:val="00F52BE5"/>
    <w:rsid w:val="00F54233"/>
    <w:rsid w:val="00F65AAF"/>
    <w:rsid w:val="00F81679"/>
    <w:rsid w:val="00F87E82"/>
    <w:rsid w:val="00F92CDE"/>
    <w:rsid w:val="00FA5194"/>
    <w:rsid w:val="00FE4EC0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620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98188E2CFED6110F996FD776512B0F650745C123E7C1EFC4E15C2640p2d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E4A42EA98D0A4E7340B956296CACF06C1B112DC3630B54A1DA7D6EDA81969D740BFBAAA48EFB27BpDG" TargetMode="External"/><Relationship Id="rId5" Type="http://schemas.openxmlformats.org/officeDocument/2006/relationships/hyperlink" Target="consultantplus://offline/ref=26DE4A42EA98D0A4E7340B956296CACF06C1B112DC3630B54A1DA7D6EDA81969D740BFBAAA48EFB67Bp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597</TotalTime>
  <Pages>7</Pages>
  <Words>1975</Words>
  <Characters>11264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112</cp:revision>
  <cp:lastPrinted>2018-08-15T11:12:00Z</cp:lastPrinted>
  <dcterms:created xsi:type="dcterms:W3CDTF">2017-11-10T09:34:00Z</dcterms:created>
  <dcterms:modified xsi:type="dcterms:W3CDTF">2018-08-22T05:34:00Z</dcterms:modified>
</cp:coreProperties>
</file>