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12" w:rsidRDefault="00612F12" w:rsidP="003148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2F12" w:rsidRDefault="00612F12" w:rsidP="001074F3">
      <w:pPr>
        <w:ind w:left="354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39B" w:rsidRDefault="00A6339B" w:rsidP="00A633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4E9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-326390</wp:posOffset>
            </wp:positionV>
            <wp:extent cx="1479550" cy="1171575"/>
            <wp:effectExtent l="19050" t="0" r="635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39B" w:rsidRDefault="00A6339B" w:rsidP="00A633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6339B" w:rsidRDefault="00A6339B" w:rsidP="00A633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39B" w:rsidRDefault="00A6339B" w:rsidP="00A6339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39B" w:rsidRDefault="00A6339B" w:rsidP="00A6339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39B" w:rsidRPr="00A04E99" w:rsidRDefault="00A6339B" w:rsidP="00A633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6339B" w:rsidRPr="00A04E99" w:rsidRDefault="00A6339B" w:rsidP="00A633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A6339B" w:rsidRPr="00A04E99" w:rsidRDefault="00A6339B" w:rsidP="00A633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6339B" w:rsidRPr="00A04E99" w:rsidRDefault="00BB365E" w:rsidP="00A63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A6339B"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26.04.2022</w:t>
      </w:r>
      <w:r w:rsidR="00A6339B" w:rsidRPr="004705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</w:t>
      </w:r>
      <w:r w:rsidR="00A633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                                                                                           </w:t>
      </w:r>
      <w:r w:rsidR="00A6339B"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56B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A6339B"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>№</w:t>
      </w:r>
      <w:r w:rsidR="00A633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334</w:t>
      </w:r>
    </w:p>
    <w:p w:rsidR="001074F3" w:rsidRPr="00A6339B" w:rsidRDefault="00A6339B" w:rsidP="00A6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Pr="00A04E99">
        <w:rPr>
          <w:rFonts w:ascii="Times New Roman" w:eastAsia="Times New Roman" w:hAnsi="Times New Roman" w:cs="Times New Roman"/>
          <w:sz w:val="28"/>
          <w:szCs w:val="28"/>
        </w:rPr>
        <w:t>Верхний Тагил</w:t>
      </w:r>
    </w:p>
    <w:p w:rsidR="001074F3" w:rsidRPr="001074F3" w:rsidRDefault="001074F3" w:rsidP="00107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39B" w:rsidRPr="00A207AB" w:rsidRDefault="008F0811" w:rsidP="00A6339B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07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Порядка </w:t>
      </w:r>
      <w:r w:rsidR="0047059B">
        <w:rPr>
          <w:rFonts w:ascii="Times New Roman" w:hAnsi="Times New Roman" w:cs="Times New Roman"/>
          <w:b/>
          <w:bCs/>
          <w:i/>
          <w:sz w:val="28"/>
          <w:szCs w:val="28"/>
        </w:rPr>
        <w:t>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</w:t>
      </w:r>
      <w:r w:rsidRPr="00A207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территории </w:t>
      </w:r>
    </w:p>
    <w:p w:rsidR="001074F3" w:rsidRPr="00A207AB" w:rsidRDefault="008F0811" w:rsidP="00A6339B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07AB">
        <w:rPr>
          <w:rFonts w:ascii="Times New Roman" w:hAnsi="Times New Roman" w:cs="Times New Roman"/>
          <w:b/>
          <w:bCs/>
          <w:i/>
          <w:sz w:val="28"/>
          <w:szCs w:val="28"/>
        </w:rPr>
        <w:t>городского округа Верхний Тагил</w:t>
      </w:r>
    </w:p>
    <w:p w:rsidR="001074F3" w:rsidRPr="001074F3" w:rsidRDefault="001074F3" w:rsidP="00A63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F3">
        <w:rPr>
          <w:rFonts w:ascii="Times New Roman" w:hAnsi="Times New Roman" w:cs="Times New Roman"/>
          <w:sz w:val="28"/>
          <w:szCs w:val="28"/>
        </w:rPr>
        <w:t> </w:t>
      </w:r>
    </w:p>
    <w:p w:rsidR="0047059B" w:rsidRDefault="0047059B" w:rsidP="0047059B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EC2D63">
        <w:rPr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>
        <w:rPr>
          <w:sz w:val="28"/>
          <w:szCs w:val="28"/>
        </w:rPr>
        <w:t>городского округа Верхний Тагил</w:t>
      </w:r>
      <w:r w:rsidRPr="00FC6B2B">
        <w:rPr>
          <w:i/>
          <w:sz w:val="28"/>
          <w:szCs w:val="28"/>
        </w:rPr>
        <w:t>,</w:t>
      </w:r>
      <w:r w:rsidRPr="00EC2D63">
        <w:rPr>
          <w:sz w:val="28"/>
          <w:szCs w:val="28"/>
        </w:rPr>
        <w:t xml:space="preserve"> руководствуясь статьями 80.1, 80.2 Федерального закона от 10</w:t>
      </w:r>
      <w:r>
        <w:rPr>
          <w:sz w:val="28"/>
          <w:szCs w:val="28"/>
        </w:rPr>
        <w:t>.01.2002</w:t>
      </w:r>
      <w:r w:rsidRPr="00EC2D6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2D63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EC2D63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="00112774">
        <w:rPr>
          <w:sz w:val="28"/>
          <w:szCs w:val="28"/>
        </w:rPr>
        <w:t>, П</w:t>
      </w:r>
      <w:r w:rsidRPr="00EC2D63">
        <w:rPr>
          <w:sz w:val="28"/>
          <w:szCs w:val="28"/>
        </w:rPr>
        <w:t>остановлением Правительства Российской Федерации от 13</w:t>
      </w:r>
      <w:r>
        <w:rPr>
          <w:sz w:val="28"/>
          <w:szCs w:val="28"/>
        </w:rPr>
        <w:t>.04.2017</w:t>
      </w:r>
      <w:r w:rsidRPr="00EC2D6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2D63">
        <w:rPr>
          <w:sz w:val="28"/>
          <w:szCs w:val="28"/>
        </w:rPr>
        <w:t xml:space="preserve"> 445 </w:t>
      </w:r>
      <w:r>
        <w:rPr>
          <w:sz w:val="28"/>
          <w:szCs w:val="28"/>
        </w:rPr>
        <w:t>«</w:t>
      </w:r>
      <w:r w:rsidRPr="00EC2D63">
        <w:rPr>
          <w:sz w:val="28"/>
          <w:szCs w:val="28"/>
        </w:rPr>
        <w:t>Об утверждении Правил ведения государственного реестра объектов накопленного вреда окружающей среде</w:t>
      </w:r>
      <w:r>
        <w:rPr>
          <w:sz w:val="28"/>
          <w:szCs w:val="28"/>
        </w:rPr>
        <w:t>»</w:t>
      </w:r>
      <w:r w:rsidRPr="00EC2D63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EC2D63">
        <w:rPr>
          <w:sz w:val="28"/>
          <w:szCs w:val="28"/>
        </w:rPr>
        <w:t>остановлением Правительства Российской</w:t>
      </w:r>
      <w:proofErr w:type="gramEnd"/>
      <w:r w:rsidRPr="00EC2D63">
        <w:rPr>
          <w:sz w:val="28"/>
          <w:szCs w:val="28"/>
        </w:rPr>
        <w:t xml:space="preserve"> Федерации от </w:t>
      </w:r>
      <w:r>
        <w:rPr>
          <w:sz w:val="28"/>
          <w:szCs w:val="28"/>
        </w:rPr>
        <w:t>04.05.2018 №</w:t>
      </w:r>
      <w:r w:rsidRPr="00EC2D63">
        <w:rPr>
          <w:sz w:val="28"/>
          <w:szCs w:val="28"/>
        </w:rPr>
        <w:t xml:space="preserve"> 542 </w:t>
      </w:r>
      <w:r>
        <w:rPr>
          <w:sz w:val="28"/>
          <w:szCs w:val="28"/>
        </w:rPr>
        <w:t>«</w:t>
      </w:r>
      <w:r w:rsidRPr="00EC2D63">
        <w:rPr>
          <w:sz w:val="28"/>
          <w:szCs w:val="28"/>
        </w:rPr>
        <w:t xml:space="preserve">Об утверждении Правил организации работ </w:t>
      </w:r>
      <w:proofErr w:type="gramStart"/>
      <w:r w:rsidRPr="00EC2D63">
        <w:rPr>
          <w:sz w:val="28"/>
          <w:szCs w:val="28"/>
        </w:rPr>
        <w:t>по</w:t>
      </w:r>
      <w:proofErr w:type="gramEnd"/>
      <w:r w:rsidRPr="00EC2D63">
        <w:rPr>
          <w:sz w:val="28"/>
          <w:szCs w:val="28"/>
        </w:rPr>
        <w:t xml:space="preserve"> ликвидации накопленного вреда окружающей среде</w:t>
      </w:r>
      <w:r>
        <w:rPr>
          <w:sz w:val="28"/>
          <w:szCs w:val="28"/>
        </w:rPr>
        <w:t>»,</w:t>
      </w:r>
      <w:r w:rsidRPr="00EC2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городского округа Верхний Тагил, Администрация городского округа </w:t>
      </w:r>
    </w:p>
    <w:p w:rsidR="00A207AB" w:rsidRDefault="00A207AB" w:rsidP="00A207A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074F3" w:rsidRDefault="00A207AB" w:rsidP="00A207AB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E3307" w:rsidRPr="00A207AB" w:rsidRDefault="00BE3307" w:rsidP="00A207AB">
      <w:pPr>
        <w:pStyle w:val="ConsPlusNormal"/>
        <w:widowControl/>
        <w:jc w:val="both"/>
        <w:rPr>
          <w:b/>
          <w:sz w:val="28"/>
          <w:szCs w:val="28"/>
        </w:rPr>
      </w:pPr>
    </w:p>
    <w:p w:rsidR="00A207AB" w:rsidRDefault="001074F3" w:rsidP="00A207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F3">
        <w:rPr>
          <w:rFonts w:ascii="Times New Roman" w:hAnsi="Times New Roman" w:cs="Times New Roman"/>
          <w:sz w:val="28"/>
          <w:szCs w:val="28"/>
        </w:rPr>
        <w:t>1.</w:t>
      </w:r>
      <w:r w:rsidR="00C6430F" w:rsidRPr="00C6430F">
        <w:rPr>
          <w:b/>
          <w:sz w:val="28"/>
          <w:szCs w:val="28"/>
        </w:rPr>
        <w:t xml:space="preserve"> </w:t>
      </w:r>
      <w:r w:rsidR="00C6430F" w:rsidRPr="00C6430F">
        <w:rPr>
          <w:rFonts w:ascii="Times New Roman" w:hAnsi="Times New Roman" w:cs="Times New Roman"/>
          <w:sz w:val="28"/>
          <w:szCs w:val="28"/>
        </w:rPr>
        <w:t>Утвердить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</w:t>
      </w:r>
      <w:r w:rsidR="00112774">
        <w:rPr>
          <w:rFonts w:ascii="Times New Roman" w:hAnsi="Times New Roman" w:cs="Times New Roman"/>
          <w:sz w:val="28"/>
          <w:szCs w:val="28"/>
        </w:rPr>
        <w:t xml:space="preserve"> </w:t>
      </w:r>
      <w:r w:rsidR="00930A4E" w:rsidRPr="00930A4E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930A4E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C6430F">
        <w:rPr>
          <w:rFonts w:ascii="Times New Roman" w:hAnsi="Times New Roman" w:cs="Times New Roman"/>
          <w:sz w:val="28"/>
          <w:szCs w:val="28"/>
        </w:rPr>
        <w:t>.</w:t>
      </w:r>
    </w:p>
    <w:p w:rsidR="00A207AB" w:rsidRPr="00A207AB" w:rsidRDefault="00A207AB" w:rsidP="00A207AB">
      <w:pPr>
        <w:spacing w:after="0"/>
        <w:ind w:firstLine="709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07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07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207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Верхний Тагил в сети Интернет (</w:t>
      </w:r>
      <w:hyperlink r:id="rId7" w:history="1">
        <w:r w:rsidRPr="00A207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207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07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A207A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207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proofErr w:type="spellEnd"/>
        <w:r w:rsidRPr="00A207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07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7AB">
        <w:rPr>
          <w:rFonts w:ascii="Times New Roman" w:hAnsi="Times New Roman" w:cs="Times New Roman"/>
        </w:rPr>
        <w:t>).</w:t>
      </w:r>
    </w:p>
    <w:p w:rsidR="00A207AB" w:rsidRPr="00A207AB" w:rsidRDefault="00A207AB" w:rsidP="00973EC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7AB">
        <w:rPr>
          <w:rStyle w:val="a3"/>
          <w:color w:val="000000" w:themeColor="text1"/>
          <w:sz w:val="28"/>
          <w:szCs w:val="28"/>
          <w:u w:val="none"/>
        </w:rPr>
        <w:t xml:space="preserve">     </w:t>
      </w:r>
      <w:r>
        <w:rPr>
          <w:rStyle w:val="a3"/>
          <w:color w:val="000000" w:themeColor="text1"/>
          <w:sz w:val="28"/>
          <w:szCs w:val="28"/>
          <w:u w:val="none"/>
        </w:rPr>
        <w:t xml:space="preserve">      </w:t>
      </w:r>
      <w:r w:rsidR="00973EC2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Pr="00A207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3. </w:t>
      </w:r>
      <w:proofErr w:type="gramStart"/>
      <w:r w:rsidRPr="00A207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Контроль</w:t>
      </w:r>
      <w:r w:rsidR="00112774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A207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207AB">
        <w:rPr>
          <w:rFonts w:ascii="Times New Roman" w:hAnsi="Times New Roman" w:cs="Times New Roman"/>
          <w:sz w:val="28"/>
          <w:szCs w:val="28"/>
        </w:rPr>
        <w:t xml:space="preserve"> исполнением постанов</w:t>
      </w:r>
      <w:r w:rsidR="00112774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A207AB">
        <w:rPr>
          <w:rFonts w:ascii="Times New Roman" w:hAnsi="Times New Roman" w:cs="Times New Roman"/>
          <w:sz w:val="28"/>
          <w:szCs w:val="28"/>
        </w:rPr>
        <w:t xml:space="preserve">лавы Администрации по </w:t>
      </w:r>
      <w:proofErr w:type="spellStart"/>
      <w:r w:rsidRPr="00A207A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A207AB">
        <w:rPr>
          <w:rFonts w:ascii="Times New Roman" w:hAnsi="Times New Roman" w:cs="Times New Roman"/>
          <w:sz w:val="28"/>
          <w:szCs w:val="28"/>
        </w:rPr>
        <w:t xml:space="preserve"> – коммунальному и городскому хозяйству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</w:t>
      </w:r>
      <w:r w:rsidRPr="00A2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7AB" w:rsidRDefault="00A207AB" w:rsidP="00A207A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7AB" w:rsidRDefault="00683FEE" w:rsidP="00A207A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6430F">
        <w:rPr>
          <w:rFonts w:ascii="Times New Roman" w:hAnsi="Times New Roman" w:cs="Times New Roman"/>
          <w:sz w:val="28"/>
          <w:szCs w:val="28"/>
        </w:rPr>
        <w:t xml:space="preserve"> </w:t>
      </w:r>
      <w:r w:rsidR="00A207AB" w:rsidRPr="002B232E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        </w:t>
      </w:r>
      <w:r w:rsidR="00A207AB">
        <w:rPr>
          <w:rFonts w:ascii="Times New Roman" w:hAnsi="Times New Roman" w:cs="Times New Roman"/>
          <w:sz w:val="28"/>
          <w:szCs w:val="28"/>
        </w:rPr>
        <w:t xml:space="preserve">  </w:t>
      </w:r>
      <w:r w:rsidR="00A207AB" w:rsidRPr="002B232E">
        <w:rPr>
          <w:rFonts w:ascii="Times New Roman" w:hAnsi="Times New Roman" w:cs="Times New Roman"/>
          <w:sz w:val="28"/>
          <w:szCs w:val="28"/>
        </w:rPr>
        <w:t xml:space="preserve">  </w:t>
      </w:r>
      <w:r w:rsidR="00C643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В. Г. Кириченко</w:t>
      </w:r>
      <w:r w:rsidR="00A207AB" w:rsidRPr="002B2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7AB" w:rsidRPr="00B87A24" w:rsidRDefault="00372E33" w:rsidP="00B87A2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72E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87A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207AB" w:rsidRDefault="00A207AB" w:rsidP="00973EC2">
      <w:pPr>
        <w:tabs>
          <w:tab w:val="left" w:pos="709"/>
        </w:tabs>
        <w:spacing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AB72D4" w:rsidRPr="00C6430F" w:rsidRDefault="00AB72D4" w:rsidP="00BE330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1074F3" w:rsidRPr="00C6430F" w:rsidRDefault="00C6430F" w:rsidP="00C64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30F">
        <w:rPr>
          <w:rFonts w:ascii="Times New Roman" w:hAnsi="Times New Roman" w:cs="Times New Roman"/>
          <w:sz w:val="28"/>
          <w:szCs w:val="28"/>
        </w:rPr>
        <w:t>Утвержден:</w:t>
      </w:r>
    </w:p>
    <w:p w:rsidR="00C6430F" w:rsidRDefault="00C6430F" w:rsidP="00C64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30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6430F" w:rsidRDefault="00C6430F" w:rsidP="00C64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30F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</w:p>
    <w:p w:rsidR="00375A3F" w:rsidRPr="00375A3F" w:rsidRDefault="00C6430F" w:rsidP="00375A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93D1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3D11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2022 г. №</w:t>
      </w:r>
      <w:r w:rsidR="00E93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11">
        <w:rPr>
          <w:rFonts w:ascii="Times New Roman" w:hAnsi="Times New Roman" w:cs="Times New Roman"/>
          <w:sz w:val="28"/>
          <w:szCs w:val="28"/>
        </w:rPr>
        <w:t>334</w:t>
      </w:r>
    </w:p>
    <w:p w:rsidR="00375A3F" w:rsidRPr="00CC4854" w:rsidRDefault="00375A3F" w:rsidP="00375A3F">
      <w:pPr>
        <w:jc w:val="both"/>
        <w:rPr>
          <w:sz w:val="28"/>
          <w:szCs w:val="28"/>
        </w:rPr>
      </w:pPr>
      <w:r w:rsidRPr="00CC4854">
        <w:rPr>
          <w:sz w:val="28"/>
          <w:szCs w:val="28"/>
        </w:rPr>
        <w:t>  </w:t>
      </w:r>
    </w:p>
    <w:p w:rsidR="00375A3F" w:rsidRPr="00375A3F" w:rsidRDefault="00375A3F" w:rsidP="00375A3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" w:name="p32"/>
      <w:bookmarkEnd w:id="1"/>
      <w:r w:rsidRPr="00375A3F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375A3F" w:rsidRPr="00375A3F" w:rsidRDefault="00375A3F" w:rsidP="00375A3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75A3F">
        <w:rPr>
          <w:rFonts w:ascii="Times New Roman" w:hAnsi="Times New Roman" w:cs="Times New Roman"/>
          <w:bCs w:val="0"/>
          <w:sz w:val="28"/>
          <w:szCs w:val="28"/>
        </w:rPr>
        <w:t>реализации функций по выявлению, оценке объектов</w:t>
      </w:r>
    </w:p>
    <w:p w:rsidR="00375A3F" w:rsidRPr="00375A3F" w:rsidRDefault="00375A3F" w:rsidP="00375A3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75A3F">
        <w:rPr>
          <w:rFonts w:ascii="Times New Roman" w:hAnsi="Times New Roman" w:cs="Times New Roman"/>
          <w:bCs w:val="0"/>
          <w:sz w:val="28"/>
          <w:szCs w:val="28"/>
        </w:rPr>
        <w:t>накопленного вреда окружающей среде, организации работ</w:t>
      </w:r>
    </w:p>
    <w:p w:rsidR="00375A3F" w:rsidRPr="00375A3F" w:rsidRDefault="00375A3F" w:rsidP="00375A3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75A3F">
        <w:rPr>
          <w:rFonts w:ascii="Times New Roman" w:hAnsi="Times New Roman" w:cs="Times New Roman"/>
          <w:bCs w:val="0"/>
          <w:sz w:val="28"/>
          <w:szCs w:val="28"/>
        </w:rPr>
        <w:t>по ликвидации накопленного вреда окружающей среде</w:t>
      </w:r>
    </w:p>
    <w:p w:rsidR="00375A3F" w:rsidRPr="00375A3F" w:rsidRDefault="00375A3F" w:rsidP="00375A3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75A3F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</w:t>
      </w:r>
      <w:r w:rsidRPr="00375A3F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</w:p>
    <w:p w:rsidR="00375A3F" w:rsidRPr="00375A3F" w:rsidRDefault="00375A3F" w:rsidP="00375A3F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375A3F" w:rsidRPr="00375A3F" w:rsidRDefault="00375A3F" w:rsidP="00375A3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75A3F">
        <w:rPr>
          <w:rFonts w:ascii="Times New Roman" w:hAnsi="Times New Roman" w:cs="Times New Roman"/>
          <w:sz w:val="28"/>
        </w:rPr>
        <w:t>1. </w:t>
      </w:r>
      <w:proofErr w:type="gramStart"/>
      <w:r w:rsidRPr="00375A3F">
        <w:rPr>
          <w:rFonts w:ascii="Times New Roman" w:hAnsi="Times New Roman" w:cs="Times New Roman"/>
          <w:sz w:val="28"/>
        </w:rPr>
        <w:t xml:space="preserve">Настоящий Порядок </w:t>
      </w:r>
      <w:r w:rsidRPr="00375A3F">
        <w:rPr>
          <w:rFonts w:ascii="Times New Roman" w:hAnsi="Times New Roman" w:cs="Times New Roman"/>
          <w:sz w:val="28"/>
          <w:szCs w:val="28"/>
        </w:rPr>
        <w:t xml:space="preserve">реализации функций по выявлению, оценке объектов накопленного вреда окружающей среде, организации работ по </w:t>
      </w:r>
      <w:r w:rsidRPr="00200129">
        <w:rPr>
          <w:rFonts w:ascii="Times New Roman" w:hAnsi="Times New Roman" w:cs="Times New Roman"/>
          <w:sz w:val="28"/>
          <w:szCs w:val="28"/>
        </w:rPr>
        <w:t>ликвидации накопленного вреда окружающей среде на территории</w:t>
      </w:r>
      <w:r w:rsidRPr="00200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129" w:rsidRPr="00200129">
        <w:rPr>
          <w:rFonts w:ascii="Times New Roman" w:hAnsi="Times New Roman" w:cs="Times New Roman"/>
          <w:bCs/>
          <w:sz w:val="28"/>
          <w:szCs w:val="28"/>
        </w:rPr>
        <w:t>городского округа Верхний Тагил</w:t>
      </w:r>
      <w:r w:rsidR="0020012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375A3F">
        <w:rPr>
          <w:rFonts w:ascii="Times New Roman" w:hAnsi="Times New Roman" w:cs="Times New Roman"/>
          <w:sz w:val="28"/>
        </w:rPr>
        <w:t xml:space="preserve">определяет порядок </w:t>
      </w:r>
      <w:r w:rsidR="007731CE">
        <w:rPr>
          <w:rFonts w:ascii="Times New Roman" w:hAnsi="Times New Roman" w:cs="Times New Roman"/>
          <w:sz w:val="28"/>
        </w:rPr>
        <w:t>осуществления А</w:t>
      </w:r>
      <w:r w:rsidRPr="00375A3F">
        <w:rPr>
          <w:rFonts w:ascii="Times New Roman" w:hAnsi="Times New Roman" w:cs="Times New Roman"/>
          <w:sz w:val="28"/>
        </w:rPr>
        <w:t xml:space="preserve">дминистрацией </w:t>
      </w:r>
      <w:r w:rsidR="00ED4FFF" w:rsidRPr="00ED4FFF">
        <w:rPr>
          <w:rFonts w:ascii="Times New Roman" w:hAnsi="Times New Roman" w:cs="Times New Roman"/>
          <w:sz w:val="28"/>
        </w:rPr>
        <w:t>городского округа Верхний Тагил</w:t>
      </w:r>
      <w:r w:rsidRPr="00375A3F">
        <w:rPr>
          <w:rFonts w:ascii="Times New Roman" w:hAnsi="Times New Roman" w:cs="Times New Roman"/>
          <w:sz w:val="28"/>
        </w:rPr>
        <w:t xml:space="preserve"> </w:t>
      </w:r>
      <w:r w:rsidR="007731CE">
        <w:rPr>
          <w:rFonts w:ascii="Times New Roman" w:hAnsi="Times New Roman" w:cs="Times New Roman"/>
          <w:sz w:val="28"/>
        </w:rPr>
        <w:t xml:space="preserve">(далее Администрация городского округа Верхний Тагил) </w:t>
      </w:r>
      <w:r w:rsidRPr="00375A3F">
        <w:rPr>
          <w:rFonts w:ascii="Times New Roman" w:hAnsi="Times New Roman" w:cs="Times New Roman"/>
          <w:sz w:val="28"/>
        </w:rPr>
        <w:t>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</w:t>
      </w:r>
      <w:proofErr w:type="gramEnd"/>
      <w:r w:rsidRPr="00375A3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75A3F">
        <w:rPr>
          <w:rFonts w:ascii="Times New Roman" w:hAnsi="Times New Roman" w:cs="Times New Roman"/>
          <w:sz w:val="28"/>
        </w:rPr>
        <w:t xml:space="preserve">соответствии со </w:t>
      </w:r>
      <w:r w:rsidRPr="00375A3F">
        <w:rPr>
          <w:rFonts w:ascii="Times New Roman" w:hAnsi="Times New Roman" w:cs="Times New Roman"/>
          <w:sz w:val="28"/>
          <w:szCs w:val="28"/>
        </w:rPr>
        <w:t>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</w:t>
      </w:r>
      <w:r w:rsidRPr="00375A3F">
        <w:rPr>
          <w:rFonts w:ascii="Times New Roman" w:hAnsi="Times New Roman" w:cs="Times New Roman"/>
          <w:sz w:val="28"/>
        </w:rPr>
        <w:t xml:space="preserve"> (далее - Правила организации работ по ликвидации накопленного вреда окружающей среде).</w:t>
      </w:r>
      <w:proofErr w:type="gramEnd"/>
    </w:p>
    <w:p w:rsidR="00375A3F" w:rsidRPr="00375A3F" w:rsidRDefault="00375A3F" w:rsidP="00375A3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75A3F">
        <w:rPr>
          <w:rFonts w:ascii="Times New Roman" w:hAnsi="Times New Roman" w:cs="Times New Roman"/>
          <w:sz w:val="28"/>
        </w:rPr>
        <w:t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</w:t>
      </w:r>
      <w:r w:rsidR="007731CE">
        <w:rPr>
          <w:rFonts w:ascii="Times New Roman" w:hAnsi="Times New Roman" w:cs="Times New Roman"/>
          <w:sz w:val="28"/>
        </w:rPr>
        <w:t>реда окружающей среде является А</w:t>
      </w:r>
      <w:r w:rsidRPr="00375A3F">
        <w:rPr>
          <w:rFonts w:ascii="Times New Roman" w:hAnsi="Times New Roman" w:cs="Times New Roman"/>
          <w:sz w:val="28"/>
        </w:rPr>
        <w:t xml:space="preserve">дминистрация </w:t>
      </w:r>
      <w:r w:rsidR="00ED4FFF" w:rsidRPr="00ED4FFF">
        <w:rPr>
          <w:rFonts w:ascii="Times New Roman" w:hAnsi="Times New Roman" w:cs="Times New Roman"/>
          <w:sz w:val="28"/>
        </w:rPr>
        <w:t>городского округа Верхний Тагил</w:t>
      </w:r>
      <w:r w:rsidRPr="00375A3F">
        <w:rPr>
          <w:rFonts w:ascii="Times New Roman" w:hAnsi="Times New Roman" w:cs="Times New Roman"/>
          <w:sz w:val="28"/>
        </w:rPr>
        <w:t xml:space="preserve"> в лице </w:t>
      </w:r>
      <w:r w:rsidR="007731CE">
        <w:rPr>
          <w:rFonts w:ascii="Times New Roman" w:hAnsi="Times New Roman" w:cs="Times New Roman"/>
          <w:sz w:val="28"/>
        </w:rPr>
        <w:t xml:space="preserve">структурного архитектурно - </w:t>
      </w:r>
      <w:r w:rsidR="007731CE" w:rsidRPr="007731CE">
        <w:rPr>
          <w:rFonts w:ascii="Times New Roman" w:hAnsi="Times New Roman" w:cs="Times New Roman"/>
          <w:sz w:val="28"/>
        </w:rPr>
        <w:t>строительного отдела</w:t>
      </w:r>
      <w:r w:rsidRPr="00375A3F">
        <w:rPr>
          <w:rFonts w:ascii="Times New Roman" w:hAnsi="Times New Roman" w:cs="Times New Roman"/>
          <w:sz w:val="28"/>
        </w:rPr>
        <w:t xml:space="preserve"> (</w:t>
      </w:r>
      <w:r w:rsidR="007731CE">
        <w:rPr>
          <w:rFonts w:ascii="Times New Roman" w:hAnsi="Times New Roman" w:cs="Times New Roman"/>
          <w:sz w:val="28"/>
        </w:rPr>
        <w:t>далее Администрация городского округа Верхний Тагил</w:t>
      </w:r>
      <w:r w:rsidRPr="00375A3F">
        <w:rPr>
          <w:rFonts w:ascii="Times New Roman" w:hAnsi="Times New Roman" w:cs="Times New Roman"/>
          <w:sz w:val="28"/>
        </w:rPr>
        <w:t>).</w:t>
      </w:r>
    </w:p>
    <w:p w:rsidR="00375A3F" w:rsidRPr="00375A3F" w:rsidRDefault="00375A3F" w:rsidP="00375A3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A3F">
        <w:rPr>
          <w:rFonts w:ascii="Times New Roman" w:hAnsi="Times New Roman" w:cs="Times New Roman"/>
          <w:sz w:val="28"/>
        </w:rPr>
        <w:t xml:space="preserve">3. </w:t>
      </w:r>
      <w:proofErr w:type="gramStart"/>
      <w:r w:rsidR="007731CE">
        <w:rPr>
          <w:rFonts w:ascii="Times New Roman" w:hAnsi="Times New Roman" w:cs="Times New Roman"/>
          <w:sz w:val="28"/>
        </w:rPr>
        <w:t>Администрация городского округа Верхний Тагил</w:t>
      </w:r>
      <w:r w:rsidRPr="00375A3F">
        <w:rPr>
          <w:rFonts w:ascii="Times New Roman" w:hAnsi="Times New Roman" w:cs="Times New Roman"/>
          <w:sz w:val="28"/>
        </w:rPr>
        <w:t xml:space="preserve">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 w:rsidR="00685EDD" w:rsidRPr="00685EDD">
        <w:rPr>
          <w:rFonts w:ascii="Times New Roman" w:hAnsi="Times New Roman" w:cs="Times New Roman"/>
          <w:sz w:val="28"/>
        </w:rPr>
        <w:t>городского округа Верхний Тагил</w:t>
      </w:r>
      <w:r w:rsidR="00685EDD">
        <w:rPr>
          <w:rFonts w:ascii="Times New Roman" w:hAnsi="Times New Roman" w:cs="Times New Roman"/>
          <w:i/>
          <w:sz w:val="28"/>
        </w:rPr>
        <w:t>,</w:t>
      </w:r>
      <w:r w:rsidRPr="00375A3F">
        <w:rPr>
          <w:rFonts w:ascii="Times New Roman" w:hAnsi="Times New Roman" w:cs="Times New Roman"/>
          <w:sz w:val="28"/>
        </w:rPr>
        <w:t xml:space="preserve"> в пределах своих полномочий в соответствии с законодательством</w:t>
      </w:r>
      <w:r w:rsidRPr="00375A3F">
        <w:rPr>
          <w:rFonts w:ascii="Times New Roman" w:hAnsi="Times New Roman" w:cs="Times New Roman"/>
          <w:sz w:val="28"/>
          <w:szCs w:val="28"/>
        </w:rPr>
        <w:t>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</w:t>
      </w:r>
      <w:proofErr w:type="gramEnd"/>
      <w:r w:rsidRPr="00375A3F">
        <w:rPr>
          <w:rFonts w:ascii="Times New Roman" w:hAnsi="Times New Roman" w:cs="Times New Roman"/>
          <w:sz w:val="28"/>
          <w:szCs w:val="28"/>
        </w:rPr>
        <w:t xml:space="preserve">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375A3F" w:rsidRDefault="00375A3F" w:rsidP="00375A3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375A3F" w:rsidRDefault="00375A3F" w:rsidP="00375A3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375A3F" w:rsidRPr="00375A3F" w:rsidRDefault="00375A3F" w:rsidP="00375A3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75A3F">
        <w:rPr>
          <w:rFonts w:ascii="Times New Roman" w:hAnsi="Times New Roman" w:cs="Times New Roman"/>
          <w:sz w:val="28"/>
        </w:rPr>
        <w:t>4. </w:t>
      </w:r>
      <w:proofErr w:type="gramStart"/>
      <w:r w:rsidRPr="00375A3F">
        <w:rPr>
          <w:rFonts w:ascii="Times New Roman" w:hAnsi="Times New Roman" w:cs="Times New Roman"/>
          <w:sz w:val="28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375A3F" w:rsidRPr="00375A3F" w:rsidRDefault="00375A3F" w:rsidP="00375A3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75A3F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375A3F">
        <w:rPr>
          <w:rFonts w:ascii="Times New Roman" w:hAnsi="Times New Roman" w:cs="Times New Roman"/>
          <w:sz w:val="28"/>
        </w:rPr>
        <w:t xml:space="preserve">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Свердловской области, органов местного самоуправления </w:t>
      </w:r>
      <w:r w:rsidR="00372030" w:rsidRPr="00372030">
        <w:rPr>
          <w:rFonts w:ascii="Times New Roman" w:hAnsi="Times New Roman" w:cs="Times New Roman"/>
          <w:sz w:val="28"/>
        </w:rPr>
        <w:t>городского округа Верхний Тагил</w:t>
      </w:r>
      <w:r w:rsidRPr="00372030">
        <w:rPr>
          <w:rFonts w:ascii="Times New Roman" w:hAnsi="Times New Roman" w:cs="Times New Roman"/>
          <w:sz w:val="28"/>
        </w:rPr>
        <w:t xml:space="preserve"> </w:t>
      </w:r>
      <w:r w:rsidRPr="00375A3F">
        <w:rPr>
          <w:rFonts w:ascii="Times New Roman" w:hAnsi="Times New Roman" w:cs="Times New Roman"/>
          <w:sz w:val="28"/>
        </w:rPr>
        <w:t>и иных организаций.</w:t>
      </w:r>
      <w:proofErr w:type="gramEnd"/>
    </w:p>
    <w:p w:rsidR="00375A3F" w:rsidRPr="00375A3F" w:rsidRDefault="00375A3F" w:rsidP="00375A3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75A3F">
        <w:rPr>
          <w:rFonts w:ascii="Times New Roman" w:hAnsi="Times New Roman" w:cs="Times New Roman"/>
          <w:sz w:val="28"/>
        </w:rPr>
        <w:t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375A3F" w:rsidRPr="00375A3F" w:rsidRDefault="00375A3F" w:rsidP="00375A3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75A3F">
        <w:rPr>
          <w:rFonts w:ascii="Times New Roman" w:hAnsi="Times New Roman" w:cs="Times New Roman"/>
          <w:sz w:val="28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375A3F" w:rsidRPr="00375A3F" w:rsidRDefault="00375A3F" w:rsidP="00375A3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75A3F">
        <w:rPr>
          <w:rFonts w:ascii="Times New Roman" w:hAnsi="Times New Roman" w:cs="Times New Roman"/>
          <w:sz w:val="28"/>
        </w:rPr>
        <w:t xml:space="preserve">8. По результатам выявления и оценки объектов накопленного вреда окружающей среде </w:t>
      </w:r>
      <w:r w:rsidR="007731CE">
        <w:rPr>
          <w:rFonts w:ascii="Times New Roman" w:hAnsi="Times New Roman" w:cs="Times New Roman"/>
          <w:sz w:val="28"/>
        </w:rPr>
        <w:t>Администрация городского округа Верхний Тагил</w:t>
      </w:r>
      <w:r w:rsidR="007731CE" w:rsidRPr="00375A3F">
        <w:rPr>
          <w:rFonts w:ascii="Times New Roman" w:hAnsi="Times New Roman" w:cs="Times New Roman"/>
          <w:sz w:val="28"/>
        </w:rPr>
        <w:t xml:space="preserve"> </w:t>
      </w:r>
      <w:r w:rsidRPr="00375A3F">
        <w:rPr>
          <w:rFonts w:ascii="Times New Roman" w:hAnsi="Times New Roman" w:cs="Times New Roman"/>
          <w:sz w:val="28"/>
        </w:rPr>
        <w:t xml:space="preserve">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</w:t>
      </w:r>
      <w:r w:rsidRPr="00375A3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13.04.2017 № 445.</w:t>
      </w:r>
    </w:p>
    <w:p w:rsidR="00375A3F" w:rsidRPr="00375A3F" w:rsidRDefault="00375A3F" w:rsidP="00375A3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75A3F">
        <w:rPr>
          <w:rFonts w:ascii="Times New Roman" w:hAnsi="Times New Roman" w:cs="Times New Roman"/>
          <w:sz w:val="28"/>
        </w:rPr>
        <w:t>9. 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375A3F" w:rsidRPr="00375A3F" w:rsidRDefault="00375A3F" w:rsidP="00375A3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75A3F">
        <w:rPr>
          <w:rFonts w:ascii="Times New Roman" w:hAnsi="Times New Roman" w:cs="Times New Roman"/>
          <w:sz w:val="28"/>
        </w:rPr>
        <w:t xml:space="preserve">10. Заявление, информация, указанные в пунктах 8, 9 настоящего Порядка, направляются </w:t>
      </w:r>
      <w:r w:rsidR="0064261E">
        <w:rPr>
          <w:rFonts w:ascii="Times New Roman" w:hAnsi="Times New Roman" w:cs="Times New Roman"/>
          <w:sz w:val="28"/>
        </w:rPr>
        <w:t>Администрацией</w:t>
      </w:r>
      <w:r w:rsidR="007731CE">
        <w:rPr>
          <w:rFonts w:ascii="Times New Roman" w:hAnsi="Times New Roman" w:cs="Times New Roman"/>
          <w:sz w:val="28"/>
        </w:rPr>
        <w:t xml:space="preserve"> городского округа Верхний Тагил</w:t>
      </w:r>
      <w:r w:rsidR="007731CE" w:rsidRPr="00375A3F">
        <w:rPr>
          <w:rFonts w:ascii="Times New Roman" w:hAnsi="Times New Roman" w:cs="Times New Roman"/>
          <w:sz w:val="28"/>
        </w:rPr>
        <w:t xml:space="preserve"> </w:t>
      </w:r>
      <w:r w:rsidRPr="00375A3F">
        <w:rPr>
          <w:rFonts w:ascii="Times New Roman" w:hAnsi="Times New Roman" w:cs="Times New Roman"/>
          <w:sz w:val="28"/>
        </w:rPr>
        <w:t>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7731CE" w:rsidRDefault="007731CE" w:rsidP="00375A3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7731CE" w:rsidRDefault="007731CE" w:rsidP="00375A3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7731CE" w:rsidRDefault="007731CE" w:rsidP="00375A3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375A3F" w:rsidRPr="00375A3F" w:rsidRDefault="00A13D55" w:rsidP="00375A3F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375A3F" w:rsidRPr="00375A3F">
        <w:rPr>
          <w:rFonts w:ascii="Times New Roman" w:hAnsi="Times New Roman" w:cs="Times New Roman"/>
          <w:sz w:val="28"/>
        </w:rPr>
        <w:t xml:space="preserve">. Работы по ликвидации накопленного вреда организуются </w:t>
      </w:r>
      <w:r w:rsidR="007731CE">
        <w:rPr>
          <w:rFonts w:ascii="Times New Roman" w:hAnsi="Times New Roman" w:cs="Times New Roman"/>
          <w:sz w:val="28"/>
        </w:rPr>
        <w:t>Администрацией городского округа Верхний Тагил</w:t>
      </w:r>
      <w:r w:rsidR="007731CE" w:rsidRPr="00375A3F">
        <w:rPr>
          <w:rFonts w:ascii="Times New Roman" w:hAnsi="Times New Roman" w:cs="Times New Roman"/>
          <w:sz w:val="28"/>
        </w:rPr>
        <w:t xml:space="preserve"> </w:t>
      </w:r>
      <w:r w:rsidR="00375A3F" w:rsidRPr="00375A3F">
        <w:rPr>
          <w:rFonts w:ascii="Times New Roman" w:hAnsi="Times New Roman" w:cs="Times New Roman"/>
          <w:sz w:val="28"/>
        </w:rPr>
        <w:t>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375A3F" w:rsidRPr="00375A3F" w:rsidRDefault="00375A3F" w:rsidP="00375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F">
        <w:rPr>
          <w:rFonts w:ascii="Times New Roman" w:hAnsi="Times New Roman" w:cs="Times New Roman"/>
          <w:sz w:val="28"/>
          <w:szCs w:val="28"/>
        </w:rPr>
        <w:t xml:space="preserve"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</w:t>
      </w:r>
      <w:r w:rsidR="007731CE">
        <w:rPr>
          <w:rFonts w:ascii="Times New Roman" w:hAnsi="Times New Roman" w:cs="Times New Roman"/>
          <w:sz w:val="28"/>
        </w:rPr>
        <w:t>Администрацией городского округа Верхний Тагил</w:t>
      </w:r>
      <w:r w:rsidR="007731CE" w:rsidRPr="00375A3F">
        <w:rPr>
          <w:rFonts w:ascii="Times New Roman" w:hAnsi="Times New Roman" w:cs="Times New Roman"/>
          <w:sz w:val="28"/>
        </w:rPr>
        <w:t xml:space="preserve"> </w:t>
      </w:r>
      <w:r w:rsidRPr="00375A3F">
        <w:rPr>
          <w:rFonts w:ascii="Times New Roman" w:hAnsi="Times New Roman" w:cs="Times New Roman"/>
          <w:sz w:val="28"/>
          <w:szCs w:val="28"/>
        </w:rPr>
        <w:t>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375A3F" w:rsidRPr="00375A3F" w:rsidRDefault="00375A3F" w:rsidP="00375A3F">
      <w:pPr>
        <w:ind w:firstLine="4860"/>
        <w:rPr>
          <w:rFonts w:ascii="Times New Roman" w:hAnsi="Times New Roman" w:cs="Times New Roman"/>
          <w:szCs w:val="28"/>
        </w:rPr>
      </w:pPr>
    </w:p>
    <w:p w:rsidR="00375A3F" w:rsidRPr="00375A3F" w:rsidRDefault="00375A3F" w:rsidP="00375A3F">
      <w:pPr>
        <w:ind w:firstLine="4860"/>
        <w:rPr>
          <w:rFonts w:ascii="Times New Roman" w:hAnsi="Times New Roman" w:cs="Times New Roman"/>
          <w:szCs w:val="28"/>
        </w:rPr>
      </w:pPr>
    </w:p>
    <w:p w:rsidR="00375A3F" w:rsidRPr="00375A3F" w:rsidRDefault="00375A3F" w:rsidP="00375A3F">
      <w:pPr>
        <w:ind w:firstLine="4860"/>
        <w:rPr>
          <w:rFonts w:ascii="Times New Roman" w:hAnsi="Times New Roman" w:cs="Times New Roman"/>
          <w:szCs w:val="28"/>
        </w:rPr>
      </w:pPr>
    </w:p>
    <w:p w:rsidR="00375A3F" w:rsidRPr="00375A3F" w:rsidRDefault="00375A3F" w:rsidP="00375A3F">
      <w:pPr>
        <w:ind w:firstLine="4860"/>
        <w:rPr>
          <w:rFonts w:ascii="Times New Roman" w:hAnsi="Times New Roman" w:cs="Times New Roman"/>
          <w:szCs w:val="28"/>
        </w:rPr>
      </w:pPr>
    </w:p>
    <w:p w:rsidR="00375A3F" w:rsidRPr="00375A3F" w:rsidRDefault="00375A3F" w:rsidP="00375A3F">
      <w:pPr>
        <w:ind w:firstLine="4860"/>
        <w:rPr>
          <w:rFonts w:ascii="Times New Roman" w:hAnsi="Times New Roman" w:cs="Times New Roman"/>
          <w:szCs w:val="28"/>
        </w:rPr>
      </w:pPr>
    </w:p>
    <w:p w:rsidR="00375A3F" w:rsidRDefault="00375A3F" w:rsidP="00375A3F">
      <w:pPr>
        <w:ind w:firstLine="4860"/>
        <w:rPr>
          <w:szCs w:val="28"/>
        </w:rPr>
      </w:pPr>
    </w:p>
    <w:p w:rsidR="00375A3F" w:rsidRDefault="00375A3F" w:rsidP="00375A3F">
      <w:pPr>
        <w:ind w:firstLine="4860"/>
        <w:rPr>
          <w:szCs w:val="28"/>
        </w:rPr>
      </w:pPr>
    </w:p>
    <w:p w:rsidR="00375A3F" w:rsidRDefault="00375A3F" w:rsidP="00375A3F">
      <w:pPr>
        <w:ind w:firstLine="4860"/>
        <w:rPr>
          <w:szCs w:val="28"/>
        </w:rPr>
      </w:pPr>
    </w:p>
    <w:p w:rsidR="00375A3F" w:rsidRDefault="00375A3F" w:rsidP="00375A3F">
      <w:pPr>
        <w:ind w:firstLine="4860"/>
        <w:rPr>
          <w:szCs w:val="28"/>
        </w:rPr>
      </w:pPr>
    </w:p>
    <w:p w:rsidR="00375A3F" w:rsidRDefault="00375A3F" w:rsidP="00375A3F">
      <w:pPr>
        <w:ind w:firstLine="4860"/>
        <w:rPr>
          <w:szCs w:val="28"/>
        </w:rPr>
      </w:pPr>
    </w:p>
    <w:p w:rsidR="00375A3F" w:rsidRDefault="00375A3F" w:rsidP="00375A3F">
      <w:pPr>
        <w:ind w:firstLine="4860"/>
        <w:rPr>
          <w:szCs w:val="28"/>
        </w:rPr>
      </w:pPr>
    </w:p>
    <w:p w:rsidR="00375A3F" w:rsidRDefault="00375A3F" w:rsidP="00375A3F">
      <w:pPr>
        <w:ind w:firstLine="4860"/>
        <w:rPr>
          <w:szCs w:val="28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68A" w:rsidRDefault="0091168A" w:rsidP="00AB72D4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175" w:rsidRDefault="007C6175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3F" w:rsidRDefault="00375A3F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3F" w:rsidRDefault="00375A3F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3F" w:rsidRDefault="00375A3F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3F" w:rsidRDefault="00375A3F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3F" w:rsidRDefault="00375A3F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3F" w:rsidRDefault="00375A3F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3F" w:rsidRDefault="00375A3F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3F" w:rsidRDefault="00375A3F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3F" w:rsidRDefault="00375A3F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3F" w:rsidRDefault="00375A3F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3F" w:rsidRDefault="00375A3F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3F" w:rsidRDefault="00375A3F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3F" w:rsidRDefault="00375A3F" w:rsidP="003148E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3F" w:rsidRDefault="00375A3F" w:rsidP="00077719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75A3F" w:rsidSect="0091168A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2E77"/>
    <w:multiLevelType w:val="hybridMultilevel"/>
    <w:tmpl w:val="103E82B6"/>
    <w:lvl w:ilvl="0" w:tplc="15D6F0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F3"/>
    <w:rsid w:val="00057D66"/>
    <w:rsid w:val="000640D1"/>
    <w:rsid w:val="00077719"/>
    <w:rsid w:val="00091186"/>
    <w:rsid w:val="000A5FDC"/>
    <w:rsid w:val="000E7383"/>
    <w:rsid w:val="001074F3"/>
    <w:rsid w:val="00112774"/>
    <w:rsid w:val="001174F6"/>
    <w:rsid w:val="001452D4"/>
    <w:rsid w:val="00185717"/>
    <w:rsid w:val="001C769E"/>
    <w:rsid w:val="00200129"/>
    <w:rsid w:val="00216D97"/>
    <w:rsid w:val="002B2866"/>
    <w:rsid w:val="003148E8"/>
    <w:rsid w:val="00323641"/>
    <w:rsid w:val="00327CA8"/>
    <w:rsid w:val="00352EC3"/>
    <w:rsid w:val="00372030"/>
    <w:rsid w:val="00372E33"/>
    <w:rsid w:val="00375A3F"/>
    <w:rsid w:val="003F3A15"/>
    <w:rsid w:val="004024FD"/>
    <w:rsid w:val="00433759"/>
    <w:rsid w:val="0044579C"/>
    <w:rsid w:val="0045004F"/>
    <w:rsid w:val="00463262"/>
    <w:rsid w:val="0047059B"/>
    <w:rsid w:val="0047474A"/>
    <w:rsid w:val="00474CB6"/>
    <w:rsid w:val="00487ECC"/>
    <w:rsid w:val="00494153"/>
    <w:rsid w:val="004A288D"/>
    <w:rsid w:val="004A606A"/>
    <w:rsid w:val="00510AAA"/>
    <w:rsid w:val="005C494C"/>
    <w:rsid w:val="005E2E5A"/>
    <w:rsid w:val="005E73BA"/>
    <w:rsid w:val="006129B3"/>
    <w:rsid w:val="00612F12"/>
    <w:rsid w:val="0064261E"/>
    <w:rsid w:val="00663F74"/>
    <w:rsid w:val="006769B4"/>
    <w:rsid w:val="00683FEE"/>
    <w:rsid w:val="00685EDD"/>
    <w:rsid w:val="006B32D2"/>
    <w:rsid w:val="006C6959"/>
    <w:rsid w:val="006E73EF"/>
    <w:rsid w:val="0070129C"/>
    <w:rsid w:val="007731CE"/>
    <w:rsid w:val="007875C8"/>
    <w:rsid w:val="007B22C8"/>
    <w:rsid w:val="007C6175"/>
    <w:rsid w:val="007D2DA4"/>
    <w:rsid w:val="007F2A66"/>
    <w:rsid w:val="007F36CD"/>
    <w:rsid w:val="00825E6E"/>
    <w:rsid w:val="008772DF"/>
    <w:rsid w:val="008916A8"/>
    <w:rsid w:val="008B60E0"/>
    <w:rsid w:val="008D1073"/>
    <w:rsid w:val="008F0811"/>
    <w:rsid w:val="0091168A"/>
    <w:rsid w:val="009177A1"/>
    <w:rsid w:val="00930A4E"/>
    <w:rsid w:val="0095751A"/>
    <w:rsid w:val="00973EC2"/>
    <w:rsid w:val="009A37C1"/>
    <w:rsid w:val="00A13D55"/>
    <w:rsid w:val="00A15A2A"/>
    <w:rsid w:val="00A15A2F"/>
    <w:rsid w:val="00A207AB"/>
    <w:rsid w:val="00A6339B"/>
    <w:rsid w:val="00A85248"/>
    <w:rsid w:val="00AB72D4"/>
    <w:rsid w:val="00B61E4F"/>
    <w:rsid w:val="00B64175"/>
    <w:rsid w:val="00B87A24"/>
    <w:rsid w:val="00BB365E"/>
    <w:rsid w:val="00BC3091"/>
    <w:rsid w:val="00BE2667"/>
    <w:rsid w:val="00BE3307"/>
    <w:rsid w:val="00C6430F"/>
    <w:rsid w:val="00C81724"/>
    <w:rsid w:val="00C82E21"/>
    <w:rsid w:val="00CA280B"/>
    <w:rsid w:val="00CB1060"/>
    <w:rsid w:val="00CC4678"/>
    <w:rsid w:val="00D10F13"/>
    <w:rsid w:val="00D1549E"/>
    <w:rsid w:val="00D21E84"/>
    <w:rsid w:val="00D2658E"/>
    <w:rsid w:val="00D56BFF"/>
    <w:rsid w:val="00D6300A"/>
    <w:rsid w:val="00D840CE"/>
    <w:rsid w:val="00DC55B4"/>
    <w:rsid w:val="00DD0FCF"/>
    <w:rsid w:val="00DF5ACC"/>
    <w:rsid w:val="00E00AEF"/>
    <w:rsid w:val="00E560DB"/>
    <w:rsid w:val="00E730A5"/>
    <w:rsid w:val="00E93D11"/>
    <w:rsid w:val="00EA7740"/>
    <w:rsid w:val="00EB6849"/>
    <w:rsid w:val="00ED4FFF"/>
    <w:rsid w:val="00F0317F"/>
    <w:rsid w:val="00F25565"/>
    <w:rsid w:val="00F7734F"/>
    <w:rsid w:val="00FB6CFC"/>
    <w:rsid w:val="00FD576A"/>
    <w:rsid w:val="00FF0977"/>
    <w:rsid w:val="00F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4F3"/>
    <w:rPr>
      <w:color w:val="0563C1" w:themeColor="hyperlink"/>
      <w:u w:val="single"/>
    </w:rPr>
  </w:style>
  <w:style w:type="paragraph" w:customStyle="1" w:styleId="ConsPlusNormal">
    <w:name w:val="ConsPlusNormal"/>
    <w:rsid w:val="009A3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3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7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339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20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6EF9C-F967-44FA-8437-9636F856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Людмила Владимировна</dc:creator>
  <cp:keywords/>
  <dc:description/>
  <cp:lastModifiedBy>Пользователь Windows</cp:lastModifiedBy>
  <cp:revision>77</cp:revision>
  <cp:lastPrinted>2022-04-27T06:25:00Z</cp:lastPrinted>
  <dcterms:created xsi:type="dcterms:W3CDTF">2020-05-25T08:33:00Z</dcterms:created>
  <dcterms:modified xsi:type="dcterms:W3CDTF">2022-04-27T06:26:00Z</dcterms:modified>
</cp:coreProperties>
</file>