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3B" w:rsidRDefault="00FB473B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FB473B" w:rsidRDefault="00FB473B" w:rsidP="009171A5">
      <w:pPr>
        <w:pStyle w:val="ConsPlusNormal"/>
      </w:pPr>
    </w:p>
    <w:p w:rsidR="00FB473B" w:rsidRPr="009171A5" w:rsidRDefault="00FB473B" w:rsidP="009171A5">
      <w:pPr>
        <w:pStyle w:val="ConsPlusNormal"/>
      </w:pPr>
    </w:p>
    <w:p w:rsidR="00FB473B" w:rsidRDefault="00FB473B" w:rsidP="00922CA0">
      <w:pPr>
        <w:pStyle w:val="ConsPlusNormal"/>
        <w:rPr>
          <w:lang w:val="en-US"/>
        </w:rPr>
      </w:pPr>
    </w:p>
    <w:p w:rsidR="00FB473B" w:rsidRDefault="00FB473B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FB473B" w:rsidRDefault="00FB473B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FB473B" w:rsidRPr="00EB02E2" w:rsidRDefault="00FB473B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FB473B" w:rsidRPr="00544521" w:rsidRDefault="00FB473B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FB473B" w:rsidRDefault="00FB473B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FB473B" w:rsidRPr="0049031C">
        <w:trPr>
          <w:trHeight w:val="351"/>
        </w:trPr>
        <w:tc>
          <w:tcPr>
            <w:tcW w:w="4996" w:type="dxa"/>
            <w:gridSpan w:val="3"/>
          </w:tcPr>
          <w:p w:rsidR="00FB473B" w:rsidRPr="0049031C" w:rsidRDefault="00FB473B" w:rsidP="006C7872">
            <w:pPr>
              <w:pStyle w:val="ConsPlusNormal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 xml:space="preserve">от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</w:rPr>
              <w:t>17.12.2020</w:t>
            </w:r>
          </w:p>
        </w:tc>
        <w:tc>
          <w:tcPr>
            <w:tcW w:w="3262" w:type="dxa"/>
          </w:tcPr>
          <w:p w:rsidR="00FB473B" w:rsidRPr="0049031C" w:rsidRDefault="00FB473B" w:rsidP="00B64AD3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903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7" w:type="dxa"/>
          </w:tcPr>
          <w:p w:rsidR="00FB473B" w:rsidRPr="00D606E7" w:rsidRDefault="00FB473B" w:rsidP="0098277B">
            <w:pPr>
              <w:pStyle w:val="ConsPlusNormal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606E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672</w:t>
            </w:r>
          </w:p>
        </w:tc>
      </w:tr>
      <w:tr w:rsidR="00FB473B" w:rsidRPr="0049031C">
        <w:tc>
          <w:tcPr>
            <w:tcW w:w="9925" w:type="dxa"/>
            <w:gridSpan w:val="5"/>
          </w:tcPr>
          <w:p w:rsidR="00FB473B" w:rsidRPr="0049031C" w:rsidRDefault="00FB473B" w:rsidP="00B64AD3">
            <w:pPr>
              <w:pStyle w:val="ConsPlusNormal"/>
              <w:jc w:val="center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г. Верхний Тагил</w:t>
            </w:r>
          </w:p>
          <w:p w:rsidR="00FB473B" w:rsidRPr="0049031C" w:rsidRDefault="00FB473B" w:rsidP="00B64AD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B473B" w:rsidRPr="0049031C" w:rsidRDefault="00FB473B" w:rsidP="00B64AD3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FB473B" w:rsidRPr="0049031C">
        <w:tc>
          <w:tcPr>
            <w:tcW w:w="9925" w:type="dxa"/>
            <w:gridSpan w:val="5"/>
          </w:tcPr>
          <w:p w:rsidR="00FB473B" w:rsidRPr="0049031C" w:rsidRDefault="00FB473B" w:rsidP="00CE4D9A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49031C">
              <w:rPr>
                <w:b/>
                <w:bCs/>
                <w:i/>
                <w:iCs/>
                <w:sz w:val="26"/>
                <w:szCs w:val="26"/>
              </w:rPr>
              <w:t xml:space="preserve">Об организации работы группы компенсирующей направленности в Муниципальном автономном дошкольном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образовательном </w:t>
            </w:r>
            <w:r w:rsidRPr="0049031C">
              <w:rPr>
                <w:b/>
                <w:bCs/>
                <w:i/>
                <w:iCs/>
                <w:sz w:val="26"/>
                <w:szCs w:val="26"/>
              </w:rPr>
              <w:t xml:space="preserve">учреждении </w:t>
            </w:r>
            <w:r>
              <w:rPr>
                <w:b/>
                <w:bCs/>
                <w:i/>
                <w:iCs/>
                <w:sz w:val="26"/>
                <w:szCs w:val="26"/>
              </w:rPr>
              <w:t>«Д</w:t>
            </w:r>
            <w:r w:rsidRPr="0049031C">
              <w:rPr>
                <w:b/>
                <w:bCs/>
                <w:i/>
                <w:iCs/>
                <w:sz w:val="26"/>
                <w:szCs w:val="26"/>
              </w:rPr>
              <w:t>етск</w:t>
            </w:r>
            <w:r>
              <w:rPr>
                <w:b/>
                <w:bCs/>
                <w:i/>
                <w:iCs/>
                <w:sz w:val="26"/>
                <w:szCs w:val="26"/>
              </w:rPr>
              <w:t>ий</w:t>
            </w:r>
            <w:r w:rsidRPr="0049031C">
              <w:rPr>
                <w:b/>
                <w:bCs/>
                <w:i/>
                <w:iCs/>
                <w:sz w:val="26"/>
                <w:szCs w:val="26"/>
              </w:rPr>
              <w:t xml:space="preserve"> сад №25</w:t>
            </w:r>
            <w:r>
              <w:rPr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FB473B" w:rsidRPr="00992B97" w:rsidRDefault="00FB473B" w:rsidP="00AD3436">
            <w:pPr>
              <w:pStyle w:val="Title"/>
              <w:rPr>
                <w:sz w:val="26"/>
                <w:szCs w:val="26"/>
              </w:rPr>
            </w:pPr>
          </w:p>
        </w:tc>
      </w:tr>
      <w:tr w:rsidR="00FB473B" w:rsidRPr="0049031C">
        <w:tc>
          <w:tcPr>
            <w:tcW w:w="236" w:type="dxa"/>
            <w:gridSpan w:val="2"/>
          </w:tcPr>
          <w:p w:rsidR="00FB473B" w:rsidRPr="00992B97" w:rsidRDefault="00FB473B" w:rsidP="00B64AD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992B97">
              <w:rPr>
                <w:b w:val="0"/>
                <w:bCs w:val="0"/>
                <w:sz w:val="26"/>
                <w:szCs w:val="26"/>
              </w:rPr>
              <w:tab/>
            </w:r>
          </w:p>
        </w:tc>
        <w:tc>
          <w:tcPr>
            <w:tcW w:w="9689" w:type="dxa"/>
            <w:gridSpan w:val="3"/>
          </w:tcPr>
          <w:p w:rsidR="00FB473B" w:rsidRPr="00992B97" w:rsidRDefault="00FB473B" w:rsidP="00AD3436">
            <w:pPr>
              <w:pStyle w:val="Title"/>
              <w:ind w:firstLine="509"/>
              <w:jc w:val="both"/>
              <w:rPr>
                <w:b w:val="0"/>
                <w:bCs w:val="0"/>
                <w:sz w:val="26"/>
                <w:szCs w:val="26"/>
              </w:rPr>
            </w:pPr>
            <w:r w:rsidRPr="00992B97">
              <w:rPr>
                <w:b w:val="0"/>
                <w:bCs w:val="0"/>
                <w:sz w:val="26"/>
                <w:szCs w:val="26"/>
              </w:rPr>
              <w:t>В соответствии  с  Федеральным Законом от 29 декабря 2012 года №273-ФЗ «Об образовании в Российской Федерации»,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в связи с неполной наполняемостью групп детского сада, в целях создания условий для осуществления необходимой коррекции и укрепления физического и психического здоровья детей, руководствуясь Уставом городского округа Верхний Тагил, Администрация городского округа Верхний Тагил</w:t>
            </w:r>
          </w:p>
          <w:p w:rsidR="00FB473B" w:rsidRPr="00992B97" w:rsidRDefault="00FB473B" w:rsidP="006C7872">
            <w:pPr>
              <w:pStyle w:val="Title"/>
              <w:ind w:firstLine="509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FB473B" w:rsidRPr="0049031C" w:rsidRDefault="00FB473B" w:rsidP="006C7872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  <w:r w:rsidRPr="0049031C">
              <w:rPr>
                <w:b/>
                <w:bCs/>
                <w:sz w:val="26"/>
                <w:szCs w:val="26"/>
              </w:rPr>
              <w:t>ПОСТАНОВЛЯЕТ:</w:t>
            </w:r>
          </w:p>
          <w:p w:rsidR="00FB473B" w:rsidRPr="0049031C" w:rsidRDefault="00FB473B" w:rsidP="00CE4D9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 xml:space="preserve">Открыть с 01.02.2021 года на базе Муниципального автономного дошкольного образовательного учреждения </w:t>
            </w:r>
            <w:r>
              <w:rPr>
                <w:sz w:val="26"/>
                <w:szCs w:val="26"/>
              </w:rPr>
              <w:t>«Д</w:t>
            </w:r>
            <w:r w:rsidRPr="0049031C">
              <w:rPr>
                <w:sz w:val="26"/>
                <w:szCs w:val="26"/>
              </w:rPr>
              <w:t>етский сад №25</w:t>
            </w:r>
            <w:r>
              <w:rPr>
                <w:sz w:val="26"/>
                <w:szCs w:val="26"/>
              </w:rPr>
              <w:t>»</w:t>
            </w:r>
            <w:r w:rsidRPr="0049031C">
              <w:rPr>
                <w:sz w:val="26"/>
                <w:szCs w:val="26"/>
              </w:rPr>
              <w:t xml:space="preserve"> группу компенсирующей направленности для детей с тяжелыми нарушениями речи в возрасте старше 3 лет (разновозрастная).</w:t>
            </w:r>
          </w:p>
          <w:p w:rsidR="00FB473B" w:rsidRPr="0049031C" w:rsidRDefault="00FB473B" w:rsidP="0049031C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Утвердить Порядок комплектования и организации деятельности группы компенсирующей направленности для детей с тяжелыми нарушениями речи в Муниципальном автономном дошкольном</w:t>
            </w:r>
            <w:r>
              <w:rPr>
                <w:sz w:val="26"/>
                <w:szCs w:val="26"/>
              </w:rPr>
              <w:t xml:space="preserve"> образовательном </w:t>
            </w:r>
            <w:r w:rsidRPr="0049031C">
              <w:rPr>
                <w:sz w:val="26"/>
                <w:szCs w:val="26"/>
              </w:rPr>
              <w:t xml:space="preserve">учреждении </w:t>
            </w:r>
            <w:r>
              <w:rPr>
                <w:sz w:val="26"/>
                <w:szCs w:val="26"/>
              </w:rPr>
              <w:t>«Д</w:t>
            </w:r>
            <w:r w:rsidRPr="0049031C">
              <w:rPr>
                <w:sz w:val="26"/>
                <w:szCs w:val="26"/>
              </w:rPr>
              <w:t>етск</w:t>
            </w:r>
            <w:r>
              <w:rPr>
                <w:sz w:val="26"/>
                <w:szCs w:val="26"/>
              </w:rPr>
              <w:t>ий сад</w:t>
            </w:r>
            <w:r w:rsidRPr="0049031C">
              <w:rPr>
                <w:sz w:val="26"/>
                <w:szCs w:val="26"/>
              </w:rPr>
              <w:t xml:space="preserve"> №25</w:t>
            </w:r>
            <w:r>
              <w:rPr>
                <w:sz w:val="26"/>
                <w:szCs w:val="26"/>
              </w:rPr>
              <w:t>»</w:t>
            </w:r>
            <w:r w:rsidRPr="0049031C">
              <w:rPr>
                <w:sz w:val="26"/>
                <w:szCs w:val="26"/>
              </w:rPr>
              <w:t>(прилагается).</w:t>
            </w:r>
          </w:p>
          <w:p w:rsidR="00FB473B" w:rsidRPr="0049031C" w:rsidRDefault="00FB473B" w:rsidP="0065636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0" w:firstLine="507"/>
              <w:jc w:val="both"/>
              <w:rPr>
                <w:b/>
                <w:bCs/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Руководителю МАДОУ детский сад №25 (Зотовой Н.А.):</w:t>
            </w:r>
          </w:p>
          <w:p w:rsidR="00FB473B" w:rsidRPr="0049031C" w:rsidRDefault="00FB473B" w:rsidP="0049031C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507" w:firstLine="0"/>
              <w:jc w:val="both"/>
              <w:rPr>
                <w:b/>
                <w:bCs/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Руководствоваться в работе настоящим Порядком.</w:t>
            </w:r>
          </w:p>
          <w:p w:rsidR="00FB473B" w:rsidRPr="0049031C" w:rsidRDefault="00FB473B" w:rsidP="0049031C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0" w:firstLine="507"/>
              <w:jc w:val="both"/>
              <w:rPr>
                <w:b/>
                <w:bCs/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Обеспечить необходимые условия для функционирования группы компенсирующей направленности для  детей с тяжелыми нарушениями речи</w:t>
            </w:r>
          </w:p>
          <w:p w:rsidR="00FB473B" w:rsidRPr="0049031C" w:rsidRDefault="00FB473B" w:rsidP="0049031C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0" w:firstLine="507"/>
              <w:jc w:val="both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При определении наполняемости группы руководствоваться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FB473B" w:rsidRPr="0049031C" w:rsidRDefault="00FB473B" w:rsidP="0065636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0" w:firstLine="507"/>
              <w:jc w:val="both"/>
              <w:rPr>
                <w:b/>
                <w:bCs/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FB473B" w:rsidRPr="00992B97" w:rsidRDefault="00FB473B" w:rsidP="0049031C">
            <w:pPr>
              <w:pStyle w:val="Title"/>
              <w:ind w:left="507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FB473B" w:rsidRPr="0049031C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FB473B" w:rsidRPr="0049031C" w:rsidRDefault="00FB473B" w:rsidP="00922CA0">
            <w:pPr>
              <w:pStyle w:val="ConsPlusNormal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Глава городского округа</w:t>
            </w:r>
          </w:p>
          <w:p w:rsidR="00FB473B" w:rsidRPr="0049031C" w:rsidRDefault="00FB473B" w:rsidP="00922CA0">
            <w:pPr>
              <w:pStyle w:val="ConsPlusNormal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FB473B" w:rsidRPr="0049031C" w:rsidRDefault="00FB473B" w:rsidP="00B64AD3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</w:p>
          <w:p w:rsidR="00FB473B" w:rsidRPr="0049031C" w:rsidRDefault="00FB473B" w:rsidP="006C7872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  <w:r w:rsidRPr="0049031C">
              <w:rPr>
                <w:sz w:val="26"/>
                <w:szCs w:val="26"/>
              </w:rPr>
              <w:t>В.Г. Кириченко</w:t>
            </w:r>
          </w:p>
        </w:tc>
      </w:tr>
    </w:tbl>
    <w:p w:rsidR="00FB473B" w:rsidRPr="0049031C" w:rsidRDefault="00FB473B" w:rsidP="00922CA0">
      <w:pPr>
        <w:pStyle w:val="ConsPlusNormal"/>
        <w:rPr>
          <w:sz w:val="26"/>
          <w:szCs w:val="26"/>
        </w:rPr>
      </w:pPr>
    </w:p>
    <w:tbl>
      <w:tblPr>
        <w:tblW w:w="4961" w:type="dxa"/>
        <w:jc w:val="right"/>
        <w:tblLook w:val="00A0"/>
      </w:tblPr>
      <w:tblGrid>
        <w:gridCol w:w="4961"/>
      </w:tblGrid>
      <w:tr w:rsidR="00FB473B" w:rsidRPr="006F0F1D" w:rsidTr="00D606E7">
        <w:trPr>
          <w:jc w:val="right"/>
        </w:trPr>
        <w:tc>
          <w:tcPr>
            <w:tcW w:w="4961" w:type="dxa"/>
          </w:tcPr>
          <w:p w:rsidR="00FB473B" w:rsidRPr="00D606E7" w:rsidRDefault="00FB473B" w:rsidP="001E43A1">
            <w:pPr>
              <w:autoSpaceDE w:val="0"/>
              <w:autoSpaceDN w:val="0"/>
              <w:adjustRightInd w:val="0"/>
            </w:pPr>
            <w:r>
              <w:t>УТВЕРЖДЕН</w:t>
            </w:r>
          </w:p>
          <w:p w:rsidR="00FB473B" w:rsidRPr="00D606E7" w:rsidRDefault="00FB473B" w:rsidP="001E43A1">
            <w:pPr>
              <w:autoSpaceDE w:val="0"/>
              <w:autoSpaceDN w:val="0"/>
              <w:adjustRightInd w:val="0"/>
            </w:pPr>
            <w:r>
              <w:t>п</w:t>
            </w:r>
            <w:r w:rsidRPr="00D606E7">
              <w:t xml:space="preserve">остановлением </w:t>
            </w:r>
            <w:r>
              <w:t>А</w:t>
            </w:r>
            <w:r w:rsidRPr="00D606E7">
              <w:t>дминистрации</w:t>
            </w:r>
          </w:p>
          <w:p w:rsidR="00FB473B" w:rsidRPr="00D606E7" w:rsidRDefault="00FB473B" w:rsidP="001E43A1">
            <w:pPr>
              <w:autoSpaceDE w:val="0"/>
              <w:autoSpaceDN w:val="0"/>
              <w:adjustRightInd w:val="0"/>
            </w:pPr>
            <w:r w:rsidRPr="00D606E7">
              <w:t>городского округа Верхний Тагил</w:t>
            </w:r>
          </w:p>
          <w:p w:rsidR="00FB473B" w:rsidRPr="00D606E7" w:rsidRDefault="00FB473B" w:rsidP="001E43A1">
            <w:pPr>
              <w:widowControl w:val="0"/>
              <w:autoSpaceDE w:val="0"/>
              <w:autoSpaceDN w:val="0"/>
              <w:adjustRightInd w:val="0"/>
            </w:pPr>
            <w:r w:rsidRPr="00D606E7">
              <w:t xml:space="preserve">от </w:t>
            </w:r>
            <w:r>
              <w:t xml:space="preserve">17.12.2020 </w:t>
            </w:r>
            <w:r w:rsidRPr="00D606E7">
              <w:t xml:space="preserve">№ </w:t>
            </w:r>
            <w:r>
              <w:t>672</w:t>
            </w:r>
          </w:p>
          <w:p w:rsidR="00FB473B" w:rsidRPr="006F0F1D" w:rsidRDefault="00FB473B" w:rsidP="001E43A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</w:tbl>
    <w:p w:rsidR="00FB473B" w:rsidRDefault="00FB473B" w:rsidP="00B027A1">
      <w:pPr>
        <w:widowControl w:val="0"/>
        <w:autoSpaceDE w:val="0"/>
        <w:autoSpaceDN w:val="0"/>
        <w:jc w:val="center"/>
        <w:rPr>
          <w:b/>
          <w:bCs/>
        </w:rPr>
      </w:pPr>
      <w:bookmarkStart w:id="0" w:name="P1053"/>
      <w:bookmarkEnd w:id="0"/>
    </w:p>
    <w:p w:rsidR="00FB473B" w:rsidRDefault="00FB473B" w:rsidP="002B6AF2">
      <w:pPr>
        <w:ind w:firstLine="709"/>
        <w:jc w:val="center"/>
        <w:rPr>
          <w:sz w:val="28"/>
          <w:szCs w:val="28"/>
        </w:rPr>
      </w:pPr>
    </w:p>
    <w:p w:rsidR="00FB473B" w:rsidRPr="002B6AF2" w:rsidRDefault="00FB473B" w:rsidP="002B6AF2">
      <w:pPr>
        <w:ind w:firstLine="709"/>
        <w:jc w:val="center"/>
        <w:rPr>
          <w:b/>
          <w:bCs/>
          <w:sz w:val="28"/>
          <w:szCs w:val="28"/>
        </w:rPr>
      </w:pPr>
      <w:r w:rsidRPr="002B6AF2">
        <w:rPr>
          <w:b/>
          <w:bCs/>
          <w:sz w:val="28"/>
          <w:szCs w:val="28"/>
        </w:rPr>
        <w:t xml:space="preserve">Порядок комплектования и организации деятельности группы компенсирующей направленности для детей с тяжелыми нарушениями речи в Муниципальном автономном дошкольном </w:t>
      </w:r>
      <w:r>
        <w:rPr>
          <w:b/>
          <w:bCs/>
          <w:sz w:val="28"/>
          <w:szCs w:val="28"/>
        </w:rPr>
        <w:t xml:space="preserve">образовательном </w:t>
      </w:r>
      <w:r w:rsidRPr="002B6AF2">
        <w:rPr>
          <w:b/>
          <w:bCs/>
          <w:sz w:val="28"/>
          <w:szCs w:val="28"/>
        </w:rPr>
        <w:t xml:space="preserve">учреждении </w:t>
      </w:r>
      <w:r>
        <w:rPr>
          <w:b/>
          <w:bCs/>
          <w:sz w:val="28"/>
          <w:szCs w:val="28"/>
        </w:rPr>
        <w:t>«Д</w:t>
      </w:r>
      <w:r w:rsidRPr="002B6AF2">
        <w:rPr>
          <w:b/>
          <w:bCs/>
          <w:sz w:val="28"/>
          <w:szCs w:val="28"/>
        </w:rPr>
        <w:t>етск</w:t>
      </w:r>
      <w:r>
        <w:rPr>
          <w:b/>
          <w:bCs/>
          <w:sz w:val="28"/>
          <w:szCs w:val="28"/>
        </w:rPr>
        <w:t>ий</w:t>
      </w:r>
      <w:r w:rsidRPr="002B6AF2">
        <w:rPr>
          <w:b/>
          <w:bCs/>
          <w:sz w:val="28"/>
          <w:szCs w:val="28"/>
        </w:rPr>
        <w:t xml:space="preserve"> сад №25</w:t>
      </w:r>
      <w:r>
        <w:rPr>
          <w:b/>
          <w:bCs/>
          <w:sz w:val="28"/>
          <w:szCs w:val="28"/>
        </w:rPr>
        <w:t>»</w:t>
      </w:r>
    </w:p>
    <w:p w:rsidR="00FB473B" w:rsidRPr="00153D69" w:rsidRDefault="00FB473B" w:rsidP="00153D69">
      <w:pPr>
        <w:ind w:left="5760"/>
        <w:rPr>
          <w:sz w:val="28"/>
          <w:szCs w:val="28"/>
        </w:rPr>
      </w:pP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B6AF2">
        <w:rPr>
          <w:b/>
          <w:bCs/>
          <w:sz w:val="28"/>
          <w:szCs w:val="28"/>
        </w:rPr>
        <w:t>1. Общие положения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1.1. Настоящий Порядок комплектования и организации деятельности группы компенсирующей направленности для детей с </w:t>
      </w:r>
      <w:r>
        <w:rPr>
          <w:sz w:val="28"/>
          <w:szCs w:val="28"/>
        </w:rPr>
        <w:t xml:space="preserve">тяжелыми нарушениями </w:t>
      </w:r>
      <w:r w:rsidRPr="002B6AF2">
        <w:rPr>
          <w:sz w:val="28"/>
          <w:szCs w:val="28"/>
        </w:rPr>
        <w:t>речи в Муниципальном  автономном дошкольном образовательно</w:t>
      </w:r>
      <w:r>
        <w:rPr>
          <w:sz w:val="28"/>
          <w:szCs w:val="28"/>
        </w:rPr>
        <w:t xml:space="preserve">м учреждении  «Детский сад №25» </w:t>
      </w:r>
      <w:r w:rsidRPr="002B6AF2">
        <w:rPr>
          <w:sz w:val="28"/>
          <w:szCs w:val="28"/>
        </w:rPr>
        <w:t>городского округа Верхний Тагил (далее – Порядок)регулирует деятельность группы компенсирующей направленности для детей</w:t>
      </w:r>
      <w:r>
        <w:rPr>
          <w:sz w:val="28"/>
          <w:szCs w:val="28"/>
        </w:rPr>
        <w:t xml:space="preserve"> с</w:t>
      </w:r>
      <w:r w:rsidRPr="002B6AF2">
        <w:rPr>
          <w:sz w:val="28"/>
          <w:szCs w:val="28"/>
        </w:rPr>
        <w:t xml:space="preserve">   тяжелыми нарушениями  речи (далее – группа компенсирующей направленности)</w:t>
      </w:r>
      <w:r>
        <w:rPr>
          <w:sz w:val="28"/>
          <w:szCs w:val="28"/>
        </w:rPr>
        <w:t xml:space="preserve"> в </w:t>
      </w:r>
      <w:r w:rsidRPr="002B6AF2">
        <w:rPr>
          <w:sz w:val="28"/>
          <w:szCs w:val="28"/>
        </w:rPr>
        <w:t>Муниципальном автономном дошкольном образовательном учреждении  «Детский сад №25»  (далее – Учреждение) городского округа Верхний Тагил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1.2. Настоящий Порядок разработан в соответствии с:</w:t>
      </w:r>
    </w:p>
    <w:p w:rsidR="00FB473B" w:rsidRPr="002B6AF2" w:rsidRDefault="00FB473B" w:rsidP="002D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E5E">
        <w:rPr>
          <w:sz w:val="28"/>
          <w:szCs w:val="28"/>
        </w:rPr>
        <w:t>К</w:t>
      </w:r>
      <w:r>
        <w:rPr>
          <w:sz w:val="28"/>
          <w:szCs w:val="28"/>
        </w:rPr>
        <w:t xml:space="preserve">онституцией Российской Федерации </w:t>
      </w:r>
      <w:r w:rsidRPr="002D3E5E">
        <w:rPr>
          <w:sz w:val="28"/>
          <w:szCs w:val="28"/>
        </w:rPr>
        <w:t>(принята всенародным голосованием 12.12.1993 с изменениями, одобренными в ходе общероссийского голосования 01.07.2020)</w:t>
      </w:r>
      <w:r w:rsidRPr="002B6AF2">
        <w:rPr>
          <w:sz w:val="28"/>
          <w:szCs w:val="28"/>
        </w:rPr>
        <w:t>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Конвенцией ООН о правах ребенка (ратифицирована Верховным Советом СССР от 13.06.1990 г.);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Декларацией прав ребенка (принята Генеральной Ассамблеей 20.11.1959 г.);</w:t>
      </w:r>
    </w:p>
    <w:p w:rsidR="00FB473B" w:rsidRPr="002B6AF2" w:rsidRDefault="00FB473B" w:rsidP="002D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- </w:t>
      </w:r>
      <w:r w:rsidRPr="002D3E5E">
        <w:rPr>
          <w:sz w:val="28"/>
          <w:szCs w:val="28"/>
        </w:rPr>
        <w:t>Семейны</w:t>
      </w:r>
      <w:r>
        <w:rPr>
          <w:sz w:val="28"/>
          <w:szCs w:val="28"/>
        </w:rPr>
        <w:t>м</w:t>
      </w:r>
      <w:r w:rsidRPr="002D3E5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D3E5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29.12.1995 №</w:t>
      </w:r>
      <w:r w:rsidRPr="002D3E5E">
        <w:rPr>
          <w:sz w:val="28"/>
          <w:szCs w:val="28"/>
        </w:rPr>
        <w:t>223-ФЗ(ред. от 06.02.2020)</w:t>
      </w:r>
      <w:r w:rsidRPr="002B6AF2">
        <w:rPr>
          <w:sz w:val="28"/>
          <w:szCs w:val="28"/>
        </w:rPr>
        <w:t>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Феде</w:t>
      </w:r>
      <w:r>
        <w:rPr>
          <w:sz w:val="28"/>
          <w:szCs w:val="28"/>
        </w:rPr>
        <w:t>ральным законом от 29.12.2012 №273-ФЗ «</w:t>
      </w:r>
      <w:r w:rsidRPr="002B6AF2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B6AF2">
        <w:rPr>
          <w:sz w:val="28"/>
          <w:szCs w:val="28"/>
        </w:rPr>
        <w:t xml:space="preserve"> (ред. от 0</w:t>
      </w:r>
      <w:r>
        <w:rPr>
          <w:sz w:val="28"/>
          <w:szCs w:val="28"/>
        </w:rPr>
        <w:t>8.12.2020)</w:t>
      </w:r>
      <w:r w:rsidRPr="002B6AF2">
        <w:rPr>
          <w:sz w:val="28"/>
          <w:szCs w:val="28"/>
        </w:rPr>
        <w:t>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- Федеральным законом от 24.07.1998 </w:t>
      </w:r>
      <w:r>
        <w:rPr>
          <w:sz w:val="28"/>
          <w:szCs w:val="28"/>
        </w:rPr>
        <w:t>№</w:t>
      </w:r>
      <w:r w:rsidRPr="002B6AF2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2B6AF2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2D3E5E">
        <w:rPr>
          <w:sz w:val="28"/>
          <w:szCs w:val="28"/>
        </w:rPr>
        <w:t>(ред. от 31.07.2020)</w:t>
      </w:r>
      <w:r w:rsidRPr="002B6AF2">
        <w:rPr>
          <w:sz w:val="28"/>
          <w:szCs w:val="28"/>
        </w:rPr>
        <w:t>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- </w:t>
      </w:r>
      <w:r w:rsidRPr="002D3E5E">
        <w:rPr>
          <w:sz w:val="28"/>
          <w:szCs w:val="28"/>
        </w:rPr>
        <w:t>приказом Министерства Просвещения Российской Федерации от 31</w:t>
      </w:r>
      <w:r>
        <w:rPr>
          <w:sz w:val="28"/>
          <w:szCs w:val="28"/>
        </w:rPr>
        <w:t xml:space="preserve">.07. 2020 </w:t>
      </w:r>
      <w:r w:rsidRPr="002D3E5E">
        <w:rPr>
          <w:sz w:val="28"/>
          <w:szCs w:val="28"/>
        </w:rPr>
        <w:t>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</w:rPr>
        <w:t>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Постановлением Главного Государственного сани</w:t>
      </w:r>
      <w:r>
        <w:rPr>
          <w:sz w:val="28"/>
          <w:szCs w:val="28"/>
        </w:rPr>
        <w:t>тарного врача РФ от 15.05.2013 №</w:t>
      </w:r>
      <w:r w:rsidRPr="002B6AF2">
        <w:rPr>
          <w:sz w:val="28"/>
          <w:szCs w:val="28"/>
        </w:rPr>
        <w:t xml:space="preserve">26 </w:t>
      </w:r>
      <w:r>
        <w:rPr>
          <w:sz w:val="28"/>
          <w:szCs w:val="28"/>
        </w:rPr>
        <w:t>«</w:t>
      </w:r>
      <w:r w:rsidRPr="002B6AF2">
        <w:rPr>
          <w:sz w:val="28"/>
          <w:szCs w:val="28"/>
        </w:rPr>
        <w:t xml:space="preserve">Об утверждении СанПиН 2.4.1.3049 - 13 </w:t>
      </w:r>
      <w:r>
        <w:rPr>
          <w:sz w:val="28"/>
          <w:szCs w:val="28"/>
        </w:rPr>
        <w:t>«</w:t>
      </w:r>
      <w:r w:rsidRPr="002B6AF2">
        <w:rPr>
          <w:sz w:val="28"/>
          <w:szCs w:val="28"/>
        </w:rPr>
        <w:t>Санитарно – 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</w:t>
      </w:r>
      <w:r w:rsidRPr="002B6AF2">
        <w:rPr>
          <w:sz w:val="28"/>
          <w:szCs w:val="28"/>
        </w:rPr>
        <w:t xml:space="preserve"> (ред. от 27.08.2015);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</w:t>
      </w:r>
      <w:r>
        <w:rPr>
          <w:sz w:val="28"/>
          <w:szCs w:val="28"/>
        </w:rPr>
        <w:t>ссии от 17.10.2013№1155 «</w:t>
      </w:r>
      <w:r w:rsidRPr="002B6AF2">
        <w:rPr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»</w:t>
      </w:r>
      <w:r w:rsidRPr="002B6AF2">
        <w:rPr>
          <w:sz w:val="28"/>
          <w:szCs w:val="28"/>
        </w:rPr>
        <w:t xml:space="preserve"> (далее - ФГОС ДО);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Приказом Министерства образо</w:t>
      </w:r>
      <w:r>
        <w:rPr>
          <w:sz w:val="28"/>
          <w:szCs w:val="28"/>
        </w:rPr>
        <w:t>вания и науки РФ от 22.12.2014 №</w:t>
      </w:r>
      <w:r w:rsidRPr="002B6AF2">
        <w:rPr>
          <w:sz w:val="28"/>
          <w:szCs w:val="28"/>
        </w:rPr>
        <w:t xml:space="preserve">1601 </w:t>
      </w:r>
      <w:r>
        <w:rPr>
          <w:sz w:val="28"/>
          <w:szCs w:val="28"/>
        </w:rPr>
        <w:t>«</w:t>
      </w:r>
      <w:r w:rsidRPr="002B6AF2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sz w:val="28"/>
          <w:szCs w:val="28"/>
        </w:rPr>
        <w:t xml:space="preserve">овариваемой в трудовом договоре»(ред. от </w:t>
      </w:r>
      <w:r w:rsidRPr="002D3E5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D3E5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D3E5E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2D3E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1.3. Группа компенсирующей направленности - тип образовательной группы, реализующей адаптированную образовательную программу дошкольного образования для детей с нарушениями речи (программу коррекционной направленности).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1.4. Воспитанник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(далее - ОВЗ).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1.5.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1.5. В группе компенсирующей направленности осуществляется реализация адаптированной образовательной программы дошкольного образования для детей с   тяжелыми нарушениями речи (далее группа компенсирующей </w:t>
      </w:r>
      <w:r>
        <w:rPr>
          <w:sz w:val="28"/>
          <w:szCs w:val="28"/>
        </w:rPr>
        <w:t>н</w:t>
      </w:r>
      <w:r w:rsidRPr="002B6AF2">
        <w:rPr>
          <w:sz w:val="28"/>
          <w:szCs w:val="28"/>
        </w:rPr>
        <w:t xml:space="preserve">аправленности)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1.6. Основными задачами группы компенсирующей направленности является: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охрана жизни и укрепление здоровья детей с ОВЗ,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развитие физических, интеллектуальных, нравственных, эстетических качеств воспитанников,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формирование предпосылок учебной деятельности,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осуществление необходимой коррекции в развитии детей.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создание современной развивающей предметно пространственной среды, обеспечивающие равные возможности для полноценного развития детей с тяжелыми нарушениями речи в соответствии с их возрастными и индивидуальными особенностями.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образования, охраны и укрепления здоровья детей, коррекции нарушений в развитии детей с ОВЗ.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73B" w:rsidRPr="00837382" w:rsidRDefault="00FB473B" w:rsidP="002B6A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37382">
        <w:rPr>
          <w:b/>
          <w:bCs/>
          <w:sz w:val="28"/>
          <w:szCs w:val="28"/>
        </w:rPr>
        <w:t>2. Организация деятельности групп компенсирующей направленности для детей с тяжелыми нарушениями речи.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2.1. Создание и ликвидация групп компенсирующей направленности осуществляется</w:t>
      </w:r>
      <w:r>
        <w:rPr>
          <w:sz w:val="28"/>
          <w:szCs w:val="28"/>
        </w:rPr>
        <w:t xml:space="preserve"> на основании Постановления администрации городского округа Верхний Тагил, </w:t>
      </w:r>
      <w:r w:rsidRPr="002B6AF2">
        <w:rPr>
          <w:sz w:val="28"/>
          <w:szCs w:val="28"/>
        </w:rPr>
        <w:t>согласно данному Порядку.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2.2.  Групп</w:t>
      </w:r>
      <w:r>
        <w:rPr>
          <w:sz w:val="28"/>
          <w:szCs w:val="28"/>
        </w:rPr>
        <w:t xml:space="preserve">а компенсирующей направленности </w:t>
      </w:r>
      <w:r w:rsidRPr="002B6AF2">
        <w:rPr>
          <w:sz w:val="28"/>
          <w:szCs w:val="28"/>
        </w:rPr>
        <w:t xml:space="preserve">является </w:t>
      </w:r>
      <w:bookmarkStart w:id="1" w:name="_GoBack"/>
      <w:bookmarkEnd w:id="1"/>
      <w:r w:rsidRPr="002B6AF2">
        <w:rPr>
          <w:sz w:val="28"/>
          <w:szCs w:val="28"/>
        </w:rPr>
        <w:t xml:space="preserve">структурной единицей МАДОУ «Детский сад №25». 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2.3.  Группа компенсирующей направленности функционирует 5 дней в неделю </w:t>
      </w:r>
      <w:r>
        <w:rPr>
          <w:sz w:val="28"/>
          <w:szCs w:val="28"/>
        </w:rPr>
        <w:t xml:space="preserve">с </w:t>
      </w:r>
      <w:r w:rsidRPr="002B6AF2">
        <w:rPr>
          <w:sz w:val="28"/>
          <w:szCs w:val="28"/>
        </w:rPr>
        <w:t>10,5-часовым пребыванием детей.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2.4.  Режим работы группы с 7.00 до 17.30.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Компенсирующая группа</w:t>
      </w:r>
      <w:r w:rsidRPr="002B6AF2">
        <w:rPr>
          <w:sz w:val="28"/>
          <w:szCs w:val="28"/>
        </w:rPr>
        <w:t xml:space="preserve"> является разновозрастной, </w:t>
      </w:r>
      <w:r>
        <w:rPr>
          <w:sz w:val="28"/>
          <w:szCs w:val="28"/>
        </w:rPr>
        <w:t xml:space="preserve">для детей в возрасте </w:t>
      </w:r>
      <w:r w:rsidRPr="002B6AF2">
        <w:rPr>
          <w:sz w:val="28"/>
          <w:szCs w:val="28"/>
        </w:rPr>
        <w:t>от 3 до 7 лет.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2.6. Количество детей </w:t>
      </w:r>
      <w:r>
        <w:rPr>
          <w:sz w:val="28"/>
          <w:szCs w:val="28"/>
        </w:rPr>
        <w:t xml:space="preserve">в группе должно соответствовать </w:t>
      </w:r>
      <w:r w:rsidRPr="00837382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837382">
        <w:rPr>
          <w:sz w:val="28"/>
          <w:szCs w:val="28"/>
        </w:rPr>
        <w:t xml:space="preserve">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2.7.Группа компенсирующей направленности открывается с целью коррекционно - развивающего обучения и воспитания детей с ОВЗ, имеющи</w:t>
      </w:r>
      <w:r>
        <w:rPr>
          <w:sz w:val="28"/>
          <w:szCs w:val="28"/>
        </w:rPr>
        <w:t>х</w:t>
      </w:r>
      <w:r w:rsidRPr="002B6AF2">
        <w:rPr>
          <w:sz w:val="28"/>
          <w:szCs w:val="28"/>
        </w:rPr>
        <w:t xml:space="preserve"> тяжелые нарушения речи, подтвержденные территориальной психолого</w:t>
      </w:r>
      <w:r>
        <w:rPr>
          <w:sz w:val="28"/>
          <w:szCs w:val="28"/>
        </w:rPr>
        <w:t>–</w:t>
      </w:r>
      <w:r w:rsidRPr="002B6AF2">
        <w:rPr>
          <w:sz w:val="28"/>
          <w:szCs w:val="28"/>
        </w:rPr>
        <w:t>медико– педагогической комиссией (далее – ТПМПК) и препятствующие получению образования без создания специальных условий.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2.8. Открытие группы компенсирующей направленности осуществляется при наличии соответствующего материально-технического, программно– методического и кадрового обеспечения.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2.9. Дети с тяжелыми нарушениями речи принимаются в группу компенсирующей направленности только с согласия родителей (законных представителей) на основании заключения ТПМПК.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2.10. Учреждения обеспечивают необходимые условия для организации коррекционно - развивающей работы с детьми с тяжелыми нарушениями речи.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2.11. Коррекционную работу с детьми групп</w:t>
      </w:r>
      <w:r>
        <w:rPr>
          <w:sz w:val="28"/>
          <w:szCs w:val="28"/>
        </w:rPr>
        <w:t>ы</w:t>
      </w:r>
      <w:r w:rsidRPr="002B6AF2">
        <w:rPr>
          <w:sz w:val="28"/>
          <w:szCs w:val="28"/>
        </w:rPr>
        <w:t xml:space="preserve"> компенсирующей направленности проводит учитель - логопед,  педагог – психолог, воспитатели групп, специалисты Учреждения.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73B" w:rsidRPr="007E6862" w:rsidRDefault="00FB473B" w:rsidP="002B6A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E6862">
        <w:rPr>
          <w:b/>
          <w:bCs/>
          <w:sz w:val="28"/>
          <w:szCs w:val="28"/>
        </w:rPr>
        <w:t>3. Порядок приема</w:t>
      </w:r>
      <w:r>
        <w:rPr>
          <w:b/>
          <w:bCs/>
          <w:sz w:val="28"/>
          <w:szCs w:val="28"/>
        </w:rPr>
        <w:t xml:space="preserve"> и отчисления из</w:t>
      </w:r>
      <w:r w:rsidRPr="007E6862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ы</w:t>
      </w:r>
      <w:r w:rsidRPr="007E6862">
        <w:rPr>
          <w:b/>
          <w:bCs/>
          <w:sz w:val="28"/>
          <w:szCs w:val="28"/>
        </w:rPr>
        <w:t xml:space="preserve"> компенсирующей направленности.  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Зачисление детей в </w:t>
      </w:r>
      <w:r w:rsidRPr="002B6AF2">
        <w:rPr>
          <w:sz w:val="28"/>
          <w:szCs w:val="28"/>
        </w:rPr>
        <w:t>группу компенсирующей направленности</w:t>
      </w:r>
      <w:r>
        <w:rPr>
          <w:sz w:val="28"/>
          <w:szCs w:val="28"/>
        </w:rPr>
        <w:t xml:space="preserve"> для детей  тяжелыми нарушениями речи </w:t>
      </w:r>
      <w:r w:rsidRPr="002B6AF2">
        <w:rPr>
          <w:sz w:val="28"/>
          <w:szCs w:val="28"/>
        </w:rPr>
        <w:t>на определенный срок</w:t>
      </w:r>
      <w:r>
        <w:rPr>
          <w:sz w:val="28"/>
          <w:szCs w:val="28"/>
        </w:rPr>
        <w:t xml:space="preserve"> осуществляется на основании заявления родителей (законных представителей) и на основании заключения </w:t>
      </w:r>
      <w:r w:rsidRPr="002B6AF2">
        <w:rPr>
          <w:sz w:val="28"/>
          <w:szCs w:val="28"/>
        </w:rPr>
        <w:t>ТПМПК.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F2">
        <w:rPr>
          <w:sz w:val="28"/>
          <w:szCs w:val="28"/>
        </w:rPr>
        <w:t>3.2. В первую очередь в группу компенсирующей направленности зачисляются дети, имеющие наиболее сложные нарушения в развитии, препятствующие их успешному освоению образовательными программами.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B6AF2">
        <w:rPr>
          <w:sz w:val="28"/>
          <w:szCs w:val="28"/>
        </w:rPr>
        <w:t>Решение о зачислении в группу компенсирующей направленности выносится приказом заведующего на основании рекомендаций и заключения ТПМПК, с обязательного согласия и по заявлению родителей (законных представителей) о зачислении ребенка в группу компенсирующей направленности учреждения.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B6AF2">
        <w:rPr>
          <w:sz w:val="28"/>
          <w:szCs w:val="28"/>
        </w:rPr>
        <w:t xml:space="preserve">. Длительность пребывания в группе компенсирующей направленности определяется территориальной </w:t>
      </w:r>
      <w:r>
        <w:rPr>
          <w:sz w:val="28"/>
          <w:szCs w:val="28"/>
        </w:rPr>
        <w:t>Т</w:t>
      </w:r>
      <w:r w:rsidRPr="002B6AF2">
        <w:rPr>
          <w:sz w:val="28"/>
          <w:szCs w:val="28"/>
        </w:rPr>
        <w:t>ПМПК. В случае необходимости срок пребывания в группе компенсирующей направленности может быть продлен. Решение о дополнительном пребывании ребёнка в группе принимает Психолого - педагог</w:t>
      </w:r>
      <w:r>
        <w:rPr>
          <w:sz w:val="28"/>
          <w:szCs w:val="28"/>
        </w:rPr>
        <w:t>ический консилиум детского сада в зависимости от степени выраженности речевых нарушений, динамики коррекционной работы, индивидуально-личностных особенностей ребенка.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</w:t>
      </w:r>
      <w:r w:rsidRPr="002B6AF2">
        <w:rPr>
          <w:sz w:val="28"/>
          <w:szCs w:val="28"/>
        </w:rPr>
        <w:t>из группы компенсирующей направленн</w:t>
      </w:r>
      <w:r>
        <w:rPr>
          <w:sz w:val="28"/>
          <w:szCs w:val="28"/>
        </w:rPr>
        <w:t xml:space="preserve">ости для </w:t>
      </w:r>
      <w:r w:rsidRPr="00DD55B1">
        <w:rPr>
          <w:sz w:val="28"/>
          <w:szCs w:val="28"/>
        </w:rPr>
        <w:t>детей  тяжелыми нарушениями речи</w:t>
      </w:r>
      <w:r>
        <w:rPr>
          <w:sz w:val="28"/>
          <w:szCs w:val="28"/>
        </w:rPr>
        <w:t xml:space="preserve"> осуществляется в следующих случаях: 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в связи с получением образования (завершением обучения); на основании заключения ТПМПК или рекомендации Психолого-педагогического консилиума учреждения о получении образования в дошкольном образовательном учреждении по основной образовательной программе дошкольного образования;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досрочно: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B473B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 не зависящих от родителей (законных представителей) воспитанника и учреждения, в том числе в случае ликвидации последнего.</w:t>
      </w:r>
    </w:p>
    <w:p w:rsidR="00FB473B" w:rsidRPr="002B6AF2" w:rsidRDefault="00FB473B" w:rsidP="002B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B473B" w:rsidRPr="002B6AF2" w:rsidSect="002B6AF2">
      <w:pgSz w:w="11906" w:h="16838"/>
      <w:pgMar w:top="851" w:right="707" w:bottom="425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5"/>
    <w:multiLevelType w:val="multilevel"/>
    <w:tmpl w:val="80A4A8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64328F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0EA506BE"/>
    <w:multiLevelType w:val="multilevel"/>
    <w:tmpl w:val="1DFA7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B53333"/>
    <w:multiLevelType w:val="hybridMultilevel"/>
    <w:tmpl w:val="87DE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6145D8"/>
    <w:multiLevelType w:val="hybridMultilevel"/>
    <w:tmpl w:val="F0FCBA60"/>
    <w:lvl w:ilvl="0" w:tplc="8D20A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B2B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170193"/>
    <w:multiLevelType w:val="hybridMultilevel"/>
    <w:tmpl w:val="68B8E4FA"/>
    <w:lvl w:ilvl="0" w:tplc="D1B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A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0A6DCD"/>
    <w:multiLevelType w:val="multilevel"/>
    <w:tmpl w:val="47A85C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2522781"/>
    <w:multiLevelType w:val="singleLevel"/>
    <w:tmpl w:val="2BACE7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2A81C02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2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646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F50F6F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2A167D"/>
    <w:multiLevelType w:val="multilevel"/>
    <w:tmpl w:val="57A6EA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2C581B"/>
    <w:multiLevelType w:val="hybridMultilevel"/>
    <w:tmpl w:val="6F2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5649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9">
    <w:nsid w:val="4EBA711C"/>
    <w:multiLevelType w:val="multilevel"/>
    <w:tmpl w:val="345E6A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1">
    <w:nsid w:val="51DB0F49"/>
    <w:multiLevelType w:val="multilevel"/>
    <w:tmpl w:val="4C4EA3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67E61B4"/>
    <w:multiLevelType w:val="singleLevel"/>
    <w:tmpl w:val="F2E00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8B4AF5"/>
    <w:multiLevelType w:val="hybridMultilevel"/>
    <w:tmpl w:val="431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70330"/>
    <w:multiLevelType w:val="multilevel"/>
    <w:tmpl w:val="F74CAE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C905A03"/>
    <w:multiLevelType w:val="hybridMultilevel"/>
    <w:tmpl w:val="7AF6B48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20255"/>
    <w:multiLevelType w:val="hybridMultilevel"/>
    <w:tmpl w:val="DB305A9E"/>
    <w:lvl w:ilvl="0" w:tplc="668ED04E">
      <w:start w:val="1"/>
      <w:numFmt w:val="decimal"/>
      <w:lvlText w:val="%1"/>
      <w:lvlJc w:val="left"/>
      <w:pPr>
        <w:ind w:left="67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1DB5BD4"/>
    <w:multiLevelType w:val="multilevel"/>
    <w:tmpl w:val="35FEC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2E24059"/>
    <w:multiLevelType w:val="hybridMultilevel"/>
    <w:tmpl w:val="9AB6B9A8"/>
    <w:lvl w:ilvl="0" w:tplc="27CE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53714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0">
    <w:nsid w:val="68F71016"/>
    <w:multiLevelType w:val="multilevel"/>
    <w:tmpl w:val="B9B612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AF467F1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AA14BB"/>
    <w:multiLevelType w:val="hybridMultilevel"/>
    <w:tmpl w:val="8C5ABC5A"/>
    <w:lvl w:ilvl="0" w:tplc="4232F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E0F29"/>
    <w:multiLevelType w:val="hybridMultilevel"/>
    <w:tmpl w:val="7C5EA360"/>
    <w:lvl w:ilvl="0" w:tplc="02B67EEC">
      <w:start w:val="5"/>
      <w:numFmt w:val="decimal"/>
      <w:lvlText w:val="4.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D8C8F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127"/>
    <w:multiLevelType w:val="hybridMultilevel"/>
    <w:tmpl w:val="C2942E1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134DD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8">
    <w:nsid w:val="7A350387"/>
    <w:multiLevelType w:val="multilevel"/>
    <w:tmpl w:val="02A60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E013E7B"/>
    <w:multiLevelType w:val="hybridMultilevel"/>
    <w:tmpl w:val="36E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3D21BF"/>
    <w:multiLevelType w:val="multilevel"/>
    <w:tmpl w:val="A48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27"/>
  </w:num>
  <w:num w:numId="8">
    <w:abstractNumId w:val="31"/>
  </w:num>
  <w:num w:numId="9">
    <w:abstractNumId w:val="10"/>
  </w:num>
  <w:num w:numId="10">
    <w:abstractNumId w:val="16"/>
  </w:num>
  <w:num w:numId="11">
    <w:abstractNumId w:val="8"/>
  </w:num>
  <w:num w:numId="12">
    <w:abstractNumId w:val="14"/>
  </w:num>
  <w:num w:numId="13">
    <w:abstractNumId w:val="37"/>
  </w:num>
  <w:num w:numId="14">
    <w:abstractNumId w:val="29"/>
  </w:num>
  <w:num w:numId="15">
    <w:abstractNumId w:val="18"/>
  </w:num>
  <w:num w:numId="16">
    <w:abstractNumId w:val="11"/>
  </w:num>
  <w:num w:numId="17">
    <w:abstractNumId w:val="22"/>
  </w:num>
  <w:num w:numId="18">
    <w:abstractNumId w:val="2"/>
  </w:num>
  <w:num w:numId="19">
    <w:abstractNumId w:val="4"/>
  </w:num>
  <w:num w:numId="20">
    <w:abstractNumId w:val="39"/>
  </w:num>
  <w:num w:numId="21">
    <w:abstractNumId w:val="35"/>
  </w:num>
  <w:num w:numId="22">
    <w:abstractNumId w:val="25"/>
  </w:num>
  <w:num w:numId="23">
    <w:abstractNumId w:val="33"/>
  </w:num>
  <w:num w:numId="24">
    <w:abstractNumId w:val="6"/>
  </w:num>
  <w:num w:numId="25">
    <w:abstractNumId w:val="13"/>
  </w:num>
  <w:num w:numId="26">
    <w:abstractNumId w:val="40"/>
  </w:num>
  <w:num w:numId="27">
    <w:abstractNumId w:val="3"/>
  </w:num>
  <w:num w:numId="28">
    <w:abstractNumId w:val="32"/>
  </w:num>
  <w:num w:numId="29">
    <w:abstractNumId w:val="15"/>
  </w:num>
  <w:num w:numId="30">
    <w:abstractNumId w:val="19"/>
  </w:num>
  <w:num w:numId="31">
    <w:abstractNumId w:val="21"/>
  </w:num>
  <w:num w:numId="32">
    <w:abstractNumId w:val="38"/>
  </w:num>
  <w:num w:numId="33">
    <w:abstractNumId w:val="24"/>
  </w:num>
  <w:num w:numId="34">
    <w:abstractNumId w:val="26"/>
  </w:num>
  <w:num w:numId="35">
    <w:abstractNumId w:val="7"/>
  </w:num>
  <w:num w:numId="36">
    <w:abstractNumId w:val="23"/>
  </w:num>
  <w:num w:numId="37">
    <w:abstractNumId w:val="28"/>
  </w:num>
  <w:num w:numId="38">
    <w:abstractNumId w:val="34"/>
  </w:num>
  <w:num w:numId="39">
    <w:abstractNumId w:val="30"/>
  </w:num>
  <w:num w:numId="40">
    <w:abstractNumId w:val="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422A"/>
    <w:rsid w:val="00076ECF"/>
    <w:rsid w:val="00092442"/>
    <w:rsid w:val="000E53D5"/>
    <w:rsid w:val="000F315C"/>
    <w:rsid w:val="000F42B6"/>
    <w:rsid w:val="00103812"/>
    <w:rsid w:val="0011700C"/>
    <w:rsid w:val="001513A7"/>
    <w:rsid w:val="00153D69"/>
    <w:rsid w:val="00164D6F"/>
    <w:rsid w:val="001E3CA0"/>
    <w:rsid w:val="001E43A1"/>
    <w:rsid w:val="002541FB"/>
    <w:rsid w:val="002922A7"/>
    <w:rsid w:val="002B6AF2"/>
    <w:rsid w:val="002C7976"/>
    <w:rsid w:val="002D3E5E"/>
    <w:rsid w:val="00307222"/>
    <w:rsid w:val="0034694E"/>
    <w:rsid w:val="003C66F9"/>
    <w:rsid w:val="00447337"/>
    <w:rsid w:val="00474098"/>
    <w:rsid w:val="00484F39"/>
    <w:rsid w:val="0049031C"/>
    <w:rsid w:val="004C1412"/>
    <w:rsid w:val="005163CE"/>
    <w:rsid w:val="00544521"/>
    <w:rsid w:val="00554BAB"/>
    <w:rsid w:val="0057451F"/>
    <w:rsid w:val="005F6664"/>
    <w:rsid w:val="0061159B"/>
    <w:rsid w:val="00633A1C"/>
    <w:rsid w:val="00651615"/>
    <w:rsid w:val="00656365"/>
    <w:rsid w:val="00660668"/>
    <w:rsid w:val="00681F51"/>
    <w:rsid w:val="006C7872"/>
    <w:rsid w:val="006F0F1D"/>
    <w:rsid w:val="007E6862"/>
    <w:rsid w:val="007F6CFC"/>
    <w:rsid w:val="00832197"/>
    <w:rsid w:val="00837382"/>
    <w:rsid w:val="0088020A"/>
    <w:rsid w:val="00896D7F"/>
    <w:rsid w:val="008A093B"/>
    <w:rsid w:val="008D6DE0"/>
    <w:rsid w:val="009171A5"/>
    <w:rsid w:val="00922CA0"/>
    <w:rsid w:val="0098277B"/>
    <w:rsid w:val="00992B97"/>
    <w:rsid w:val="009B244C"/>
    <w:rsid w:val="00A67F0B"/>
    <w:rsid w:val="00A87150"/>
    <w:rsid w:val="00AD3436"/>
    <w:rsid w:val="00AE3D22"/>
    <w:rsid w:val="00B027A1"/>
    <w:rsid w:val="00B04768"/>
    <w:rsid w:val="00B403E3"/>
    <w:rsid w:val="00B628D2"/>
    <w:rsid w:val="00B64AD3"/>
    <w:rsid w:val="00B65969"/>
    <w:rsid w:val="00C47807"/>
    <w:rsid w:val="00C729AB"/>
    <w:rsid w:val="00C825BE"/>
    <w:rsid w:val="00CA2A68"/>
    <w:rsid w:val="00CE4D9A"/>
    <w:rsid w:val="00CE56B4"/>
    <w:rsid w:val="00D44095"/>
    <w:rsid w:val="00D606E7"/>
    <w:rsid w:val="00D837B3"/>
    <w:rsid w:val="00DD55B1"/>
    <w:rsid w:val="00E0676E"/>
    <w:rsid w:val="00EB02E2"/>
    <w:rsid w:val="00EB727C"/>
    <w:rsid w:val="00EC1155"/>
    <w:rsid w:val="00F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  <w:lang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  <w:lang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  <w:lang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1590</Words>
  <Characters>9069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2020-12-15T06:09:00Z</cp:lastPrinted>
  <dcterms:created xsi:type="dcterms:W3CDTF">2020-12-21T07:36:00Z</dcterms:created>
  <dcterms:modified xsi:type="dcterms:W3CDTF">2020-12-21T07:36:00Z</dcterms:modified>
</cp:coreProperties>
</file>