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D9" w:rsidRPr="00EB02E2" w:rsidRDefault="00541BD9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541BD9" w:rsidRPr="00EB02E2" w:rsidRDefault="00541BD9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541BD9" w:rsidRDefault="00541BD9" w:rsidP="00922CA0">
      <w:pPr>
        <w:pStyle w:val="ConsPlusNormal"/>
        <w:rPr>
          <w:lang w:val="en-US"/>
        </w:rPr>
      </w:pPr>
    </w:p>
    <w:p w:rsidR="00541BD9" w:rsidRDefault="00541BD9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541BD9" w:rsidRDefault="00541BD9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541BD9" w:rsidRPr="00EB02E2" w:rsidRDefault="00541BD9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541BD9" w:rsidRPr="00544521" w:rsidRDefault="00541BD9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541BD9" w:rsidRDefault="00541BD9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541BD9">
        <w:trPr>
          <w:gridBefore w:val="1"/>
          <w:wBefore w:w="70" w:type="dxa"/>
          <w:trHeight w:val="351"/>
        </w:trPr>
        <w:tc>
          <w:tcPr>
            <w:tcW w:w="4926" w:type="dxa"/>
            <w:gridSpan w:val="2"/>
          </w:tcPr>
          <w:p w:rsidR="00541BD9" w:rsidRPr="00FD7DB7" w:rsidRDefault="00541BD9" w:rsidP="00A96EEF">
            <w:pPr>
              <w:pStyle w:val="ConsPlus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Pr="00FD7DB7">
              <w:rPr>
                <w:rStyle w:val="PlaceholderText"/>
                <w:color w:val="auto"/>
                <w:sz w:val="28"/>
                <w:szCs w:val="28"/>
                <w:u w:val="single"/>
              </w:rPr>
              <w:t xml:space="preserve">02.12.2019 </w:t>
            </w:r>
            <w:r>
              <w:rPr>
                <w:rStyle w:val="PlaceholderText"/>
                <w:color w:val="auto"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  <w:tc>
          <w:tcPr>
            <w:tcW w:w="3262" w:type="dxa"/>
          </w:tcPr>
          <w:p w:rsidR="00541BD9" w:rsidRPr="00B64AD3" w:rsidRDefault="00541BD9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541BD9" w:rsidRPr="00FD7DB7" w:rsidRDefault="00541BD9" w:rsidP="00A96EEF">
            <w:pPr>
              <w:pStyle w:val="ConsPlusNormal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 xml:space="preserve">        №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FD7DB7">
              <w:rPr>
                <w:sz w:val="28"/>
                <w:szCs w:val="28"/>
                <w:u w:val="single"/>
              </w:rPr>
              <w:t>809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541BD9">
        <w:trPr>
          <w:gridBefore w:val="1"/>
          <w:wBefore w:w="70" w:type="dxa"/>
        </w:trPr>
        <w:tc>
          <w:tcPr>
            <w:tcW w:w="9853" w:type="dxa"/>
            <w:gridSpan w:val="4"/>
          </w:tcPr>
          <w:p w:rsidR="00541BD9" w:rsidRDefault="00541BD9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541BD9" w:rsidRDefault="00541BD9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41BD9" w:rsidRPr="00B64AD3" w:rsidRDefault="00541BD9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541BD9">
        <w:tc>
          <w:tcPr>
            <w:tcW w:w="9923" w:type="dxa"/>
            <w:gridSpan w:val="5"/>
          </w:tcPr>
          <w:p w:rsidR="00541BD9" w:rsidRDefault="00541BD9" w:rsidP="0098277B">
            <w:pPr>
              <w:pStyle w:val="Title"/>
              <w:rPr>
                <w:i/>
                <w:iCs/>
              </w:rPr>
            </w:pPr>
            <w:r w:rsidRPr="006C7872">
              <w:rPr>
                <w:i/>
                <w:iCs/>
              </w:rPr>
              <w:t xml:space="preserve"> Об утверждении Порядка оценки эффективности деятельности руководителей общеобразовательных организаций</w:t>
            </w:r>
          </w:p>
          <w:p w:rsidR="00541BD9" w:rsidRPr="00B64AD3" w:rsidRDefault="00541BD9" w:rsidP="0098277B">
            <w:pPr>
              <w:pStyle w:val="Title"/>
              <w:rPr>
                <w:i/>
                <w:iCs/>
              </w:rPr>
            </w:pPr>
            <w:r w:rsidRPr="006C7872">
              <w:rPr>
                <w:i/>
                <w:iCs/>
              </w:rPr>
              <w:t xml:space="preserve">в городском округе Верхний Тагил </w:t>
            </w:r>
          </w:p>
          <w:p w:rsidR="00541BD9" w:rsidRPr="00B64AD3" w:rsidRDefault="00541BD9" w:rsidP="00922CA0">
            <w:pPr>
              <w:pStyle w:val="ConsPlusNormal"/>
              <w:rPr>
                <w:sz w:val="28"/>
                <w:szCs w:val="28"/>
              </w:rPr>
            </w:pPr>
          </w:p>
          <w:p w:rsidR="00541BD9" w:rsidRPr="00B64AD3" w:rsidRDefault="00541BD9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41BD9">
        <w:tc>
          <w:tcPr>
            <w:tcW w:w="236" w:type="dxa"/>
            <w:gridSpan w:val="2"/>
            <w:vMerge w:val="restart"/>
          </w:tcPr>
          <w:p w:rsidR="00541BD9" w:rsidRPr="00B64AD3" w:rsidRDefault="00541BD9" w:rsidP="00B64AD3">
            <w:pPr>
              <w:pStyle w:val="Title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689" w:type="dxa"/>
            <w:gridSpan w:val="3"/>
          </w:tcPr>
          <w:p w:rsidR="00541BD9" w:rsidRDefault="00541BD9" w:rsidP="006C7872">
            <w:pPr>
              <w:pStyle w:val="Title"/>
              <w:ind w:firstLine="509"/>
              <w:jc w:val="both"/>
              <w:rPr>
                <w:b w:val="0"/>
                <w:bCs w:val="0"/>
              </w:rPr>
            </w:pPr>
            <w:r w:rsidRPr="006C7872">
              <w:rPr>
                <w:b w:val="0"/>
                <w:bCs w:val="0"/>
              </w:rPr>
              <w:t>В соответствии с Планом мероприятий («дорожной карты») по развитию региональной системы оценки качества образования и региональных механизмов управления качеством образования в Свердловской области, утвержденного Приказом Министерства образования и молодежной политики Свердловской области от 09.07.2019 №97-Д, в целях внедрения мониторинга эффективности деятельности руководителей общеобразовательных организаций в городском округе Верхний Тагил, руководствуясь Федеральным Законом от 06.10.2003 №131-ФЗ «Об общих принципах организации местного самоуправления Российской Федерации», Уставом городского округа Верхний Тагил, администрация</w:t>
            </w:r>
            <w:r>
              <w:rPr>
                <w:b w:val="0"/>
                <w:bCs w:val="0"/>
              </w:rPr>
              <w:t xml:space="preserve"> городского округа Верхний Тагил, </w:t>
            </w:r>
            <w:r w:rsidRPr="006C7872">
              <w:rPr>
                <w:b w:val="0"/>
                <w:bCs w:val="0"/>
              </w:rPr>
              <w:t>Администрация городского округа Верхний Тагил</w:t>
            </w:r>
          </w:p>
          <w:p w:rsidR="00541BD9" w:rsidRDefault="00541BD9" w:rsidP="006C7872">
            <w:pPr>
              <w:pStyle w:val="Title"/>
              <w:ind w:firstLine="509"/>
              <w:jc w:val="both"/>
              <w:rPr>
                <w:b w:val="0"/>
                <w:bCs w:val="0"/>
              </w:rPr>
            </w:pPr>
          </w:p>
          <w:p w:rsidR="00541BD9" w:rsidRDefault="00541BD9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B64AD3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541BD9" w:rsidRPr="006C7872" w:rsidRDefault="00541BD9" w:rsidP="006C7872">
            <w:pPr>
              <w:pStyle w:val="Title"/>
              <w:ind w:firstLine="509"/>
              <w:jc w:val="both"/>
              <w:rPr>
                <w:b w:val="0"/>
                <w:bCs w:val="0"/>
              </w:rPr>
            </w:pPr>
            <w:r w:rsidRPr="006C7872">
              <w:rPr>
                <w:b w:val="0"/>
                <w:bCs w:val="0"/>
              </w:rPr>
              <w:t>1.</w:t>
            </w:r>
            <w:r w:rsidRPr="006C7872">
              <w:rPr>
                <w:b w:val="0"/>
                <w:bCs w:val="0"/>
              </w:rPr>
              <w:tab/>
              <w:t>Утвердить перечень показателей эффективности деятельности руководителей общеобразовательных организаций в городском округе Верхний Тагил (приложение №1).</w:t>
            </w:r>
          </w:p>
          <w:p w:rsidR="00541BD9" w:rsidRPr="006C7872" w:rsidRDefault="00541BD9" w:rsidP="006C7872">
            <w:pPr>
              <w:pStyle w:val="Title"/>
              <w:ind w:firstLine="509"/>
              <w:jc w:val="both"/>
              <w:rPr>
                <w:b w:val="0"/>
                <w:bCs w:val="0"/>
              </w:rPr>
            </w:pPr>
            <w:r w:rsidRPr="006C7872">
              <w:rPr>
                <w:b w:val="0"/>
                <w:bCs w:val="0"/>
              </w:rPr>
              <w:t>2.</w:t>
            </w:r>
            <w:r w:rsidRPr="006C7872">
              <w:rPr>
                <w:b w:val="0"/>
                <w:bCs w:val="0"/>
              </w:rPr>
              <w:tab/>
              <w:t xml:space="preserve">  Утвердить методику анализа деятельности руководителей общеобразовательных организаций в городском округе Верхний Тагил (приложение №2).</w:t>
            </w:r>
          </w:p>
          <w:p w:rsidR="00541BD9" w:rsidRPr="006C7872" w:rsidRDefault="00541BD9" w:rsidP="006C7872">
            <w:pPr>
              <w:pStyle w:val="Title"/>
              <w:ind w:firstLine="509"/>
              <w:jc w:val="both"/>
              <w:rPr>
                <w:b w:val="0"/>
                <w:bCs w:val="0"/>
              </w:rPr>
            </w:pPr>
            <w:r w:rsidRPr="006C7872">
              <w:rPr>
                <w:b w:val="0"/>
                <w:bCs w:val="0"/>
              </w:rPr>
              <w:t>3.</w:t>
            </w:r>
            <w:r w:rsidRPr="006C7872">
              <w:rPr>
                <w:b w:val="0"/>
                <w:bCs w:val="0"/>
              </w:rPr>
              <w:tab/>
              <w:t>МКУ Управление образования городского округа Верхний Тагил (Трониной Е.П.)</w:t>
            </w:r>
          </w:p>
          <w:p w:rsidR="00541BD9" w:rsidRPr="006C7872" w:rsidRDefault="00541BD9" w:rsidP="006C7872">
            <w:pPr>
              <w:pStyle w:val="Title"/>
              <w:ind w:firstLine="509"/>
              <w:jc w:val="both"/>
              <w:rPr>
                <w:b w:val="0"/>
                <w:bCs w:val="0"/>
              </w:rPr>
            </w:pPr>
            <w:r w:rsidRPr="006C7872">
              <w:rPr>
                <w:b w:val="0"/>
                <w:bCs w:val="0"/>
              </w:rPr>
              <w:t>3.1.</w:t>
            </w:r>
            <w:r w:rsidRPr="006C7872">
              <w:rPr>
                <w:b w:val="0"/>
                <w:bCs w:val="0"/>
              </w:rPr>
              <w:tab/>
              <w:t>ежегодно осуществлять расчет достигнутых показателей эффективности деятельности руководителей общеобразовательных организаций;</w:t>
            </w:r>
          </w:p>
          <w:p w:rsidR="00541BD9" w:rsidRPr="006C7872" w:rsidRDefault="00541BD9" w:rsidP="006C7872">
            <w:pPr>
              <w:pStyle w:val="Title"/>
              <w:ind w:firstLine="509"/>
              <w:jc w:val="both"/>
              <w:rPr>
                <w:b w:val="0"/>
                <w:bCs w:val="0"/>
              </w:rPr>
            </w:pPr>
            <w:r w:rsidRPr="006C7872">
              <w:rPr>
                <w:b w:val="0"/>
                <w:bCs w:val="0"/>
              </w:rPr>
              <w:t>3.2.</w:t>
            </w:r>
            <w:r w:rsidRPr="006C7872">
              <w:rPr>
                <w:b w:val="0"/>
                <w:bCs w:val="0"/>
              </w:rPr>
              <w:tab/>
              <w:t>обобщить информацию и сформировать план мероприятий на повышение эффективности их деятельности.</w:t>
            </w:r>
          </w:p>
          <w:p w:rsidR="00541BD9" w:rsidRDefault="00541BD9" w:rsidP="00FD7DB7">
            <w:pPr>
              <w:pStyle w:val="Title"/>
              <w:ind w:firstLine="509"/>
              <w:jc w:val="both"/>
              <w:rPr>
                <w:b w:val="0"/>
                <w:bCs w:val="0"/>
              </w:rPr>
            </w:pPr>
            <w:r w:rsidRPr="006C7872">
              <w:rPr>
                <w:b w:val="0"/>
                <w:bCs w:val="0"/>
              </w:rPr>
              <w:t>4.</w:t>
            </w:r>
            <w:r w:rsidRPr="006C7872">
              <w:rPr>
                <w:b w:val="0"/>
                <w:bCs w:val="0"/>
              </w:rPr>
              <w:tab/>
              <w:t xml:space="preserve">Руководителям общеобразовательных организаций осуществлять корректировку деятельности на основе адресных рекомендаций по итогам анализа </w:t>
            </w:r>
            <w:r>
              <w:rPr>
                <w:b w:val="0"/>
                <w:bCs w:val="0"/>
              </w:rPr>
              <w:t xml:space="preserve"> </w:t>
            </w:r>
            <w:r w:rsidRPr="006C7872">
              <w:rPr>
                <w:b w:val="0"/>
                <w:bCs w:val="0"/>
              </w:rPr>
              <w:t xml:space="preserve">результатов </w:t>
            </w:r>
            <w:r>
              <w:rPr>
                <w:b w:val="0"/>
                <w:bCs w:val="0"/>
              </w:rPr>
              <w:t xml:space="preserve"> </w:t>
            </w:r>
            <w:r w:rsidRPr="006C7872">
              <w:rPr>
                <w:b w:val="0"/>
                <w:bCs w:val="0"/>
              </w:rPr>
              <w:t xml:space="preserve">мониторинга показателей </w:t>
            </w:r>
            <w:r>
              <w:rPr>
                <w:b w:val="0"/>
                <w:bCs w:val="0"/>
              </w:rPr>
              <w:t xml:space="preserve"> </w:t>
            </w:r>
            <w:r w:rsidRPr="006C7872">
              <w:rPr>
                <w:b w:val="0"/>
                <w:bCs w:val="0"/>
              </w:rPr>
              <w:t xml:space="preserve">эффективности </w:t>
            </w:r>
            <w:r>
              <w:rPr>
                <w:b w:val="0"/>
                <w:bCs w:val="0"/>
              </w:rPr>
              <w:t xml:space="preserve"> </w:t>
            </w:r>
            <w:r w:rsidRPr="006C7872">
              <w:rPr>
                <w:b w:val="0"/>
                <w:bCs w:val="0"/>
              </w:rPr>
              <w:t>деятельности</w:t>
            </w:r>
          </w:p>
          <w:p w:rsidR="00541BD9" w:rsidRDefault="00541BD9" w:rsidP="006C7872">
            <w:pPr>
              <w:pStyle w:val="Title"/>
              <w:ind w:firstLine="509"/>
              <w:jc w:val="both"/>
              <w:rPr>
                <w:b w:val="0"/>
                <w:bCs w:val="0"/>
              </w:rPr>
            </w:pPr>
          </w:p>
          <w:p w:rsidR="00541BD9" w:rsidRDefault="00541BD9" w:rsidP="00FD7DB7">
            <w:pPr>
              <w:pStyle w:val="Title"/>
              <w:jc w:val="both"/>
              <w:rPr>
                <w:b w:val="0"/>
                <w:bCs w:val="0"/>
              </w:rPr>
            </w:pPr>
          </w:p>
          <w:p w:rsidR="00541BD9" w:rsidRPr="006C7872" w:rsidRDefault="00541BD9" w:rsidP="00FD7DB7">
            <w:pPr>
              <w:pStyle w:val="Title"/>
              <w:jc w:val="both"/>
              <w:rPr>
                <w:b w:val="0"/>
                <w:bCs w:val="0"/>
              </w:rPr>
            </w:pPr>
            <w:r w:rsidRPr="006C7872">
              <w:rPr>
                <w:b w:val="0"/>
                <w:bCs w:val="0"/>
              </w:rPr>
              <w:t>руководителей общеобразовательных организаций в городском округе Верхний Тагил.</w:t>
            </w:r>
          </w:p>
          <w:p w:rsidR="00541BD9" w:rsidRPr="00B64AD3" w:rsidRDefault="00541BD9" w:rsidP="006C7872">
            <w:pPr>
              <w:pStyle w:val="Title"/>
              <w:ind w:firstLine="509"/>
              <w:jc w:val="both"/>
              <w:rPr>
                <w:b w:val="0"/>
                <w:bCs w:val="0"/>
              </w:rPr>
            </w:pPr>
            <w:r w:rsidRPr="006C7872">
              <w:rPr>
                <w:b w:val="0"/>
                <w:bCs w:val="0"/>
              </w:rPr>
              <w:t>5. Контроль за исполнением настоящего постановления возложить на заместителя главы</w:t>
            </w:r>
            <w:r>
              <w:rPr>
                <w:b w:val="0"/>
                <w:bCs w:val="0"/>
              </w:rPr>
              <w:t xml:space="preserve"> администрации</w:t>
            </w:r>
            <w:r w:rsidRPr="006C7872">
              <w:rPr>
                <w:b w:val="0"/>
                <w:bCs w:val="0"/>
              </w:rPr>
              <w:t xml:space="preserve"> по социальным вопросам </w:t>
            </w:r>
            <w:r>
              <w:rPr>
                <w:b w:val="0"/>
                <w:bCs w:val="0"/>
              </w:rPr>
              <w:t xml:space="preserve">И.Г. </w:t>
            </w:r>
            <w:r w:rsidRPr="006C7872">
              <w:rPr>
                <w:b w:val="0"/>
                <w:bCs w:val="0"/>
              </w:rPr>
              <w:t>Упорову.</w:t>
            </w:r>
          </w:p>
        </w:tc>
      </w:tr>
      <w:tr w:rsidR="00541BD9">
        <w:trPr>
          <w:trHeight w:val="549"/>
        </w:trPr>
        <w:tc>
          <w:tcPr>
            <w:tcW w:w="236" w:type="dxa"/>
            <w:gridSpan w:val="2"/>
            <w:vMerge/>
          </w:tcPr>
          <w:p w:rsidR="00541BD9" w:rsidRPr="00B64AD3" w:rsidRDefault="00541BD9" w:rsidP="00B64AD3">
            <w:pPr>
              <w:pStyle w:val="Title"/>
              <w:jc w:val="both"/>
              <w:rPr>
                <w:b w:val="0"/>
                <w:bCs w:val="0"/>
              </w:rPr>
            </w:pPr>
          </w:p>
        </w:tc>
        <w:tc>
          <w:tcPr>
            <w:tcW w:w="9689" w:type="dxa"/>
            <w:gridSpan w:val="3"/>
          </w:tcPr>
          <w:p w:rsidR="00541BD9" w:rsidRDefault="00541BD9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541BD9" w:rsidRPr="00B64AD3" w:rsidRDefault="00541BD9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41BD9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541BD9" w:rsidRPr="00B64AD3" w:rsidRDefault="00541BD9" w:rsidP="00922CA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64AD3">
              <w:rPr>
                <w:sz w:val="28"/>
                <w:szCs w:val="28"/>
              </w:rPr>
              <w:t>Глава городского округа</w:t>
            </w:r>
          </w:p>
          <w:p w:rsidR="00541BD9" w:rsidRPr="00B64AD3" w:rsidRDefault="00541BD9" w:rsidP="00922CA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64AD3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7" w:type="dxa"/>
            <w:gridSpan w:val="2"/>
          </w:tcPr>
          <w:p w:rsidR="00541BD9" w:rsidRDefault="00541BD9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541BD9" w:rsidRPr="00B64AD3" w:rsidRDefault="00541BD9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Кириченко</w:t>
            </w:r>
          </w:p>
        </w:tc>
      </w:tr>
    </w:tbl>
    <w:p w:rsidR="00541BD9" w:rsidRDefault="00541BD9" w:rsidP="00922CA0">
      <w:pPr>
        <w:pStyle w:val="ConsPlusNormal"/>
        <w:rPr>
          <w:sz w:val="28"/>
          <w:szCs w:val="28"/>
        </w:rPr>
      </w:pPr>
    </w:p>
    <w:p w:rsidR="00541BD9" w:rsidRDefault="00541BD9" w:rsidP="00922CA0">
      <w:pPr>
        <w:pStyle w:val="ConsPlusNormal"/>
        <w:jc w:val="center"/>
        <w:rPr>
          <w:sz w:val="28"/>
          <w:szCs w:val="28"/>
        </w:rPr>
      </w:pPr>
    </w:p>
    <w:p w:rsidR="00541BD9" w:rsidRDefault="00541BD9" w:rsidP="00922CA0">
      <w:pPr>
        <w:pStyle w:val="ConsPlusNormal"/>
        <w:jc w:val="center"/>
        <w:rPr>
          <w:sz w:val="28"/>
          <w:szCs w:val="28"/>
        </w:rPr>
      </w:pPr>
    </w:p>
    <w:p w:rsidR="00541BD9" w:rsidRDefault="00541BD9" w:rsidP="00922CA0">
      <w:pPr>
        <w:pStyle w:val="Title"/>
        <w:jc w:val="both"/>
        <w:rPr>
          <w:b w:val="0"/>
          <w:bCs w:val="0"/>
        </w:rPr>
      </w:pPr>
    </w:p>
    <w:p w:rsidR="00541BD9" w:rsidRDefault="00541BD9" w:rsidP="00922CA0">
      <w:pPr>
        <w:pStyle w:val="Title"/>
        <w:jc w:val="both"/>
        <w:rPr>
          <w:b w:val="0"/>
          <w:bCs w:val="0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24233B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color w:val="000000"/>
        </w:rPr>
        <w:sectPr w:rsidR="00541BD9" w:rsidSect="0034694E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541BD9" w:rsidRDefault="00541BD9" w:rsidP="0024233B">
      <w:pPr>
        <w:ind w:firstLine="709"/>
        <w:jc w:val="right"/>
        <w:rPr>
          <w:sz w:val="28"/>
          <w:szCs w:val="28"/>
        </w:rPr>
      </w:pPr>
      <w:r w:rsidRPr="0024233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24233B">
        <w:rPr>
          <w:sz w:val="28"/>
          <w:szCs w:val="28"/>
        </w:rPr>
        <w:t xml:space="preserve"> </w:t>
      </w:r>
    </w:p>
    <w:p w:rsidR="00541BD9" w:rsidRDefault="00541BD9" w:rsidP="0024233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  <w:r w:rsidRPr="0024233B">
        <w:rPr>
          <w:sz w:val="28"/>
          <w:szCs w:val="28"/>
        </w:rPr>
        <w:t xml:space="preserve"> </w:t>
      </w:r>
    </w:p>
    <w:p w:rsidR="00541BD9" w:rsidRDefault="00541BD9" w:rsidP="00FD7DB7">
      <w:pPr>
        <w:ind w:firstLine="709"/>
        <w:jc w:val="right"/>
        <w:rPr>
          <w:sz w:val="28"/>
          <w:szCs w:val="28"/>
        </w:rPr>
      </w:pPr>
      <w:r w:rsidRPr="0024233B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Администрации </w:t>
      </w:r>
    </w:p>
    <w:p w:rsidR="00541BD9" w:rsidRPr="0024233B" w:rsidRDefault="00541BD9" w:rsidP="00FD7DB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Верхний Тагил</w:t>
      </w:r>
    </w:p>
    <w:p w:rsidR="00541BD9" w:rsidRDefault="00541BD9" w:rsidP="0024233B">
      <w:pPr>
        <w:ind w:firstLine="709"/>
        <w:jc w:val="right"/>
        <w:rPr>
          <w:sz w:val="28"/>
          <w:szCs w:val="28"/>
        </w:rPr>
      </w:pPr>
      <w:r w:rsidRPr="0024233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02.12.2019 </w:t>
      </w:r>
      <w:r w:rsidRPr="0024233B">
        <w:rPr>
          <w:sz w:val="28"/>
          <w:szCs w:val="28"/>
        </w:rPr>
        <w:t>№</w:t>
      </w:r>
      <w:r>
        <w:rPr>
          <w:sz w:val="28"/>
          <w:szCs w:val="28"/>
        </w:rPr>
        <w:t xml:space="preserve"> 809 </w:t>
      </w:r>
    </w:p>
    <w:p w:rsidR="00541BD9" w:rsidRDefault="00541BD9" w:rsidP="0024233B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color w:val="000000"/>
        </w:rPr>
      </w:pPr>
    </w:p>
    <w:p w:rsidR="00541BD9" w:rsidRPr="0024233B" w:rsidRDefault="00541BD9" w:rsidP="0024233B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color w:val="000000"/>
        </w:rPr>
      </w:pPr>
    </w:p>
    <w:p w:rsidR="00541BD9" w:rsidRPr="0024233B" w:rsidRDefault="00541BD9" w:rsidP="0024233B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24233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еречень</w:t>
      </w:r>
      <w:r w:rsidRPr="0024233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показателей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Pr="0024233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эффективности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Pr="0024233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деятельности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Pr="0024233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руководителей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Pr="0024233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общеобразовательной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Pr="0024233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организации</w:t>
      </w:r>
    </w:p>
    <w:p w:rsidR="00541BD9" w:rsidRPr="0024233B" w:rsidRDefault="00541BD9" w:rsidP="0024233B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24233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в городском округе Верхний Тагил</w:t>
      </w:r>
    </w:p>
    <w:p w:rsidR="00541BD9" w:rsidRPr="0024233B" w:rsidRDefault="00541BD9" w:rsidP="0024233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7516"/>
        <w:gridCol w:w="3828"/>
        <w:gridCol w:w="2835"/>
      </w:tblGrid>
      <w:tr w:rsidR="00541BD9" w:rsidRPr="0024233B">
        <w:trPr>
          <w:trHeight w:val="278"/>
          <w:tblHeader/>
        </w:trPr>
        <w:tc>
          <w:tcPr>
            <w:tcW w:w="1097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Номер строки</w:t>
            </w:r>
          </w:p>
        </w:tc>
        <w:tc>
          <w:tcPr>
            <w:tcW w:w="7516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828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Источник информации</w:t>
            </w:r>
          </w:p>
        </w:tc>
        <w:tc>
          <w:tcPr>
            <w:tcW w:w="2835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Максимальное значение показателя, количество баллов</w:t>
            </w:r>
          </w:p>
        </w:tc>
      </w:tr>
    </w:tbl>
    <w:p w:rsidR="00541BD9" w:rsidRPr="0024233B" w:rsidRDefault="00541BD9" w:rsidP="0024233B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2503"/>
        <w:gridCol w:w="4943"/>
        <w:gridCol w:w="3707"/>
        <w:gridCol w:w="3190"/>
      </w:tblGrid>
      <w:tr w:rsidR="00541BD9" w:rsidRPr="0024233B">
        <w:trPr>
          <w:trHeight w:val="503"/>
          <w:tblHeader/>
        </w:trPr>
        <w:tc>
          <w:tcPr>
            <w:tcW w:w="972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3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60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3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</w:p>
        </w:tc>
      </w:tr>
      <w:tr w:rsidR="00541BD9" w:rsidRPr="0024233B">
        <w:trPr>
          <w:trHeight w:val="503"/>
        </w:trPr>
        <w:tc>
          <w:tcPr>
            <w:tcW w:w="972" w:type="dxa"/>
            <w:vMerge w:val="restart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03" w:type="dxa"/>
            <w:vMerge w:val="restart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базовой подготовке обучающихся</w:t>
            </w: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1. Доля выпускников 9-х классов, успешно  прошедших государственную итоговую аттестацию,  из числа выпускников, допущенных к государственной итоговой аттестации</w:t>
            </w:r>
          </w:p>
        </w:tc>
        <w:tc>
          <w:tcPr>
            <w:tcW w:w="3860" w:type="dxa"/>
            <w:vMerge w:val="restart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региональная база данных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</w:t>
            </w:r>
          </w:p>
        </w:tc>
        <w:tc>
          <w:tcPr>
            <w:tcW w:w="2803" w:type="dxa"/>
            <w:vMerge w:val="restart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Показатель ниже областного уровня – </w:t>
            </w:r>
            <w:r w:rsidRPr="0024233B">
              <w:rPr>
                <w:rFonts w:ascii="Liberation Serif" w:hAnsi="Liberation Serif" w:cs="Liberation Serif"/>
                <w:sz w:val="28"/>
                <w:szCs w:val="28"/>
              </w:rPr>
              <w:t>0 баллов, выше –                   1 балл</w:t>
            </w:r>
          </w:p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541BD9" w:rsidRPr="0024233B">
        <w:trPr>
          <w:trHeight w:val="502"/>
        </w:trPr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2. Доля выпускников 11-х классов, успешно прошедших государственную итоговую аттестацию, из общего числа выпускников, допущенных к государственной итоговой аттестации</w:t>
            </w:r>
          </w:p>
        </w:tc>
        <w:tc>
          <w:tcPr>
            <w:tcW w:w="3860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541BD9" w:rsidRPr="0024233B">
        <w:trPr>
          <w:trHeight w:val="823"/>
        </w:trPr>
        <w:tc>
          <w:tcPr>
            <w:tcW w:w="972" w:type="dxa"/>
            <w:vMerge w:val="restart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03" w:type="dxa"/>
            <w:vMerge w:val="restart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подготовке высокого уровня обучающихся</w:t>
            </w: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1. Доля участников ЕГЭ, сдавших хотя бы один предмет на высоком уровне (80 баллов и выше) </w:t>
            </w:r>
          </w:p>
        </w:tc>
        <w:tc>
          <w:tcPr>
            <w:tcW w:w="3860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Показатель ниже областного уровня – </w:t>
            </w:r>
            <w:r w:rsidRPr="0024233B">
              <w:rPr>
                <w:rFonts w:ascii="Liberation Serif" w:hAnsi="Liberation Serif" w:cs="Liberation Serif"/>
                <w:sz w:val="28"/>
                <w:szCs w:val="28"/>
              </w:rPr>
              <w:t>0 баллов,               выше – 1 балл</w:t>
            </w:r>
          </w:p>
        </w:tc>
      </w:tr>
      <w:tr w:rsidR="00541BD9" w:rsidRPr="0024233B">
        <w:trPr>
          <w:trHeight w:val="1012"/>
        </w:trPr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2. Наличие участников регионального, заключительного этапа всероссийской олимпиады школьников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ГАНОУ ДО СО «Дворец молодежи»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Да/нет*</w:t>
            </w:r>
          </w:p>
        </w:tc>
      </w:tr>
      <w:tr w:rsidR="00541BD9" w:rsidRPr="0024233B">
        <w:trPr>
          <w:trHeight w:val="494"/>
        </w:trPr>
        <w:tc>
          <w:tcPr>
            <w:tcW w:w="972" w:type="dxa"/>
            <w:vMerge w:val="restart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03" w:type="dxa"/>
            <w:vMerge w:val="restart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Объективность результатов внешней оценки</w:t>
            </w: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1. Доля участников образовательных отношений, удовлетворенных качеством предоставляемых услуг в рамках Независимой оценки качества условий осуществления образовательной деятельности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Министерство образования и молодежной политик Свердловской области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Показатель ниже областного уровня – </w:t>
            </w:r>
            <w:r w:rsidRPr="0024233B">
              <w:rPr>
                <w:rFonts w:ascii="Liberation Serif" w:hAnsi="Liberation Serif" w:cs="Liberation Serif"/>
                <w:sz w:val="28"/>
                <w:szCs w:val="28"/>
              </w:rPr>
              <w:t>0 баллов, выше –                1 балл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2. Отсутствие признаков необъективности образовательных результатов в образовательной организации согласно данных анализа ФГБУ «Федеральный институт оценки качества образования (далее – ФГБУ «ФИОКО»)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ФГБУ «ФИОКО»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3. Отсутствие  признаков необъективности оценки результатов выполнения диагностических работ (в рамках ежегодного регионального мониторинга оценки качества общего образования) и других региональных процедур оценки качества образования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ФГБУ «ФИОКО»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rPr>
          <w:trHeight w:val="539"/>
        </w:trPr>
        <w:tc>
          <w:tcPr>
            <w:tcW w:w="972" w:type="dxa"/>
            <w:vMerge w:val="restart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03" w:type="dxa"/>
            <w:vMerge w:val="restart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Условия осуществления образовательной деятельности</w:t>
            </w: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1.  Характеристики здания (зданий): не требует капитального ремонта 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форма ФСН ОО-2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2. Доля обучающихся, занимающихся во 2-ю и 3-ю смены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форма ФСН ОО-1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Выше среднеобластногоуровня – 0 баллов, ниже – 1 балл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3. Наполняемость классов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форма ФСН ОО-1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Выше среднеобластного уровня – 0 баллов, ниже – 1 балл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4. Численность обучающихся в расчете на 1 педагогического работника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форма ФСН ОО-1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Выше среднеобластного уровня – 0 баллов, ниже – 1 балл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 Доля обучающихся с ограниченными возможностями здоровья (далее – ОВЗ), которым созданы специальные образовательные условия в соответствии с рекомендациями Психолого-медико-педагогическими комиссиями, от общего количества обучающихся с ОВЗ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данные образовательной организации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Выше среднеобластного уровня – 1 балл, ниже – 0 баллов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6. Число персональных компьютеров, используемых в учебных целях, в расчёте на 100 обучающихся образовательной организации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форма ФСН ОО-2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Выше среднеобластного уровня – 1 балл, ниже – 0 баллов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7. Число персональных компьютеров, используемых в учебных целях, имеющих доступ к информационно-телекоммуникационной сети «Интернет» (далее – сеть Интернет), в расчёте на 100 обучающихся образовательной организации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форма ФСН ОО-2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Выше среднеобластного уровня – 1 балл, ниже – 0 баллов</w:t>
            </w:r>
          </w:p>
        </w:tc>
      </w:tr>
      <w:tr w:rsidR="00541BD9" w:rsidRPr="0024233B">
        <w:trPr>
          <w:trHeight w:val="1058"/>
        </w:trPr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8. Наполнение официального сайта образовательной организации в сети Интернет в соответствии с законодательством, в том числе наличие возможности обратной связи 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данные образовательной организации в соответствии с приказом Минобрнауки России от 22.09.2017 №955 «Об утверждении показателей мониторинга системы образования»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9. Максимальная скорость подключения к сети Интернет (показатель в рамках приоритетного проекта «Цифровая образовательная среда: 100 Мбит/с для города, 50 Мбит/с – для села)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форма ФСН ОО-2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10. Наличие и ведение электронного дневника, электронного журнала в учреждении 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форма ФСН ОО-2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11. Наличие электронной библиотеки 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форма ФСН ОО-2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12. Соблюдение соотношения фонда оплаты труда педагогических работников и фонда оплаты труда прочих работников в общем фонде оплаты труда учреждения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данные образовательной организации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sz w:val="28"/>
                <w:szCs w:val="28"/>
              </w:rPr>
              <w:t>13. Наличие локального нормативного акта учреждения, регулирующего организацию внутреннего финансового контроля в учреждении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данные образовательной организации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c>
          <w:tcPr>
            <w:tcW w:w="972" w:type="dxa"/>
            <w:vMerge w:val="restart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03" w:type="dxa"/>
            <w:vMerge w:val="restart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Индивидуализация обучения</w:t>
            </w: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1. Наличие обучающихся по индивидуальным учебным планам (образовательным траекториям)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форма ФСН ОО-1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2. Доля обучающихся, углубленно изучающих предметы (не менее одного</w:t>
            </w:r>
            <w:r w:rsidRPr="0024233B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форма ФСН ОО-1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Выше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</w:t>
            </w: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реднеобластного уровня – 1 балл, ниже – 0 баллов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3. Наличие обучающихся по программам, реализуемым с применением электронного обучения 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форма ФСН ОО-1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4. Наличие обучающихся по программам с применением дистанционных образовательных технологий 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форма ФСН ОО-1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rPr>
          <w:trHeight w:val="1012"/>
        </w:trPr>
        <w:tc>
          <w:tcPr>
            <w:tcW w:w="972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Профориентация и ДО</w:t>
            </w: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1. Наличие в образовательной программе мероприятий по профессиональной ориентации, в том числе в рамках взаимодействия с предприятиями 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данные образовательной организации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c>
          <w:tcPr>
            <w:tcW w:w="972" w:type="dxa"/>
            <w:vMerge w:val="restart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03" w:type="dxa"/>
            <w:vMerge w:val="restart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Кадровое обеспечение образовательной деятельности. Формирование кадрового резерва</w:t>
            </w: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1. Укомплектованность кадрами на начало учебного года (отсутствие вакантных должностей) 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форма ФСН ОО-1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2. Доля педагогических работников в возрасте моложе 25 лет – молодых специалистов, пришедших на работу после окончания вуза или колледжа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форма ФСН ОО-1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Выше среднеобластного уровня – 1 балл, ниже – 0 баллов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3. Доля педагогических работников образовательной организации в возрасте до 35 лет 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форма ФСН ОО-1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Выше среднеобластного уровня – 1 балл , ниже – 0 баллов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4. Доля педагогических работников в возрасте 65 и более лет 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форма ФСН ОО-1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Выше среднеобластного уровня – 0 баллов, ниже – 1 балл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5. Доля педагогических работников, имеющих высшую квалификационную категорию 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форма ФСН ОО-1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Выше среднеобластного уровня – 1 балл, ниже – 0 баллов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6. Доля педагогических работников, имеющих первую квалификационную категорию 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форма ФСН ОО-1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Выше среднеобластного уровня – 1 балл, ниже – 0 баллов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7. Наличие педагогических работников, имеющих ученую степень/ученое звание 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форма ФСН ОО-1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8. Участие педагогических работников в конкурсах педагогического мастерства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данные образовательной организации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rPr>
          <w:trHeight w:val="992"/>
        </w:trPr>
        <w:tc>
          <w:tcPr>
            <w:tcW w:w="972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25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Показатели квалификации в области управления</w:t>
            </w: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1. Прохождение руководителем дополнительных профессиональных программ в сфере управленческой деятельности в течение последних 3 лет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данные образовательной организации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c>
          <w:tcPr>
            <w:tcW w:w="972" w:type="dxa"/>
            <w:vMerge w:val="restart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03" w:type="dxa"/>
            <w:vMerge w:val="restart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Качество и компетенции руководящих работников</w:t>
            </w: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1. Прохождение руководителями добровольной независимой оценки профессионального квалификации (с 2020 года)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рамках приоритетного проекта «Учитель будущего»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2. Наличие у руководящих работников ученой степени/ученого звания 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данные образовательной организации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3. Участие руководителей в конкурсах педагогического мастерства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данные образовательной организации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4. Привлечение внебюджетных средств 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данные образовательной организации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c>
          <w:tcPr>
            <w:tcW w:w="972" w:type="dxa"/>
            <w:vMerge w:val="restart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03" w:type="dxa"/>
            <w:vMerge w:val="restart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Неэффективные показатели или показатели с негативными последствиями</w:t>
            </w: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 xml:space="preserve">1. Отсутствие обоснованных обращений работников, обучающихся общеобразовательной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 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данные образовательной организации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2. Отсутствие фактов нарушения законодательства Российской Федерации (предписаний надзорных органов)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данные образовательной организации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3. Отсутствие случаев травматизма (несчастных случаев) с обучающимися и работниками во время образовательного процесса и проводимых мероприятий, </w:t>
            </w:r>
            <w:r w:rsidRPr="0024233B">
              <w:rPr>
                <w:rFonts w:ascii="Liberation Serif" w:hAnsi="Liberation Serif" w:cs="Liberation Serif"/>
                <w:sz w:val="28"/>
                <w:szCs w:val="28"/>
              </w:rPr>
              <w:t>отсутствие групповых инфекционных заболеваний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данные образовательной организации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  <w:tr w:rsidR="00541BD9" w:rsidRPr="0024233B">
        <w:tc>
          <w:tcPr>
            <w:tcW w:w="972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4. Отсутствие преступлений и правонарушений, совершенных детьми в период реализации образовательных программ и проводимых мероприятий</w:t>
            </w:r>
          </w:p>
        </w:tc>
        <w:tc>
          <w:tcPr>
            <w:tcW w:w="3860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данные образовательной организации</w:t>
            </w:r>
          </w:p>
        </w:tc>
        <w:tc>
          <w:tcPr>
            <w:tcW w:w="2803" w:type="dxa"/>
            <w:vAlign w:val="center"/>
          </w:tcPr>
          <w:p w:rsidR="00541BD9" w:rsidRPr="0024233B" w:rsidRDefault="00541BD9" w:rsidP="002423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4233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Да/нет</w:t>
            </w:r>
          </w:p>
        </w:tc>
      </w:tr>
    </w:tbl>
    <w:p w:rsidR="00541BD9" w:rsidRPr="0024233B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24233B">
      <w:pPr>
        <w:ind w:firstLine="709"/>
        <w:jc w:val="right"/>
        <w:rPr>
          <w:sz w:val="28"/>
          <w:szCs w:val="28"/>
        </w:rPr>
        <w:sectPr w:rsidR="00541BD9" w:rsidSect="0024233B">
          <w:pgSz w:w="16838" w:h="11906" w:orient="landscape"/>
          <w:pgMar w:top="1418" w:right="567" w:bottom="851" w:left="1134" w:header="709" w:footer="709" w:gutter="0"/>
          <w:cols w:space="708"/>
          <w:docGrid w:linePitch="360"/>
        </w:sectPr>
      </w:pPr>
    </w:p>
    <w:p w:rsidR="00541BD9" w:rsidRDefault="00541BD9" w:rsidP="0024233B">
      <w:pPr>
        <w:ind w:firstLine="709"/>
        <w:jc w:val="right"/>
        <w:rPr>
          <w:sz w:val="28"/>
          <w:szCs w:val="28"/>
        </w:rPr>
      </w:pPr>
    </w:p>
    <w:p w:rsidR="00541BD9" w:rsidRDefault="00541BD9" w:rsidP="0024233B">
      <w:pPr>
        <w:ind w:firstLine="709"/>
        <w:jc w:val="right"/>
        <w:rPr>
          <w:sz w:val="28"/>
          <w:szCs w:val="28"/>
        </w:rPr>
      </w:pPr>
      <w:r w:rsidRPr="0024233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541BD9" w:rsidRDefault="00541BD9" w:rsidP="0024233B">
      <w:pPr>
        <w:ind w:firstLine="709"/>
        <w:jc w:val="right"/>
        <w:rPr>
          <w:sz w:val="28"/>
          <w:szCs w:val="28"/>
        </w:rPr>
      </w:pPr>
    </w:p>
    <w:p w:rsidR="00541BD9" w:rsidRDefault="00541BD9" w:rsidP="0024233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541BD9" w:rsidRDefault="00541BD9" w:rsidP="0024233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24233B">
        <w:rPr>
          <w:sz w:val="28"/>
          <w:szCs w:val="28"/>
        </w:rPr>
        <w:t>остановлени</w:t>
      </w:r>
      <w:r>
        <w:rPr>
          <w:sz w:val="28"/>
          <w:szCs w:val="28"/>
        </w:rPr>
        <w:t>ем Администрации</w:t>
      </w:r>
    </w:p>
    <w:p w:rsidR="00541BD9" w:rsidRPr="0024233B" w:rsidRDefault="00541BD9" w:rsidP="0024233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Верхний Тагил</w:t>
      </w:r>
    </w:p>
    <w:p w:rsidR="00541BD9" w:rsidRDefault="00541BD9" w:rsidP="0024233B">
      <w:pPr>
        <w:ind w:firstLine="709"/>
        <w:jc w:val="right"/>
        <w:rPr>
          <w:sz w:val="28"/>
          <w:szCs w:val="28"/>
        </w:rPr>
      </w:pPr>
      <w:r w:rsidRPr="0024233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02.12.2019 </w:t>
      </w:r>
      <w:r w:rsidRPr="0024233B">
        <w:rPr>
          <w:sz w:val="28"/>
          <w:szCs w:val="28"/>
        </w:rPr>
        <w:t xml:space="preserve">№ </w:t>
      </w:r>
      <w:r>
        <w:rPr>
          <w:sz w:val="28"/>
          <w:szCs w:val="28"/>
        </w:rPr>
        <w:t>809</w:t>
      </w:r>
      <w:bookmarkStart w:id="0" w:name="_GoBack"/>
      <w:bookmarkEnd w:id="0"/>
    </w:p>
    <w:p w:rsidR="00541BD9" w:rsidRPr="0024233B" w:rsidRDefault="00541BD9" w:rsidP="00922CA0">
      <w:pPr>
        <w:ind w:firstLine="709"/>
        <w:jc w:val="both"/>
        <w:rPr>
          <w:sz w:val="28"/>
          <w:szCs w:val="28"/>
        </w:rPr>
      </w:pPr>
    </w:p>
    <w:p w:rsidR="00541BD9" w:rsidRDefault="00541BD9" w:rsidP="0024233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24233B">
        <w:rPr>
          <w:b/>
          <w:bCs/>
          <w:sz w:val="28"/>
          <w:szCs w:val="28"/>
        </w:rPr>
        <w:t>етодика анализа деятельности руководителей общеобразовательных организаций в городском округе Верхний Тагил</w:t>
      </w:r>
    </w:p>
    <w:p w:rsidR="00541BD9" w:rsidRDefault="00541BD9" w:rsidP="0024233B">
      <w:pPr>
        <w:ind w:firstLine="709"/>
        <w:jc w:val="center"/>
        <w:rPr>
          <w:b/>
          <w:bCs/>
          <w:sz w:val="28"/>
          <w:szCs w:val="28"/>
        </w:rPr>
      </w:pPr>
    </w:p>
    <w:p w:rsidR="00541BD9" w:rsidRPr="00FD7DB7" w:rsidRDefault="00541BD9" w:rsidP="00E56008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96" w:firstLine="446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E56008">
        <w:rPr>
          <w:color w:val="000000"/>
          <w:spacing w:val="-3"/>
          <w:sz w:val="28"/>
          <w:szCs w:val="28"/>
        </w:rPr>
        <w:t>Оценка эффективности деятельности орган</w:t>
      </w:r>
      <w:r>
        <w:rPr>
          <w:color w:val="000000"/>
          <w:spacing w:val="-3"/>
          <w:sz w:val="28"/>
          <w:szCs w:val="28"/>
        </w:rPr>
        <w:t xml:space="preserve">изации проводится в соответствии с </w:t>
      </w:r>
      <w:r w:rsidRPr="00E56008">
        <w:rPr>
          <w:color w:val="000000"/>
          <w:spacing w:val="-5"/>
          <w:sz w:val="28"/>
          <w:szCs w:val="28"/>
        </w:rPr>
        <w:t>установленными критериями оценки эффективности деятельности по типам организаций.</w:t>
      </w:r>
    </w:p>
    <w:p w:rsidR="00541BD9" w:rsidRPr="00E56008" w:rsidRDefault="00541BD9" w:rsidP="00FD7DB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96"/>
        <w:jc w:val="both"/>
        <w:rPr>
          <w:color w:val="000000"/>
          <w:spacing w:val="-17"/>
          <w:sz w:val="28"/>
          <w:szCs w:val="28"/>
        </w:rPr>
      </w:pPr>
    </w:p>
    <w:p w:rsidR="00541BD9" w:rsidRPr="00E56008" w:rsidRDefault="00541BD9" w:rsidP="00E56008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96" w:firstLine="44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Pr="00E56008">
        <w:rPr>
          <w:color w:val="000000"/>
          <w:spacing w:val="-5"/>
          <w:sz w:val="28"/>
          <w:szCs w:val="28"/>
        </w:rPr>
        <w:t>Для обеспечения более корректного сравнения эффективности руководителей</w:t>
      </w:r>
      <w:r>
        <w:rPr>
          <w:color w:val="000000"/>
          <w:spacing w:val="-5"/>
          <w:sz w:val="28"/>
          <w:szCs w:val="28"/>
        </w:rPr>
        <w:t xml:space="preserve"> </w:t>
      </w:r>
      <w:r w:rsidRPr="00E56008">
        <w:rPr>
          <w:color w:val="000000"/>
          <w:spacing w:val="-5"/>
          <w:sz w:val="28"/>
          <w:szCs w:val="28"/>
        </w:rPr>
        <w:t>все</w:t>
      </w:r>
      <w:r>
        <w:rPr>
          <w:color w:val="000000"/>
          <w:spacing w:val="-5"/>
          <w:sz w:val="28"/>
          <w:szCs w:val="28"/>
        </w:rPr>
        <w:t xml:space="preserve"> </w:t>
      </w:r>
      <w:r w:rsidRPr="00E56008">
        <w:rPr>
          <w:color w:val="000000"/>
          <w:spacing w:val="-2"/>
          <w:sz w:val="28"/>
          <w:szCs w:val="28"/>
        </w:rPr>
        <w:t>общеобразовательные  организации  разбиваются  в  соответствии с  территориальной</w:t>
      </w:r>
      <w:r>
        <w:rPr>
          <w:color w:val="000000"/>
          <w:spacing w:val="-2"/>
          <w:sz w:val="28"/>
          <w:szCs w:val="28"/>
        </w:rPr>
        <w:t xml:space="preserve"> </w:t>
      </w:r>
      <w:r w:rsidRPr="00E56008">
        <w:rPr>
          <w:color w:val="000000"/>
          <w:spacing w:val="-4"/>
          <w:sz w:val="28"/>
          <w:szCs w:val="28"/>
        </w:rPr>
        <w:t>принадлежностью, численностью обучающихся на следующие группы:</w:t>
      </w:r>
    </w:p>
    <w:p w:rsidR="00541BD9" w:rsidRPr="00E56008" w:rsidRDefault="00541BD9" w:rsidP="00E56008">
      <w:pPr>
        <w:widowControl w:val="0"/>
        <w:shd w:val="clear" w:color="auto" w:fill="FFFFFF"/>
        <w:autoSpaceDE w:val="0"/>
        <w:autoSpaceDN w:val="0"/>
        <w:adjustRightInd w:val="0"/>
        <w:ind w:left="547"/>
        <w:jc w:val="both"/>
        <w:rPr>
          <w:sz w:val="28"/>
          <w:szCs w:val="28"/>
        </w:rPr>
      </w:pPr>
      <w:r w:rsidRPr="00E56008">
        <w:rPr>
          <w:color w:val="000000"/>
          <w:spacing w:val="-2"/>
          <w:sz w:val="28"/>
          <w:szCs w:val="28"/>
        </w:rPr>
        <w:t xml:space="preserve">1-я группа - </w:t>
      </w:r>
      <w:r>
        <w:rPr>
          <w:color w:val="000000"/>
          <w:spacing w:val="-2"/>
          <w:sz w:val="28"/>
          <w:szCs w:val="28"/>
        </w:rPr>
        <w:t>ОО</w:t>
      </w:r>
      <w:r w:rsidRPr="00E56008">
        <w:rPr>
          <w:color w:val="000000"/>
          <w:spacing w:val="-2"/>
          <w:sz w:val="28"/>
          <w:szCs w:val="28"/>
        </w:rPr>
        <w:t xml:space="preserve"> с количеством классов-комплектов до 11;</w:t>
      </w:r>
    </w:p>
    <w:p w:rsidR="00541BD9" w:rsidRPr="00E56008" w:rsidRDefault="00541BD9" w:rsidP="00E56008">
      <w:pPr>
        <w:widowControl w:val="0"/>
        <w:shd w:val="clear" w:color="auto" w:fill="FFFFFF"/>
        <w:autoSpaceDE w:val="0"/>
        <w:autoSpaceDN w:val="0"/>
        <w:adjustRightInd w:val="0"/>
        <w:ind w:left="547"/>
        <w:jc w:val="both"/>
        <w:rPr>
          <w:sz w:val="28"/>
          <w:szCs w:val="28"/>
        </w:rPr>
      </w:pPr>
      <w:r w:rsidRPr="00E56008">
        <w:rPr>
          <w:color w:val="000000"/>
          <w:spacing w:val="-4"/>
          <w:sz w:val="28"/>
          <w:szCs w:val="28"/>
        </w:rPr>
        <w:t>2-я группа -</w:t>
      </w:r>
      <w:r>
        <w:rPr>
          <w:color w:val="000000"/>
          <w:spacing w:val="-4"/>
          <w:sz w:val="28"/>
          <w:szCs w:val="28"/>
        </w:rPr>
        <w:t xml:space="preserve"> </w:t>
      </w:r>
      <w:r w:rsidRPr="00E56008">
        <w:rPr>
          <w:color w:val="000000"/>
          <w:spacing w:val="-4"/>
          <w:sz w:val="28"/>
          <w:szCs w:val="28"/>
        </w:rPr>
        <w:t>ОО с количеством классов-комплектов от 12 до 23;</w:t>
      </w:r>
    </w:p>
    <w:p w:rsidR="00541BD9" w:rsidRPr="00E56008" w:rsidRDefault="00541BD9" w:rsidP="00E56008">
      <w:pPr>
        <w:widowControl w:val="0"/>
        <w:shd w:val="clear" w:color="auto" w:fill="FFFFFF"/>
        <w:autoSpaceDE w:val="0"/>
        <w:autoSpaceDN w:val="0"/>
        <w:adjustRightInd w:val="0"/>
        <w:ind w:left="547"/>
        <w:jc w:val="both"/>
        <w:rPr>
          <w:sz w:val="28"/>
          <w:szCs w:val="28"/>
        </w:rPr>
      </w:pPr>
      <w:r w:rsidRPr="00E56008">
        <w:rPr>
          <w:color w:val="000000"/>
          <w:spacing w:val="-4"/>
          <w:sz w:val="28"/>
          <w:szCs w:val="28"/>
        </w:rPr>
        <w:t>3-я группа - ОО с количеством классов-комплектов от 24 до 43;</w:t>
      </w:r>
    </w:p>
    <w:p w:rsidR="00541BD9" w:rsidRPr="00E56008" w:rsidRDefault="00541BD9" w:rsidP="00E56008">
      <w:pPr>
        <w:widowControl w:val="0"/>
        <w:shd w:val="clear" w:color="auto" w:fill="FFFFFF"/>
        <w:autoSpaceDE w:val="0"/>
        <w:autoSpaceDN w:val="0"/>
        <w:adjustRightInd w:val="0"/>
        <w:ind w:left="542"/>
        <w:jc w:val="both"/>
        <w:rPr>
          <w:sz w:val="28"/>
          <w:szCs w:val="28"/>
        </w:rPr>
      </w:pPr>
      <w:r w:rsidRPr="00E56008">
        <w:rPr>
          <w:color w:val="000000"/>
          <w:spacing w:val="-2"/>
          <w:sz w:val="28"/>
          <w:szCs w:val="28"/>
        </w:rPr>
        <w:t xml:space="preserve">4-я группа - </w:t>
      </w:r>
      <w:r>
        <w:rPr>
          <w:color w:val="000000"/>
          <w:spacing w:val="-2"/>
          <w:sz w:val="28"/>
          <w:szCs w:val="28"/>
        </w:rPr>
        <w:t>ОО</w:t>
      </w:r>
      <w:r w:rsidRPr="00E56008">
        <w:rPr>
          <w:color w:val="000000"/>
          <w:spacing w:val="-2"/>
          <w:sz w:val="28"/>
          <w:szCs w:val="28"/>
        </w:rPr>
        <w:t xml:space="preserve"> с количеством классов-комплектов более 44.</w:t>
      </w:r>
    </w:p>
    <w:p w:rsidR="00541BD9" w:rsidRDefault="00541BD9" w:rsidP="00E56008">
      <w:pPr>
        <w:widowControl w:val="0"/>
        <w:shd w:val="clear" w:color="auto" w:fill="FFFFFF"/>
        <w:autoSpaceDE w:val="0"/>
        <w:autoSpaceDN w:val="0"/>
        <w:adjustRightInd w:val="0"/>
        <w:ind w:left="96" w:right="101" w:firstLine="451"/>
        <w:jc w:val="both"/>
        <w:rPr>
          <w:color w:val="000000"/>
          <w:spacing w:val="-4"/>
          <w:sz w:val="28"/>
          <w:szCs w:val="28"/>
        </w:rPr>
      </w:pPr>
      <w:r w:rsidRPr="00E56008">
        <w:rPr>
          <w:color w:val="000000"/>
          <w:spacing w:val="-2"/>
          <w:sz w:val="28"/>
          <w:szCs w:val="28"/>
        </w:rPr>
        <w:t xml:space="preserve">При отсутствии значений отдельных индикаторов у </w:t>
      </w:r>
      <w:r>
        <w:rPr>
          <w:color w:val="000000"/>
          <w:spacing w:val="-2"/>
          <w:sz w:val="28"/>
          <w:szCs w:val="28"/>
        </w:rPr>
        <w:t>ОО</w:t>
      </w:r>
      <w:r w:rsidRPr="00E56008">
        <w:rPr>
          <w:color w:val="000000"/>
          <w:spacing w:val="-2"/>
          <w:sz w:val="28"/>
          <w:szCs w:val="28"/>
        </w:rPr>
        <w:t xml:space="preserve"> (например, отсутствии </w:t>
      </w:r>
      <w:r w:rsidRPr="00E56008">
        <w:rPr>
          <w:color w:val="000000"/>
          <w:spacing w:val="-4"/>
          <w:sz w:val="28"/>
          <w:szCs w:val="28"/>
        </w:rPr>
        <w:t>данных о результатах ЕГЭ из-за отсутствия выпускников 11-х классов) возможным будет использование среднего значения по группе.</w:t>
      </w:r>
    </w:p>
    <w:p w:rsidR="00541BD9" w:rsidRPr="00E56008" w:rsidRDefault="00541BD9" w:rsidP="00E56008">
      <w:pPr>
        <w:widowControl w:val="0"/>
        <w:shd w:val="clear" w:color="auto" w:fill="FFFFFF"/>
        <w:autoSpaceDE w:val="0"/>
        <w:autoSpaceDN w:val="0"/>
        <w:adjustRightInd w:val="0"/>
        <w:ind w:left="96" w:right="101" w:firstLine="451"/>
        <w:jc w:val="both"/>
        <w:rPr>
          <w:sz w:val="28"/>
          <w:szCs w:val="28"/>
        </w:rPr>
      </w:pPr>
    </w:p>
    <w:p w:rsidR="00541BD9" w:rsidRPr="00E56008" w:rsidRDefault="00541BD9" w:rsidP="00E56008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E56008">
        <w:rPr>
          <w:color w:val="000000"/>
          <w:spacing w:val="-4"/>
          <w:sz w:val="28"/>
          <w:szCs w:val="28"/>
        </w:rPr>
        <w:t>Для каждого индикатора устанавливается максимально возможное значение.</w:t>
      </w:r>
    </w:p>
    <w:p w:rsidR="00541BD9" w:rsidRPr="00E56008" w:rsidRDefault="00541BD9" w:rsidP="00E56008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9"/>
        <w:gridCol w:w="4820"/>
      </w:tblGrid>
      <w:tr w:rsidR="00541BD9" w:rsidRPr="00E56008">
        <w:trPr>
          <w:trHeight w:val="32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BD9" w:rsidRPr="00E56008" w:rsidRDefault="00541BD9" w:rsidP="00E560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sz w:val="28"/>
                <w:szCs w:val="28"/>
              </w:rPr>
            </w:pPr>
            <w:r w:rsidRPr="00E56008">
              <w:rPr>
                <w:color w:val="000000"/>
                <w:spacing w:val="-5"/>
                <w:sz w:val="28"/>
                <w:szCs w:val="28"/>
              </w:rPr>
              <w:t>Значение показателя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BD9" w:rsidRPr="00E56008" w:rsidRDefault="00541BD9" w:rsidP="00E560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3"/>
              <w:jc w:val="center"/>
              <w:rPr>
                <w:sz w:val="28"/>
                <w:szCs w:val="28"/>
              </w:rPr>
            </w:pPr>
            <w:r w:rsidRPr="00E56008">
              <w:rPr>
                <w:color w:val="000000"/>
                <w:spacing w:val="-6"/>
                <w:sz w:val="28"/>
                <w:szCs w:val="28"/>
              </w:rPr>
              <w:t>Количество баллов</w:t>
            </w:r>
          </w:p>
        </w:tc>
      </w:tr>
      <w:tr w:rsidR="00541BD9" w:rsidRPr="00E56008">
        <w:trPr>
          <w:trHeight w:val="32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BD9" w:rsidRPr="00E56008" w:rsidRDefault="00541BD9" w:rsidP="00E560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008">
              <w:rPr>
                <w:color w:val="000000"/>
                <w:spacing w:val="-6"/>
                <w:sz w:val="28"/>
                <w:szCs w:val="28"/>
              </w:rPr>
              <w:t>Отсутствие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BD9" w:rsidRPr="00E56008" w:rsidRDefault="00541BD9" w:rsidP="00E560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3"/>
              <w:jc w:val="center"/>
              <w:rPr>
                <w:sz w:val="28"/>
                <w:szCs w:val="28"/>
              </w:rPr>
            </w:pPr>
            <w:r w:rsidRPr="00E56008">
              <w:rPr>
                <w:color w:val="000000"/>
                <w:sz w:val="28"/>
                <w:szCs w:val="28"/>
              </w:rPr>
              <w:t>0</w:t>
            </w:r>
          </w:p>
        </w:tc>
      </w:tr>
      <w:tr w:rsidR="00541BD9" w:rsidRPr="00E56008">
        <w:trPr>
          <w:trHeight w:val="32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BD9" w:rsidRPr="00E56008" w:rsidRDefault="00541BD9" w:rsidP="00E560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008">
              <w:rPr>
                <w:color w:val="000000"/>
                <w:spacing w:val="-7"/>
                <w:sz w:val="28"/>
                <w:szCs w:val="28"/>
              </w:rPr>
              <w:t>Наличие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BD9" w:rsidRPr="00E56008" w:rsidRDefault="00541BD9" w:rsidP="00E560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3"/>
              <w:jc w:val="center"/>
              <w:rPr>
                <w:sz w:val="28"/>
                <w:szCs w:val="28"/>
              </w:rPr>
            </w:pPr>
            <w:r w:rsidRPr="00E56008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541BD9" w:rsidRDefault="00541BD9" w:rsidP="00E56008">
      <w:pPr>
        <w:widowControl w:val="0"/>
        <w:shd w:val="clear" w:color="auto" w:fill="FFFFFF"/>
        <w:autoSpaceDE w:val="0"/>
        <w:autoSpaceDN w:val="0"/>
        <w:adjustRightInd w:val="0"/>
        <w:ind w:left="110" w:right="101" w:firstLine="442"/>
        <w:jc w:val="both"/>
        <w:rPr>
          <w:color w:val="000000"/>
          <w:spacing w:val="-3"/>
          <w:sz w:val="28"/>
          <w:szCs w:val="28"/>
        </w:rPr>
      </w:pPr>
    </w:p>
    <w:p w:rsidR="00541BD9" w:rsidRPr="00E56008" w:rsidRDefault="00541BD9" w:rsidP="00E56008">
      <w:pPr>
        <w:widowControl w:val="0"/>
        <w:shd w:val="clear" w:color="auto" w:fill="FFFFFF"/>
        <w:autoSpaceDE w:val="0"/>
        <w:autoSpaceDN w:val="0"/>
        <w:adjustRightInd w:val="0"/>
        <w:ind w:left="110" w:right="101" w:firstLine="442"/>
        <w:jc w:val="both"/>
        <w:rPr>
          <w:sz w:val="28"/>
          <w:szCs w:val="28"/>
        </w:rPr>
      </w:pPr>
      <w:r w:rsidRPr="00E56008">
        <w:rPr>
          <w:color w:val="000000"/>
          <w:spacing w:val="-3"/>
          <w:sz w:val="28"/>
          <w:szCs w:val="28"/>
        </w:rPr>
        <w:t xml:space="preserve">В случае если индикатор имеет негативную окраску, то присвоение баллов </w:t>
      </w:r>
      <w:r w:rsidRPr="00E56008">
        <w:rPr>
          <w:color w:val="000000"/>
          <w:spacing w:val="-4"/>
          <w:sz w:val="28"/>
          <w:szCs w:val="28"/>
        </w:rPr>
        <w:t xml:space="preserve">осуществляется в обратном порядке. В дихотомических вопросах (вопросах, в которых </w:t>
      </w:r>
      <w:r w:rsidRPr="00E56008">
        <w:rPr>
          <w:color w:val="000000"/>
          <w:spacing w:val="-5"/>
          <w:sz w:val="28"/>
          <w:szCs w:val="28"/>
        </w:rPr>
        <w:t xml:space="preserve">предусмотрены варианты ответа «да/нет») максимальный балл индикатору присваивается </w:t>
      </w:r>
      <w:r w:rsidRPr="00E56008">
        <w:rPr>
          <w:color w:val="000000"/>
          <w:spacing w:val="-4"/>
          <w:sz w:val="28"/>
          <w:szCs w:val="28"/>
        </w:rPr>
        <w:t>при ответе «да», 0 баллов - при ответе «нет».</w:t>
      </w:r>
    </w:p>
    <w:p w:rsidR="00541BD9" w:rsidRDefault="00541BD9" w:rsidP="00E56008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left="110" w:firstLine="341"/>
        <w:jc w:val="both"/>
        <w:rPr>
          <w:color w:val="000000"/>
          <w:spacing w:val="-8"/>
          <w:sz w:val="28"/>
          <w:szCs w:val="28"/>
        </w:rPr>
      </w:pPr>
    </w:p>
    <w:p w:rsidR="00541BD9" w:rsidRPr="00E56008" w:rsidRDefault="00541BD9" w:rsidP="00E56008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left="110" w:firstLine="341"/>
        <w:jc w:val="both"/>
        <w:rPr>
          <w:sz w:val="28"/>
          <w:szCs w:val="28"/>
        </w:rPr>
      </w:pPr>
      <w:r w:rsidRPr="00E56008">
        <w:rPr>
          <w:color w:val="000000"/>
          <w:spacing w:val="-8"/>
          <w:sz w:val="28"/>
          <w:szCs w:val="28"/>
        </w:rPr>
        <w:t>3.</w:t>
      </w:r>
      <w:r>
        <w:rPr>
          <w:color w:val="000000"/>
          <w:spacing w:val="-8"/>
          <w:sz w:val="28"/>
          <w:szCs w:val="28"/>
        </w:rPr>
        <w:t xml:space="preserve"> </w:t>
      </w:r>
      <w:r w:rsidRPr="00E56008">
        <w:rPr>
          <w:color w:val="000000"/>
          <w:sz w:val="28"/>
          <w:szCs w:val="28"/>
        </w:rPr>
        <w:tab/>
      </w:r>
      <w:r w:rsidRPr="00E56008">
        <w:rPr>
          <w:color w:val="000000"/>
          <w:spacing w:val="-2"/>
          <w:sz w:val="28"/>
          <w:szCs w:val="28"/>
        </w:rPr>
        <w:t>Значение показателя рассчитывается методом суммирования индивидуальных</w:t>
      </w:r>
      <w:r>
        <w:rPr>
          <w:color w:val="000000"/>
          <w:spacing w:val="-2"/>
          <w:sz w:val="28"/>
          <w:szCs w:val="28"/>
        </w:rPr>
        <w:t xml:space="preserve"> </w:t>
      </w:r>
      <w:r w:rsidRPr="00E56008">
        <w:rPr>
          <w:color w:val="000000"/>
          <w:spacing w:val="-5"/>
          <w:sz w:val="28"/>
          <w:szCs w:val="28"/>
        </w:rPr>
        <w:t>значений индикаторов.</w:t>
      </w:r>
    </w:p>
    <w:p w:rsidR="00541BD9" w:rsidRDefault="00541BD9" w:rsidP="00E56008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110" w:firstLine="341"/>
        <w:jc w:val="both"/>
        <w:rPr>
          <w:color w:val="000000"/>
          <w:spacing w:val="-8"/>
          <w:sz w:val="28"/>
          <w:szCs w:val="28"/>
        </w:rPr>
      </w:pPr>
    </w:p>
    <w:p w:rsidR="00541BD9" w:rsidRPr="00E56008" w:rsidRDefault="00541BD9" w:rsidP="00E56008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110" w:firstLine="341"/>
        <w:jc w:val="both"/>
        <w:rPr>
          <w:sz w:val="28"/>
          <w:szCs w:val="28"/>
        </w:rPr>
      </w:pPr>
      <w:r w:rsidRPr="00E56008">
        <w:rPr>
          <w:color w:val="000000"/>
          <w:spacing w:val="-8"/>
          <w:sz w:val="28"/>
          <w:szCs w:val="28"/>
        </w:rPr>
        <w:t>4.</w:t>
      </w:r>
      <w:r w:rsidRPr="00E56008">
        <w:rPr>
          <w:color w:val="000000"/>
          <w:sz w:val="28"/>
          <w:szCs w:val="28"/>
        </w:rPr>
        <w:tab/>
      </w:r>
      <w:r w:rsidRPr="00E56008">
        <w:rPr>
          <w:color w:val="000000"/>
          <w:spacing w:val="-3"/>
          <w:sz w:val="28"/>
          <w:szCs w:val="28"/>
        </w:rPr>
        <w:t>Значение</w:t>
      </w:r>
      <w:r>
        <w:rPr>
          <w:color w:val="000000"/>
          <w:spacing w:val="-3"/>
          <w:sz w:val="28"/>
          <w:szCs w:val="28"/>
        </w:rPr>
        <w:t xml:space="preserve"> </w:t>
      </w:r>
      <w:r w:rsidRPr="00E56008">
        <w:rPr>
          <w:color w:val="000000"/>
          <w:spacing w:val="-3"/>
          <w:sz w:val="28"/>
          <w:szCs w:val="28"/>
        </w:rPr>
        <w:t>среднеобластного показателя рассчитывается Министерством</w:t>
      </w:r>
      <w:r w:rsidRPr="00E56008">
        <w:rPr>
          <w:color w:val="000000"/>
          <w:spacing w:val="-3"/>
          <w:sz w:val="28"/>
          <w:szCs w:val="28"/>
        </w:rPr>
        <w:br/>
        <w:t>образования и молодежной политики Свердловской области 1 раз в год (в конце года) и</w:t>
      </w:r>
      <w:r>
        <w:rPr>
          <w:color w:val="000000"/>
          <w:spacing w:val="-3"/>
          <w:sz w:val="28"/>
          <w:szCs w:val="28"/>
        </w:rPr>
        <w:t xml:space="preserve"> </w:t>
      </w:r>
      <w:r w:rsidRPr="00E56008">
        <w:rPr>
          <w:color w:val="000000"/>
          <w:spacing w:val="-1"/>
          <w:sz w:val="28"/>
          <w:szCs w:val="28"/>
        </w:rPr>
        <w:t>размещается  на официальном  сайте  в информационно-телекоммуникационной сети</w:t>
      </w:r>
      <w:r>
        <w:rPr>
          <w:color w:val="000000"/>
          <w:spacing w:val="-1"/>
          <w:sz w:val="28"/>
          <w:szCs w:val="28"/>
        </w:rPr>
        <w:t xml:space="preserve"> </w:t>
      </w:r>
      <w:r w:rsidRPr="00E56008">
        <w:rPr>
          <w:color w:val="000000"/>
          <w:spacing w:val="-6"/>
          <w:sz w:val="28"/>
          <w:szCs w:val="28"/>
        </w:rPr>
        <w:t>«Интернет».</w:t>
      </w:r>
    </w:p>
    <w:p w:rsidR="00541BD9" w:rsidRDefault="00541BD9" w:rsidP="00E5600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left="110" w:firstLine="341"/>
        <w:jc w:val="both"/>
        <w:rPr>
          <w:color w:val="000000"/>
          <w:spacing w:val="-11"/>
          <w:sz w:val="28"/>
          <w:szCs w:val="28"/>
        </w:rPr>
      </w:pPr>
    </w:p>
    <w:p w:rsidR="00541BD9" w:rsidRDefault="00541BD9" w:rsidP="00E5600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left="110" w:firstLine="341"/>
        <w:jc w:val="both"/>
        <w:rPr>
          <w:color w:val="000000"/>
          <w:spacing w:val="-11"/>
          <w:sz w:val="28"/>
          <w:szCs w:val="28"/>
        </w:rPr>
      </w:pPr>
    </w:p>
    <w:p w:rsidR="00541BD9" w:rsidRPr="00E56008" w:rsidRDefault="00541BD9" w:rsidP="00E5600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left="110" w:firstLine="341"/>
        <w:jc w:val="both"/>
        <w:rPr>
          <w:sz w:val="28"/>
          <w:szCs w:val="28"/>
        </w:rPr>
      </w:pPr>
      <w:r w:rsidRPr="00E56008">
        <w:rPr>
          <w:color w:val="000000"/>
          <w:spacing w:val="-11"/>
          <w:sz w:val="28"/>
          <w:szCs w:val="28"/>
        </w:rPr>
        <w:t>5.</w:t>
      </w:r>
      <w:r w:rsidRPr="00E56008">
        <w:rPr>
          <w:color w:val="000000"/>
          <w:sz w:val="28"/>
          <w:szCs w:val="28"/>
        </w:rPr>
        <w:tab/>
        <w:t>Итоговая  оценка  складывается  из  суммы  баллов</w:t>
      </w:r>
      <w:r>
        <w:rPr>
          <w:color w:val="000000"/>
          <w:sz w:val="28"/>
          <w:szCs w:val="28"/>
        </w:rPr>
        <w:t>.</w:t>
      </w:r>
    </w:p>
    <w:p w:rsidR="00541BD9" w:rsidRPr="00E56008" w:rsidRDefault="00541BD9" w:rsidP="00E560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2"/>
        <w:gridCol w:w="7537"/>
      </w:tblGrid>
      <w:tr w:rsidR="00541BD9" w:rsidRPr="00E56008">
        <w:trPr>
          <w:trHeight w:hRule="exact" w:val="1369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BD9" w:rsidRPr="00E56008" w:rsidRDefault="00541BD9" w:rsidP="00E560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 w:right="38"/>
              <w:jc w:val="center"/>
              <w:rPr>
                <w:sz w:val="28"/>
                <w:szCs w:val="28"/>
              </w:rPr>
            </w:pPr>
            <w:r w:rsidRPr="00E56008">
              <w:rPr>
                <w:color w:val="000000"/>
                <w:spacing w:val="-4"/>
                <w:sz w:val="28"/>
                <w:szCs w:val="28"/>
              </w:rPr>
              <w:t xml:space="preserve">Итоговая оценка </w:t>
            </w:r>
            <w:r w:rsidRPr="00E56008">
              <w:rPr>
                <w:color w:val="000000"/>
                <w:spacing w:val="-6"/>
                <w:sz w:val="28"/>
                <w:szCs w:val="28"/>
              </w:rPr>
              <w:t xml:space="preserve">эффективности учреждения </w:t>
            </w:r>
            <w:r w:rsidRPr="00E56008">
              <w:rPr>
                <w:color w:val="000000"/>
                <w:spacing w:val="-4"/>
                <w:sz w:val="28"/>
                <w:szCs w:val="28"/>
              </w:rPr>
              <w:t>(балл)</w:t>
            </w:r>
          </w:p>
        </w:tc>
        <w:tc>
          <w:tcPr>
            <w:tcW w:w="7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BD9" w:rsidRPr="00E56008" w:rsidRDefault="00541BD9" w:rsidP="00E560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6"/>
              <w:jc w:val="center"/>
              <w:rPr>
                <w:sz w:val="28"/>
                <w:szCs w:val="28"/>
              </w:rPr>
            </w:pPr>
            <w:r w:rsidRPr="00E56008">
              <w:rPr>
                <w:color w:val="000000"/>
                <w:spacing w:val="-5"/>
                <w:sz w:val="28"/>
                <w:szCs w:val="28"/>
              </w:rPr>
              <w:t>Уровень эффективности</w:t>
            </w:r>
          </w:p>
        </w:tc>
      </w:tr>
      <w:tr w:rsidR="00541BD9" w:rsidRPr="00E56008">
        <w:trPr>
          <w:trHeight w:hRule="exact" w:val="422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BD9" w:rsidRPr="00E56008" w:rsidRDefault="00541BD9" w:rsidP="00E560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sz w:val="28"/>
                <w:szCs w:val="28"/>
              </w:rPr>
            </w:pPr>
            <w:r w:rsidRPr="00E56008">
              <w:rPr>
                <w:color w:val="000000"/>
                <w:spacing w:val="-1"/>
                <w:sz w:val="28"/>
                <w:szCs w:val="28"/>
              </w:rPr>
              <w:t>42-36</w:t>
            </w:r>
          </w:p>
        </w:tc>
        <w:tc>
          <w:tcPr>
            <w:tcW w:w="7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BD9" w:rsidRPr="00E56008" w:rsidRDefault="00541BD9" w:rsidP="00E560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E56008">
              <w:rPr>
                <w:color w:val="000000"/>
                <w:spacing w:val="-6"/>
                <w:sz w:val="28"/>
                <w:szCs w:val="28"/>
              </w:rPr>
              <w:t>высокая степень эффективности, оценка «отлично»</w:t>
            </w:r>
          </w:p>
        </w:tc>
      </w:tr>
      <w:tr w:rsidR="00541BD9" w:rsidRPr="00E56008">
        <w:trPr>
          <w:trHeight w:hRule="exact" w:val="346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BD9" w:rsidRPr="00E56008" w:rsidRDefault="00541BD9" w:rsidP="00E560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sz w:val="28"/>
                <w:szCs w:val="28"/>
              </w:rPr>
            </w:pPr>
            <w:r w:rsidRPr="00E56008">
              <w:rPr>
                <w:color w:val="000000"/>
                <w:spacing w:val="-3"/>
                <w:sz w:val="28"/>
                <w:szCs w:val="28"/>
              </w:rPr>
              <w:t>35-25</w:t>
            </w:r>
          </w:p>
        </w:tc>
        <w:tc>
          <w:tcPr>
            <w:tcW w:w="7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BD9" w:rsidRPr="00E56008" w:rsidRDefault="00541BD9" w:rsidP="00E560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9" w:firstLine="19"/>
              <w:rPr>
                <w:sz w:val="28"/>
                <w:szCs w:val="28"/>
              </w:rPr>
            </w:pPr>
            <w:r w:rsidRPr="00E56008">
              <w:rPr>
                <w:color w:val="000000"/>
                <w:spacing w:val="-5"/>
                <w:sz w:val="28"/>
                <w:szCs w:val="28"/>
              </w:rPr>
              <w:t xml:space="preserve">выше средней степени эффективности, оценка </w:t>
            </w:r>
            <w:r w:rsidRPr="00E56008">
              <w:rPr>
                <w:color w:val="000000"/>
                <w:spacing w:val="-6"/>
                <w:sz w:val="28"/>
                <w:szCs w:val="28"/>
              </w:rPr>
              <w:t>«хорошо»</w:t>
            </w:r>
          </w:p>
        </w:tc>
      </w:tr>
      <w:tr w:rsidR="00541BD9" w:rsidRPr="00E56008">
        <w:trPr>
          <w:trHeight w:hRule="exact" w:val="355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BD9" w:rsidRPr="00E56008" w:rsidRDefault="00541BD9" w:rsidP="00E560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sz w:val="28"/>
                <w:szCs w:val="28"/>
              </w:rPr>
            </w:pPr>
            <w:r w:rsidRPr="00E56008">
              <w:rPr>
                <w:color w:val="000000"/>
                <w:spacing w:val="-3"/>
                <w:sz w:val="28"/>
                <w:szCs w:val="28"/>
              </w:rPr>
              <w:t>24-15</w:t>
            </w:r>
          </w:p>
        </w:tc>
        <w:tc>
          <w:tcPr>
            <w:tcW w:w="7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BD9" w:rsidRPr="00E56008" w:rsidRDefault="00541BD9" w:rsidP="00E560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42" w:firstLine="19"/>
              <w:rPr>
                <w:sz w:val="28"/>
                <w:szCs w:val="28"/>
              </w:rPr>
            </w:pPr>
            <w:r w:rsidRPr="00E56008">
              <w:rPr>
                <w:color w:val="000000"/>
                <w:spacing w:val="-5"/>
                <w:sz w:val="28"/>
                <w:szCs w:val="28"/>
              </w:rPr>
              <w:t>средняя степень эффективности, оценка «удовлетворительно»</w:t>
            </w:r>
          </w:p>
        </w:tc>
      </w:tr>
      <w:tr w:rsidR="00541BD9" w:rsidRPr="00E56008">
        <w:trPr>
          <w:trHeight w:hRule="exact" w:val="365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BD9" w:rsidRPr="00E56008" w:rsidRDefault="00541BD9" w:rsidP="00E560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sz w:val="28"/>
                <w:szCs w:val="28"/>
              </w:rPr>
            </w:pPr>
            <w:r w:rsidRPr="00E56008">
              <w:rPr>
                <w:color w:val="000000"/>
                <w:spacing w:val="-4"/>
                <w:sz w:val="28"/>
                <w:szCs w:val="28"/>
              </w:rPr>
              <w:t>14-0</w:t>
            </w:r>
          </w:p>
        </w:tc>
        <w:tc>
          <w:tcPr>
            <w:tcW w:w="7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BD9" w:rsidRPr="00E56008" w:rsidRDefault="00541BD9" w:rsidP="00E560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18" w:firstLine="19"/>
              <w:rPr>
                <w:sz w:val="28"/>
                <w:szCs w:val="28"/>
              </w:rPr>
            </w:pPr>
            <w:r w:rsidRPr="00E56008">
              <w:rPr>
                <w:color w:val="000000"/>
                <w:spacing w:val="-5"/>
                <w:sz w:val="28"/>
                <w:szCs w:val="28"/>
              </w:rPr>
              <w:t>низкая степень эффективности, оценка «неудовлетворительно»</w:t>
            </w:r>
          </w:p>
        </w:tc>
      </w:tr>
    </w:tbl>
    <w:p w:rsidR="00541BD9" w:rsidRPr="00E56008" w:rsidRDefault="00541BD9" w:rsidP="00FD7DB7">
      <w:pPr>
        <w:widowControl w:val="0"/>
        <w:autoSpaceDE w:val="0"/>
        <w:autoSpaceDN w:val="0"/>
        <w:adjustRightInd w:val="0"/>
      </w:pPr>
    </w:p>
    <w:sectPr w:rsidR="00541BD9" w:rsidRPr="00E56008" w:rsidSect="0034694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4607AE"/>
    <w:multiLevelType w:val="singleLevel"/>
    <w:tmpl w:val="CBA65032"/>
    <w:lvl w:ilvl="0">
      <w:start w:val="1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92442"/>
    <w:rsid w:val="000E53D5"/>
    <w:rsid w:val="000F42B6"/>
    <w:rsid w:val="00164D6F"/>
    <w:rsid w:val="001E3CA0"/>
    <w:rsid w:val="00211E26"/>
    <w:rsid w:val="0024233B"/>
    <w:rsid w:val="002C485F"/>
    <w:rsid w:val="0034694E"/>
    <w:rsid w:val="0046527C"/>
    <w:rsid w:val="00484F39"/>
    <w:rsid w:val="00541BD9"/>
    <w:rsid w:val="00544521"/>
    <w:rsid w:val="00544ABF"/>
    <w:rsid w:val="00651615"/>
    <w:rsid w:val="00660668"/>
    <w:rsid w:val="00681F51"/>
    <w:rsid w:val="006C7872"/>
    <w:rsid w:val="007F0F2E"/>
    <w:rsid w:val="00832197"/>
    <w:rsid w:val="0088020A"/>
    <w:rsid w:val="008A093B"/>
    <w:rsid w:val="00922CA0"/>
    <w:rsid w:val="0098277B"/>
    <w:rsid w:val="009B244C"/>
    <w:rsid w:val="00A87CD6"/>
    <w:rsid w:val="00A96EEF"/>
    <w:rsid w:val="00AE3D22"/>
    <w:rsid w:val="00B64AD3"/>
    <w:rsid w:val="00B65969"/>
    <w:rsid w:val="00C729AB"/>
    <w:rsid w:val="00CA2A68"/>
    <w:rsid w:val="00E56008"/>
    <w:rsid w:val="00EB02E2"/>
    <w:rsid w:val="00EB727C"/>
    <w:rsid w:val="00FA3215"/>
    <w:rsid w:val="00FD7DB7"/>
    <w:rsid w:val="00FE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560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11</Pages>
  <Words>1870</Words>
  <Characters>10660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3</cp:revision>
  <dcterms:created xsi:type="dcterms:W3CDTF">2019-12-06T10:07:00Z</dcterms:created>
  <dcterms:modified xsi:type="dcterms:W3CDTF">2019-12-06T10:23:00Z</dcterms:modified>
</cp:coreProperties>
</file>