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FD4" w:rsidRPr="00F64689" w:rsidRDefault="00EB2DF6" w:rsidP="00F64689">
      <w:pPr>
        <w:tabs>
          <w:tab w:val="center" w:pos="4320"/>
          <w:tab w:val="right" w:pos="9355"/>
        </w:tabs>
        <w:jc w:val="right"/>
        <w:rPr>
          <w:noProof/>
        </w:rPr>
      </w:pPr>
      <w:r>
        <w:rPr>
          <w:noProof/>
        </w:rPr>
        <w:t>Проект</w:t>
      </w:r>
    </w:p>
    <w:p w:rsidR="00194FD4" w:rsidRDefault="000123BD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7" o:title=""/>
          </v:shape>
        </w:pict>
      </w:r>
    </w:p>
    <w:p w:rsidR="00194FD4" w:rsidRPr="009C0B22" w:rsidRDefault="00194FD4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:rsidR="00194FD4" w:rsidRPr="009C0B22" w:rsidRDefault="00194FD4" w:rsidP="00EB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:rsidR="00194FD4" w:rsidRPr="009C0B22" w:rsidRDefault="00194FD4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202A7" w:rsidRPr="00795819" w:rsidRDefault="006202A7" w:rsidP="006202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Федерального закона </w:t>
      </w:r>
      <w:r w:rsidRPr="00A15295">
        <w:rPr>
          <w:sz w:val="28"/>
          <w:szCs w:val="28"/>
        </w:rPr>
        <w:t xml:space="preserve">от </w:t>
      </w:r>
      <w:r w:rsidR="00874200">
        <w:rPr>
          <w:sz w:val="28"/>
          <w:szCs w:val="28"/>
        </w:rPr>
        <w:t>0</w:t>
      </w:r>
      <w:r w:rsidR="008165B8">
        <w:rPr>
          <w:sz w:val="28"/>
          <w:szCs w:val="28"/>
        </w:rPr>
        <w:t xml:space="preserve">6 февраля 2023 года </w:t>
      </w:r>
      <w:r>
        <w:rPr>
          <w:sz w:val="28"/>
          <w:szCs w:val="28"/>
        </w:rPr>
        <w:t>№</w:t>
      </w:r>
      <w:r w:rsidRPr="00A15295">
        <w:rPr>
          <w:sz w:val="28"/>
          <w:szCs w:val="28"/>
        </w:rPr>
        <w:t xml:space="preserve"> </w:t>
      </w:r>
      <w:r w:rsidR="008165B8">
        <w:rPr>
          <w:sz w:val="28"/>
          <w:szCs w:val="28"/>
        </w:rPr>
        <w:t>12-</w:t>
      </w:r>
      <w:r w:rsidRPr="00A1529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 xml:space="preserve">О внесении изменений в </w:t>
      </w:r>
      <w:r w:rsidR="008165B8">
        <w:rPr>
          <w:sz w:val="28"/>
          <w:szCs w:val="28"/>
        </w:rPr>
        <w:t>Федеральный закон «Об общ</w:t>
      </w:r>
      <w:r>
        <w:rPr>
          <w:sz w:val="28"/>
          <w:szCs w:val="28"/>
        </w:rPr>
        <w:t>и</w:t>
      </w:r>
      <w:r w:rsidR="008165B8">
        <w:rPr>
          <w:sz w:val="28"/>
          <w:szCs w:val="28"/>
        </w:rPr>
        <w:t>х принципах организации публичной власти в субъектах Российской Федерации»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834731">
        <w:rPr>
          <w:sz w:val="28"/>
          <w:szCs w:val="28"/>
        </w:rPr>
        <w:t>Закона Свердловской области от 20</w:t>
      </w:r>
      <w:r w:rsidR="00874200">
        <w:rPr>
          <w:sz w:val="28"/>
          <w:szCs w:val="28"/>
        </w:rPr>
        <w:t xml:space="preserve"> декабря </w:t>
      </w:r>
      <w:r w:rsidR="00834731">
        <w:rPr>
          <w:sz w:val="28"/>
          <w:szCs w:val="28"/>
        </w:rPr>
        <w:t>2022</w:t>
      </w:r>
      <w:r w:rsidR="00874200">
        <w:rPr>
          <w:sz w:val="28"/>
          <w:szCs w:val="28"/>
        </w:rPr>
        <w:t xml:space="preserve"> года</w:t>
      </w:r>
      <w:r w:rsidR="00834731">
        <w:rPr>
          <w:sz w:val="28"/>
          <w:szCs w:val="28"/>
        </w:rPr>
        <w:t xml:space="preserve"> № 155-ОЗ «О внесении </w:t>
      </w:r>
      <w:r w:rsidR="00834731" w:rsidRPr="00834731">
        <w:rPr>
          <w:sz w:val="28"/>
          <w:szCs w:val="28"/>
        </w:rPr>
        <w:t xml:space="preserve">изменений в статьи 7 и 22 Закона Свердловской области </w:t>
      </w:r>
      <w:r w:rsidR="00834731">
        <w:rPr>
          <w:sz w:val="28"/>
          <w:szCs w:val="28"/>
        </w:rPr>
        <w:t>«</w:t>
      </w:r>
      <w:r w:rsidR="00834731" w:rsidRPr="00834731">
        <w:rPr>
          <w:sz w:val="28"/>
          <w:szCs w:val="28"/>
        </w:rPr>
        <w:t>О референдуме Свердловской области и местных референдумах в Свердловской области</w:t>
      </w:r>
      <w:r w:rsidR="00834731">
        <w:rPr>
          <w:sz w:val="28"/>
          <w:szCs w:val="28"/>
        </w:rPr>
        <w:t>»</w:t>
      </w:r>
      <w:r w:rsidR="00DD0952">
        <w:rPr>
          <w:sz w:val="28"/>
          <w:szCs w:val="28"/>
        </w:rPr>
        <w:t>, в соответствии с Законом Свердловской области от 20</w:t>
      </w:r>
      <w:r w:rsidR="00874200">
        <w:rPr>
          <w:sz w:val="28"/>
          <w:szCs w:val="28"/>
        </w:rPr>
        <w:t xml:space="preserve"> июля </w:t>
      </w:r>
      <w:r w:rsidR="00DD0952">
        <w:rPr>
          <w:sz w:val="28"/>
          <w:szCs w:val="28"/>
        </w:rPr>
        <w:t>2015</w:t>
      </w:r>
      <w:r w:rsidR="00874200">
        <w:rPr>
          <w:sz w:val="28"/>
          <w:szCs w:val="28"/>
        </w:rPr>
        <w:t xml:space="preserve"> года</w:t>
      </w:r>
      <w:r w:rsidR="00DD0952">
        <w:rPr>
          <w:sz w:val="28"/>
          <w:szCs w:val="28"/>
        </w:rPr>
        <w:t xml:space="preserve"> № 85-ОЗ «</w:t>
      </w:r>
      <w:r w:rsidR="00606F46" w:rsidRPr="00606F46">
        <w:rPr>
          <w:sz w:val="28"/>
          <w:szCs w:val="28"/>
        </w:rPr>
        <w:t>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</w:t>
      </w:r>
      <w:r w:rsidR="00606F46">
        <w:rPr>
          <w:sz w:val="28"/>
          <w:szCs w:val="28"/>
        </w:rPr>
        <w:t xml:space="preserve">»,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:rsidR="006202A7" w:rsidRDefault="006202A7" w:rsidP="006202A7">
      <w:pPr>
        <w:jc w:val="both"/>
        <w:rPr>
          <w:b/>
          <w:bCs/>
          <w:sz w:val="28"/>
          <w:szCs w:val="28"/>
        </w:rPr>
      </w:pPr>
    </w:p>
    <w:p w:rsidR="006202A7" w:rsidRPr="00670C97" w:rsidRDefault="006202A7" w:rsidP="006202A7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:rsidR="006202A7" w:rsidRDefault="006202A7" w:rsidP="00606F46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670C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округа Верхний Тагил следующие изменения:</w:t>
      </w:r>
    </w:p>
    <w:p w:rsidR="008A2E08" w:rsidRDefault="007A01D9" w:rsidP="00443C8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6CD8">
        <w:rPr>
          <w:sz w:val="28"/>
          <w:szCs w:val="28"/>
        </w:rPr>
        <w:t xml:space="preserve">в </w:t>
      </w:r>
      <w:r w:rsidR="008A2E08">
        <w:rPr>
          <w:sz w:val="28"/>
          <w:szCs w:val="28"/>
        </w:rPr>
        <w:t>абзац</w:t>
      </w:r>
      <w:r w:rsidR="000B6CD8">
        <w:rPr>
          <w:sz w:val="28"/>
          <w:szCs w:val="28"/>
        </w:rPr>
        <w:t>е</w:t>
      </w:r>
      <w:r w:rsidR="008A2E08">
        <w:rPr>
          <w:sz w:val="28"/>
          <w:szCs w:val="28"/>
        </w:rPr>
        <w:t xml:space="preserve"> второ</w:t>
      </w:r>
      <w:r w:rsidR="00590898">
        <w:rPr>
          <w:sz w:val="28"/>
          <w:szCs w:val="28"/>
        </w:rPr>
        <w:t>м</w:t>
      </w:r>
      <w:r w:rsidR="008A2E08">
        <w:rPr>
          <w:sz w:val="28"/>
          <w:szCs w:val="28"/>
        </w:rPr>
        <w:t xml:space="preserve"> части 8 статьи 17 </w:t>
      </w:r>
      <w:r w:rsidR="000B6CD8">
        <w:rPr>
          <w:sz w:val="28"/>
          <w:szCs w:val="28"/>
        </w:rPr>
        <w:t>слова «не менее 10 человек» заменить словами «, определенном законом Свердловской области»</w:t>
      </w:r>
      <w:r w:rsidR="00590898">
        <w:rPr>
          <w:sz w:val="28"/>
          <w:szCs w:val="28"/>
        </w:rPr>
        <w:t>;</w:t>
      </w:r>
    </w:p>
    <w:p w:rsidR="008165B8" w:rsidRDefault="00590898" w:rsidP="00443C86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01D9">
        <w:rPr>
          <w:sz w:val="28"/>
          <w:szCs w:val="28"/>
        </w:rPr>
        <w:t xml:space="preserve">) </w:t>
      </w:r>
      <w:r w:rsidR="008165B8">
        <w:rPr>
          <w:sz w:val="28"/>
          <w:szCs w:val="28"/>
        </w:rPr>
        <w:t>част</w:t>
      </w:r>
      <w:r w:rsidR="00443C86">
        <w:rPr>
          <w:sz w:val="28"/>
          <w:szCs w:val="28"/>
        </w:rPr>
        <w:t>ь</w:t>
      </w:r>
      <w:r w:rsidR="008165B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статьи 20.1</w:t>
      </w:r>
      <w:r w:rsidR="00330C9D">
        <w:rPr>
          <w:sz w:val="28"/>
          <w:szCs w:val="28"/>
        </w:rPr>
        <w:t xml:space="preserve"> </w:t>
      </w:r>
      <w:r w:rsidR="008165B8">
        <w:rPr>
          <w:sz w:val="28"/>
          <w:szCs w:val="28"/>
        </w:rPr>
        <w:t>изложить в следующей редакции:</w:t>
      </w:r>
    </w:p>
    <w:p w:rsidR="008165B8" w:rsidRDefault="00EB2DF6" w:rsidP="00EA297F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2DF6">
        <w:rPr>
          <w:sz w:val="28"/>
          <w:szCs w:val="28"/>
        </w:rPr>
        <w:t xml:space="preserve">2. Староста сельского населенного пункта назначается Думой городского округа по представлению схода граждан сельского населенного пункта из числа </w:t>
      </w:r>
      <w:r>
        <w:rPr>
          <w:sz w:val="28"/>
          <w:szCs w:val="28"/>
        </w:rPr>
        <w:t>граждан Российской Федерации</w:t>
      </w:r>
      <w:r w:rsidRPr="00EB2DF6">
        <w:rPr>
          <w:sz w:val="28"/>
          <w:szCs w:val="28"/>
        </w:rPr>
        <w:t>, проживающих на территории данного сельского населенного пункта и обладающих активным избирательным правом</w:t>
      </w:r>
      <w:r>
        <w:rPr>
          <w:sz w:val="28"/>
          <w:szCs w:val="28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7A01D9" w:rsidRDefault="00590898" w:rsidP="00EA29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0F1" w:rsidRPr="005D00F1">
        <w:rPr>
          <w:sz w:val="28"/>
          <w:szCs w:val="28"/>
        </w:rPr>
        <w:t>) част</w:t>
      </w:r>
      <w:r w:rsidR="007A01D9">
        <w:rPr>
          <w:sz w:val="28"/>
          <w:szCs w:val="28"/>
        </w:rPr>
        <w:t>ь</w:t>
      </w:r>
      <w:r w:rsidR="005D00F1" w:rsidRPr="005D00F1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статьи 20.1 </w:t>
      </w:r>
      <w:r w:rsidR="007A01D9">
        <w:rPr>
          <w:sz w:val="28"/>
          <w:szCs w:val="28"/>
        </w:rPr>
        <w:t>изложить в следующей редакции:</w:t>
      </w:r>
    </w:p>
    <w:p w:rsidR="007A01D9" w:rsidRDefault="005D00F1" w:rsidP="00EA297F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A01D9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7A01D9" w:rsidRPr="005D00F1">
        <w:rPr>
          <w:sz w:val="28"/>
          <w:szCs w:val="28"/>
        </w:rPr>
        <w:t>, за</w:t>
      </w:r>
      <w:r w:rsidR="007A01D9">
        <w:rPr>
          <w:sz w:val="28"/>
          <w:szCs w:val="28"/>
        </w:rPr>
        <w:t xml:space="preserve"> </w:t>
      </w:r>
      <w:r w:rsidR="007A01D9" w:rsidRPr="005D00F1">
        <w:rPr>
          <w:sz w:val="28"/>
          <w:szCs w:val="28"/>
        </w:rPr>
        <w:t>исключением муниципальной должности депутата, осуществляющего свои полномочия на непостоянной основе,</w:t>
      </w:r>
      <w:r w:rsidR="006A5674">
        <w:rPr>
          <w:sz w:val="28"/>
          <w:szCs w:val="28"/>
        </w:rPr>
        <w:t xml:space="preserve"> </w:t>
      </w:r>
      <w:r w:rsidR="007A01D9">
        <w:rPr>
          <w:sz w:val="28"/>
          <w:szCs w:val="28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6A5674">
        <w:rPr>
          <w:sz w:val="28"/>
          <w:szCs w:val="28"/>
        </w:rPr>
        <w:t>»;</w:t>
      </w:r>
    </w:p>
    <w:p w:rsidR="009F2ED6" w:rsidRDefault="00590898" w:rsidP="00EA29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C9D">
        <w:rPr>
          <w:sz w:val="28"/>
          <w:szCs w:val="28"/>
        </w:rPr>
        <w:t xml:space="preserve">) </w:t>
      </w:r>
      <w:r w:rsidR="009F2ED6">
        <w:rPr>
          <w:sz w:val="28"/>
          <w:szCs w:val="28"/>
        </w:rPr>
        <w:t xml:space="preserve">часть 1 статьи 31 дополнить </w:t>
      </w:r>
      <w:r w:rsidR="00F06088">
        <w:rPr>
          <w:sz w:val="28"/>
          <w:szCs w:val="28"/>
        </w:rPr>
        <w:t xml:space="preserve">новым </w:t>
      </w:r>
      <w:r w:rsidR="009F2ED6">
        <w:rPr>
          <w:sz w:val="28"/>
          <w:szCs w:val="28"/>
        </w:rPr>
        <w:t>подпунктом 1</w:t>
      </w:r>
      <w:r>
        <w:rPr>
          <w:sz w:val="28"/>
          <w:szCs w:val="28"/>
        </w:rPr>
        <w:t>1</w:t>
      </w:r>
      <w:r w:rsidR="009F2ED6">
        <w:rPr>
          <w:sz w:val="28"/>
          <w:szCs w:val="28"/>
        </w:rPr>
        <w:t xml:space="preserve"> следующего содержания:</w:t>
      </w:r>
    </w:p>
    <w:p w:rsidR="009F2ED6" w:rsidRDefault="009F2ED6" w:rsidP="00EA297F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59089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9089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 депутата без уважительных причин на всех заседаниях Думы городского округа в течение шести месяцев подряд</w:t>
      </w:r>
      <w:r w:rsidR="00443C86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43C86" w:rsidRDefault="00443C86" w:rsidP="00EA297F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подпункт 11 части 1 статьи 31 считать подпунктом 12;</w:t>
      </w:r>
    </w:p>
    <w:p w:rsidR="00834731" w:rsidRPr="001902EA" w:rsidRDefault="00443C86" w:rsidP="00EA297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F46">
        <w:rPr>
          <w:sz w:val="28"/>
          <w:szCs w:val="28"/>
        </w:rPr>
        <w:t>) г</w:t>
      </w:r>
      <w:r w:rsidR="00834731">
        <w:rPr>
          <w:sz w:val="28"/>
          <w:szCs w:val="28"/>
        </w:rPr>
        <w:t xml:space="preserve">лаву </w:t>
      </w:r>
      <w:r w:rsidR="00834731">
        <w:rPr>
          <w:sz w:val="28"/>
          <w:szCs w:val="28"/>
          <w:lang w:val="en-US"/>
        </w:rPr>
        <w:t>III</w:t>
      </w:r>
      <w:r w:rsidR="00834731">
        <w:rPr>
          <w:sz w:val="28"/>
          <w:szCs w:val="28"/>
        </w:rPr>
        <w:t xml:space="preserve"> дополнить статьей </w:t>
      </w:r>
      <w:r w:rsidR="00645D40">
        <w:rPr>
          <w:sz w:val="28"/>
          <w:szCs w:val="28"/>
        </w:rPr>
        <w:t>40.1</w:t>
      </w:r>
      <w:r w:rsidR="00834731">
        <w:rPr>
          <w:sz w:val="28"/>
          <w:szCs w:val="28"/>
        </w:rPr>
        <w:t xml:space="preserve"> следующего содержания:</w:t>
      </w:r>
    </w:p>
    <w:p w:rsidR="00834731" w:rsidRPr="00AB3C19" w:rsidRDefault="00834731" w:rsidP="00606F46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b/>
          <w:bCs/>
          <w:sz w:val="28"/>
          <w:szCs w:val="28"/>
        </w:rPr>
      </w:pPr>
      <w:r w:rsidRPr="00AF2027">
        <w:rPr>
          <w:sz w:val="28"/>
          <w:szCs w:val="28"/>
        </w:rPr>
        <w:t>«</w:t>
      </w:r>
      <w:r w:rsidRPr="00AB3C19">
        <w:rPr>
          <w:b/>
          <w:bCs/>
          <w:sz w:val="28"/>
          <w:szCs w:val="28"/>
        </w:rPr>
        <w:t xml:space="preserve">Статья </w:t>
      </w:r>
      <w:r w:rsidR="00645D40">
        <w:rPr>
          <w:b/>
          <w:bCs/>
          <w:sz w:val="28"/>
          <w:szCs w:val="28"/>
        </w:rPr>
        <w:t>40.1</w:t>
      </w:r>
      <w:r w:rsidRPr="00AB3C19">
        <w:rPr>
          <w:b/>
          <w:bCs/>
          <w:sz w:val="28"/>
          <w:szCs w:val="28"/>
        </w:rPr>
        <w:t>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834731" w:rsidRPr="00AF2027" w:rsidRDefault="00834731" w:rsidP="00606F46">
      <w:pPr>
        <w:autoSpaceDE w:val="0"/>
        <w:autoSpaceDN w:val="0"/>
        <w:adjustRightInd w:val="0"/>
        <w:spacing w:before="20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области».».</w:t>
      </w:r>
      <w:r w:rsidRPr="00AF2027">
        <w:rPr>
          <w:sz w:val="28"/>
          <w:szCs w:val="28"/>
        </w:rPr>
        <w:t xml:space="preserve"> </w:t>
      </w:r>
    </w:p>
    <w:p w:rsidR="00606F46" w:rsidRPr="00645D40" w:rsidRDefault="00606F46" w:rsidP="006202A7">
      <w:pPr>
        <w:ind w:firstLine="539"/>
        <w:jc w:val="both"/>
      </w:pPr>
    </w:p>
    <w:p w:rsidR="006202A7" w:rsidRDefault="006202A7" w:rsidP="006202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:rsidR="006202A7" w:rsidRPr="00645D40" w:rsidRDefault="006202A7" w:rsidP="006202A7">
      <w:pPr>
        <w:autoSpaceDE w:val="0"/>
        <w:autoSpaceDN w:val="0"/>
        <w:adjustRightInd w:val="0"/>
        <w:ind w:firstLine="539"/>
        <w:jc w:val="both"/>
      </w:pPr>
    </w:p>
    <w:p w:rsidR="00265779" w:rsidRPr="00265779" w:rsidRDefault="006202A7" w:rsidP="0026577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</w:t>
      </w:r>
      <w:r w:rsidR="00265779">
        <w:rPr>
          <w:sz w:val="28"/>
          <w:szCs w:val="28"/>
        </w:rPr>
        <w:t xml:space="preserve"> </w:t>
      </w:r>
      <w:r w:rsidR="00265779" w:rsidRPr="009D7FAC">
        <w:rPr>
          <w:bCs/>
          <w:sz w:val="28"/>
          <w:szCs w:val="28"/>
        </w:rPr>
        <w:t>в газете «Местные ведомости»</w:t>
      </w:r>
      <w:r w:rsidR="00265779">
        <w:rPr>
          <w:bCs/>
          <w:sz w:val="28"/>
          <w:szCs w:val="28"/>
        </w:rPr>
        <w:t xml:space="preserve">, </w:t>
      </w:r>
      <w:r w:rsidR="00265779" w:rsidRPr="009D7FAC">
        <w:rPr>
          <w:bCs/>
          <w:sz w:val="28"/>
          <w:szCs w:val="28"/>
        </w:rPr>
        <w:t xml:space="preserve">на официальном сайте </w:t>
      </w:r>
      <w:r w:rsidR="00265779" w:rsidRPr="00265779">
        <w:rPr>
          <w:bCs/>
          <w:sz w:val="28"/>
          <w:szCs w:val="28"/>
        </w:rPr>
        <w:t xml:space="preserve">городского округа Верхний Тагил </w:t>
      </w:r>
      <w:hyperlink r:id="rId8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go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duma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в сети Интернет.</w:t>
      </w:r>
    </w:p>
    <w:p w:rsidR="006202A7" w:rsidRDefault="006202A7" w:rsidP="006202A7">
      <w:pPr>
        <w:ind w:firstLine="539"/>
        <w:jc w:val="both"/>
        <w:rPr>
          <w:sz w:val="28"/>
          <w:szCs w:val="28"/>
        </w:rPr>
      </w:pPr>
    </w:p>
    <w:p w:rsidR="006202A7" w:rsidRPr="00645D40" w:rsidRDefault="006202A7" w:rsidP="006202A7">
      <w:pPr>
        <w:ind w:firstLine="539"/>
        <w:jc w:val="both"/>
      </w:pPr>
    </w:p>
    <w:p w:rsidR="006202A7" w:rsidRDefault="006202A7" w:rsidP="006202A7">
      <w:pPr>
        <w:jc w:val="both"/>
        <w:rPr>
          <w:sz w:val="28"/>
          <w:szCs w:val="28"/>
        </w:rPr>
      </w:pPr>
    </w:p>
    <w:sectPr w:rsidR="006202A7" w:rsidSect="00265779">
      <w:headerReference w:type="default" r:id="rId10"/>
      <w:footerReference w:type="default" r:id="rId11"/>
      <w:pgSz w:w="11905" w:h="16838"/>
      <w:pgMar w:top="567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699" w:rsidRDefault="00AC6699">
      <w:r>
        <w:separator/>
      </w:r>
    </w:p>
  </w:endnote>
  <w:endnote w:type="continuationSeparator" w:id="0">
    <w:p w:rsidR="00AC6699" w:rsidRDefault="00AC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D4" w:rsidRDefault="00194FD4">
    <w:pPr>
      <w:pStyle w:val="a9"/>
    </w:pPr>
  </w:p>
  <w:p w:rsidR="00194FD4" w:rsidRDefault="00194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699" w:rsidRDefault="00AC6699">
      <w:r>
        <w:separator/>
      </w:r>
    </w:p>
  </w:footnote>
  <w:footnote w:type="continuationSeparator" w:id="0">
    <w:p w:rsidR="00AC6699" w:rsidRDefault="00AC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  <w:r>
      <w:rPr>
        <w:rStyle w:val="a8"/>
      </w:rPr>
      <w:t xml:space="preserve">                                                                            </w:t>
    </w: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</w:p>
  <w:p w:rsidR="00194FD4" w:rsidRDefault="00194FD4" w:rsidP="004048E3">
    <w:pPr>
      <w:pStyle w:val="a6"/>
      <w:framePr w:h="897" w:hRule="exact" w:wrap="auto" w:vAnchor="text" w:hAnchor="page" w:x="1419" w:y="32"/>
      <w:rPr>
        <w:rStyle w:val="a8"/>
      </w:rPr>
    </w:pPr>
  </w:p>
  <w:p w:rsidR="00194FD4" w:rsidRDefault="00194FD4" w:rsidP="004048E3">
    <w:pPr>
      <w:pStyle w:val="a6"/>
      <w:framePr w:h="897" w:hRule="exact" w:wrap="auto" w:vAnchor="text" w:hAnchor="page" w:x="1419" w:y="32"/>
      <w:jc w:val="center"/>
      <w:rPr>
        <w:rStyle w:val="a8"/>
      </w:rPr>
    </w:pPr>
    <w:r>
      <w:rPr>
        <w:rStyle w:val="a8"/>
      </w:rPr>
      <w:t xml:space="preserve"> </w:t>
    </w:r>
  </w:p>
  <w:p w:rsidR="00194FD4" w:rsidRDefault="00194FD4" w:rsidP="004048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4CA"/>
    <w:multiLevelType w:val="hybridMultilevel"/>
    <w:tmpl w:val="D37E2416"/>
    <w:lvl w:ilvl="0" w:tplc="0B8C53D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23312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9F"/>
    <w:rsid w:val="00000439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23BD"/>
    <w:rsid w:val="00013D14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5911"/>
    <w:rsid w:val="00085D35"/>
    <w:rsid w:val="0008616E"/>
    <w:rsid w:val="000868BC"/>
    <w:rsid w:val="000871B5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734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6CD8"/>
    <w:rsid w:val="000B73F4"/>
    <w:rsid w:val="000B7EC3"/>
    <w:rsid w:val="000C03CF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0F6AA4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4FD4"/>
    <w:rsid w:val="00195516"/>
    <w:rsid w:val="00196D2D"/>
    <w:rsid w:val="001A6259"/>
    <w:rsid w:val="001A63D9"/>
    <w:rsid w:val="001A7E5C"/>
    <w:rsid w:val="001B20AA"/>
    <w:rsid w:val="001B2E24"/>
    <w:rsid w:val="001B40B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D7A6C"/>
    <w:rsid w:val="001E0761"/>
    <w:rsid w:val="001E0F7D"/>
    <w:rsid w:val="001E56FA"/>
    <w:rsid w:val="001E68A4"/>
    <w:rsid w:val="001E7F5D"/>
    <w:rsid w:val="001F09BC"/>
    <w:rsid w:val="001F0B2E"/>
    <w:rsid w:val="001F1532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5B94"/>
    <w:rsid w:val="0024632F"/>
    <w:rsid w:val="00246AC8"/>
    <w:rsid w:val="00247279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5779"/>
    <w:rsid w:val="002674E9"/>
    <w:rsid w:val="002725D9"/>
    <w:rsid w:val="00272FD3"/>
    <w:rsid w:val="002731CE"/>
    <w:rsid w:val="002748FD"/>
    <w:rsid w:val="00277A15"/>
    <w:rsid w:val="00280A5D"/>
    <w:rsid w:val="002814CA"/>
    <w:rsid w:val="00281C99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97E2C"/>
    <w:rsid w:val="002A058C"/>
    <w:rsid w:val="002A3FEE"/>
    <w:rsid w:val="002A428C"/>
    <w:rsid w:val="002A7B15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C9D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5451"/>
    <w:rsid w:val="003766A2"/>
    <w:rsid w:val="00376704"/>
    <w:rsid w:val="00380B44"/>
    <w:rsid w:val="003819FC"/>
    <w:rsid w:val="00381C7A"/>
    <w:rsid w:val="00382F5B"/>
    <w:rsid w:val="00385D52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076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3C86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77E28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505E"/>
    <w:rsid w:val="004A5AE5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3F95"/>
    <w:rsid w:val="0057448C"/>
    <w:rsid w:val="00574AFB"/>
    <w:rsid w:val="00575306"/>
    <w:rsid w:val="00575A63"/>
    <w:rsid w:val="00580F4B"/>
    <w:rsid w:val="005822AB"/>
    <w:rsid w:val="00582F43"/>
    <w:rsid w:val="00583A77"/>
    <w:rsid w:val="005847F3"/>
    <w:rsid w:val="00584C62"/>
    <w:rsid w:val="00584EFF"/>
    <w:rsid w:val="005856FF"/>
    <w:rsid w:val="00587C3E"/>
    <w:rsid w:val="00587FF3"/>
    <w:rsid w:val="005902E3"/>
    <w:rsid w:val="00590898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0F1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6449"/>
    <w:rsid w:val="005F694F"/>
    <w:rsid w:val="005F73A3"/>
    <w:rsid w:val="006026E1"/>
    <w:rsid w:val="00603110"/>
    <w:rsid w:val="006057E3"/>
    <w:rsid w:val="00606F46"/>
    <w:rsid w:val="006072FF"/>
    <w:rsid w:val="006111CB"/>
    <w:rsid w:val="00612A8D"/>
    <w:rsid w:val="00613AA3"/>
    <w:rsid w:val="006146CA"/>
    <w:rsid w:val="006147AC"/>
    <w:rsid w:val="00617016"/>
    <w:rsid w:val="006202A7"/>
    <w:rsid w:val="0062059F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5D7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5D40"/>
    <w:rsid w:val="006461B4"/>
    <w:rsid w:val="00647A95"/>
    <w:rsid w:val="00647BDC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1C54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5674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523"/>
    <w:rsid w:val="00702888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4EB"/>
    <w:rsid w:val="00734512"/>
    <w:rsid w:val="00734BF1"/>
    <w:rsid w:val="0073562A"/>
    <w:rsid w:val="00736194"/>
    <w:rsid w:val="007366AB"/>
    <w:rsid w:val="00736A26"/>
    <w:rsid w:val="00736EF4"/>
    <w:rsid w:val="0073775E"/>
    <w:rsid w:val="00742A20"/>
    <w:rsid w:val="007432B6"/>
    <w:rsid w:val="007441D8"/>
    <w:rsid w:val="007441EC"/>
    <w:rsid w:val="00744654"/>
    <w:rsid w:val="0074482D"/>
    <w:rsid w:val="00745A1F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01D9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2ED7"/>
    <w:rsid w:val="007D3730"/>
    <w:rsid w:val="007D3E4F"/>
    <w:rsid w:val="007D3EDC"/>
    <w:rsid w:val="007D4276"/>
    <w:rsid w:val="007D531E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B8"/>
    <w:rsid w:val="008165FF"/>
    <w:rsid w:val="0082309D"/>
    <w:rsid w:val="00825D49"/>
    <w:rsid w:val="00826175"/>
    <w:rsid w:val="008273F4"/>
    <w:rsid w:val="0083325F"/>
    <w:rsid w:val="008337E5"/>
    <w:rsid w:val="00833EE0"/>
    <w:rsid w:val="00834731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200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2E08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1E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1EDA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3F31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11A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2ED6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8DF"/>
    <w:rsid w:val="00A36AEE"/>
    <w:rsid w:val="00A36D4E"/>
    <w:rsid w:val="00A37284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7375"/>
    <w:rsid w:val="00AA7507"/>
    <w:rsid w:val="00AB072C"/>
    <w:rsid w:val="00AB0838"/>
    <w:rsid w:val="00AB3BD2"/>
    <w:rsid w:val="00AB3C19"/>
    <w:rsid w:val="00AB6769"/>
    <w:rsid w:val="00AB76A7"/>
    <w:rsid w:val="00AB76BF"/>
    <w:rsid w:val="00AB7B58"/>
    <w:rsid w:val="00AC0245"/>
    <w:rsid w:val="00AC0F49"/>
    <w:rsid w:val="00AC58D8"/>
    <w:rsid w:val="00AC5FB8"/>
    <w:rsid w:val="00AC6699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587D"/>
    <w:rsid w:val="00B060ED"/>
    <w:rsid w:val="00B061D9"/>
    <w:rsid w:val="00B06858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35EE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226F"/>
    <w:rsid w:val="00B5445E"/>
    <w:rsid w:val="00B54514"/>
    <w:rsid w:val="00B54595"/>
    <w:rsid w:val="00B551DA"/>
    <w:rsid w:val="00B55CDD"/>
    <w:rsid w:val="00B5640E"/>
    <w:rsid w:val="00B56E0E"/>
    <w:rsid w:val="00B60636"/>
    <w:rsid w:val="00B6068F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02C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CF60E1"/>
    <w:rsid w:val="00D00BD8"/>
    <w:rsid w:val="00D01782"/>
    <w:rsid w:val="00D02543"/>
    <w:rsid w:val="00D02C75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7546"/>
    <w:rsid w:val="00D17666"/>
    <w:rsid w:val="00D21E55"/>
    <w:rsid w:val="00D22505"/>
    <w:rsid w:val="00D24F86"/>
    <w:rsid w:val="00D3001B"/>
    <w:rsid w:val="00D31EB0"/>
    <w:rsid w:val="00D323A8"/>
    <w:rsid w:val="00D33D81"/>
    <w:rsid w:val="00D3445D"/>
    <w:rsid w:val="00D348A0"/>
    <w:rsid w:val="00D367F0"/>
    <w:rsid w:val="00D37E6D"/>
    <w:rsid w:val="00D37F2C"/>
    <w:rsid w:val="00D40315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F8C"/>
    <w:rsid w:val="00D859B0"/>
    <w:rsid w:val="00D86696"/>
    <w:rsid w:val="00D87437"/>
    <w:rsid w:val="00D879C9"/>
    <w:rsid w:val="00D91280"/>
    <w:rsid w:val="00D924D5"/>
    <w:rsid w:val="00D92744"/>
    <w:rsid w:val="00D92AAB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1A"/>
    <w:rsid w:val="00DD0121"/>
    <w:rsid w:val="00DD0952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313E"/>
    <w:rsid w:val="00E34307"/>
    <w:rsid w:val="00E3590F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297F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DF6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1D2C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6088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776BB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2BF9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294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1C5A6-E7F4-4175-9509-AA7A93E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3">
    <w:name w:val="Знак"/>
    <w:basedOn w:val="a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C7C80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a5">
    <w:name w:val="Table Grid"/>
    <w:basedOn w:val="a1"/>
    <w:uiPriority w:val="99"/>
    <w:rsid w:val="00F7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A77FF"/>
    <w:rPr>
      <w:sz w:val="24"/>
      <w:szCs w:val="24"/>
    </w:rPr>
  </w:style>
  <w:style w:type="character" w:styleId="a8">
    <w:name w:val="page number"/>
    <w:basedOn w:val="a0"/>
    <w:uiPriority w:val="99"/>
    <w:rsid w:val="00BD4CEC"/>
  </w:style>
  <w:style w:type="paragraph" w:styleId="a9">
    <w:name w:val="footer"/>
    <w:basedOn w:val="a"/>
    <w:link w:val="aa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77FF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F3559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03110"/>
    <w:rPr>
      <w:sz w:val="2"/>
      <w:szCs w:val="2"/>
    </w:rPr>
  </w:style>
  <w:style w:type="paragraph" w:styleId="af0">
    <w:name w:val="Plain Text"/>
    <w:basedOn w:val="a"/>
    <w:link w:val="af1"/>
    <w:uiPriority w:val="99"/>
    <w:rsid w:val="0000043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00043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35</cp:revision>
  <cp:lastPrinted>2023-03-30T05:49:00Z</cp:lastPrinted>
  <dcterms:created xsi:type="dcterms:W3CDTF">2021-08-23T10:00:00Z</dcterms:created>
  <dcterms:modified xsi:type="dcterms:W3CDTF">2023-04-03T07:25:00Z</dcterms:modified>
</cp:coreProperties>
</file>