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1" w:rsidRPr="009C0B22" w:rsidRDefault="008A0A91" w:rsidP="008A0A91">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8A0A91" w:rsidRPr="009C0B22" w:rsidRDefault="008A0A91" w:rsidP="008A0A91">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8A0A91" w:rsidRPr="009C0B22" w:rsidRDefault="008A0A91" w:rsidP="008A0A91">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8A0A91" w:rsidRPr="009C0B22" w:rsidRDefault="008A0A91" w:rsidP="008A0A91">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r>
    </w:p>
    <w:p w:rsidR="008A0A91" w:rsidRPr="009C0B22" w:rsidRDefault="007359F7" w:rsidP="008A0A91">
      <w:pPr>
        <w:spacing w:after="0" w:line="240" w:lineRule="auto"/>
        <w:jc w:val="center"/>
        <w:rPr>
          <w:rFonts w:ascii="Times New Roman" w:hAnsi="Times New Roman" w:cs="Times New Roman"/>
          <w:b/>
        </w:rPr>
      </w:pPr>
      <w:r>
        <w:rPr>
          <w:rFonts w:ascii="Times New Roman" w:hAnsi="Times New Roman" w:cs="Times New Roman"/>
          <w:b/>
        </w:rPr>
        <w:t xml:space="preserve">пятидесятое </w:t>
      </w:r>
      <w:r w:rsidR="008A0A91" w:rsidRPr="009C0B22">
        <w:rPr>
          <w:rFonts w:ascii="Times New Roman" w:hAnsi="Times New Roman" w:cs="Times New Roman"/>
          <w:b/>
        </w:rPr>
        <w:t>заседание</w:t>
      </w:r>
    </w:p>
    <w:p w:rsidR="008A0A91" w:rsidRPr="009C0B22" w:rsidRDefault="007359F7" w:rsidP="008A0A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264590">
        <w:rPr>
          <w:rFonts w:ascii="Times New Roman" w:hAnsi="Times New Roman" w:cs="Times New Roman"/>
          <w:sz w:val="28"/>
          <w:szCs w:val="28"/>
        </w:rPr>
        <w:t>1</w:t>
      </w:r>
      <w:r>
        <w:rPr>
          <w:rFonts w:ascii="Times New Roman" w:hAnsi="Times New Roman" w:cs="Times New Roman"/>
          <w:sz w:val="28"/>
          <w:szCs w:val="28"/>
        </w:rPr>
        <w:t>1</w:t>
      </w:r>
      <w:r w:rsidR="008A0A91">
        <w:rPr>
          <w:rFonts w:ascii="Times New Roman" w:hAnsi="Times New Roman" w:cs="Times New Roman"/>
          <w:sz w:val="28"/>
          <w:szCs w:val="28"/>
        </w:rPr>
        <w:t>.2020</w:t>
      </w:r>
      <w:r w:rsidR="008A0A91" w:rsidRPr="009C0B22">
        <w:rPr>
          <w:rFonts w:ascii="Times New Roman" w:hAnsi="Times New Roman" w:cs="Times New Roman"/>
          <w:sz w:val="28"/>
          <w:szCs w:val="28"/>
        </w:rPr>
        <w:t xml:space="preserve">г. № </w:t>
      </w:r>
      <w:r>
        <w:rPr>
          <w:rFonts w:ascii="Times New Roman" w:hAnsi="Times New Roman" w:cs="Times New Roman"/>
          <w:sz w:val="28"/>
          <w:szCs w:val="28"/>
        </w:rPr>
        <w:t>50</w:t>
      </w:r>
      <w:r w:rsidR="008A0A91" w:rsidRPr="009C0B22">
        <w:rPr>
          <w:rFonts w:ascii="Times New Roman" w:hAnsi="Times New Roman" w:cs="Times New Roman"/>
          <w:sz w:val="28"/>
          <w:szCs w:val="28"/>
        </w:rPr>
        <w:t>/</w:t>
      </w:r>
      <w:r w:rsidR="00D47411">
        <w:rPr>
          <w:rFonts w:ascii="Times New Roman" w:hAnsi="Times New Roman" w:cs="Times New Roman"/>
          <w:sz w:val="28"/>
          <w:szCs w:val="28"/>
        </w:rPr>
        <w:t>5</w:t>
      </w:r>
    </w:p>
    <w:p w:rsidR="008A0A91" w:rsidRDefault="008A0A91" w:rsidP="008A0A91">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0E144E" w:rsidRDefault="000E144E" w:rsidP="00D47411">
      <w:pPr>
        <w:pStyle w:val="ConsPlusNormal"/>
        <w:jc w:val="both"/>
        <w:rPr>
          <w:sz w:val="28"/>
          <w:szCs w:val="28"/>
        </w:rPr>
      </w:pPr>
    </w:p>
    <w:tbl>
      <w:tblPr>
        <w:tblW w:w="10437" w:type="dxa"/>
        <w:jc w:val="center"/>
        <w:tblInd w:w="6850" w:type="dxa"/>
        <w:tblLayout w:type="fixed"/>
        <w:tblCellMar>
          <w:left w:w="0" w:type="dxa"/>
          <w:right w:w="0" w:type="dxa"/>
        </w:tblCellMar>
        <w:tblLook w:val="0000"/>
      </w:tblPr>
      <w:tblGrid>
        <w:gridCol w:w="10437"/>
      </w:tblGrid>
      <w:tr w:rsidR="000E144E" w:rsidRPr="000E144E" w:rsidTr="00173C55">
        <w:trPr>
          <w:trHeight w:val="12"/>
          <w:jc w:val="center"/>
        </w:trPr>
        <w:tc>
          <w:tcPr>
            <w:tcW w:w="10437" w:type="dxa"/>
          </w:tcPr>
          <w:p w:rsidR="000E144E" w:rsidRDefault="000E144E" w:rsidP="000E144E">
            <w:pPr>
              <w:pStyle w:val="ConsPlusNormal"/>
              <w:ind w:firstLine="540"/>
              <w:jc w:val="center"/>
              <w:rPr>
                <w:b/>
                <w:bCs/>
                <w:i/>
                <w:iCs/>
                <w:sz w:val="28"/>
                <w:szCs w:val="28"/>
              </w:rPr>
            </w:pPr>
            <w:proofErr w:type="gramStart"/>
            <w:r w:rsidRPr="000E144E">
              <w:rPr>
                <w:b/>
                <w:bCs/>
                <w:i/>
                <w:iCs/>
                <w:sz w:val="28"/>
                <w:szCs w:val="28"/>
              </w:rPr>
              <w:t>О внесении изменений в решение Думы городского округа</w:t>
            </w:r>
            <w:r>
              <w:rPr>
                <w:b/>
                <w:bCs/>
                <w:i/>
                <w:iCs/>
                <w:sz w:val="28"/>
                <w:szCs w:val="28"/>
              </w:rPr>
              <w:t xml:space="preserve"> Верхний Тагил  от 27.03.2009 № </w:t>
            </w:r>
            <w:r w:rsidRPr="000E144E">
              <w:rPr>
                <w:b/>
                <w:bCs/>
                <w:i/>
                <w:iCs/>
                <w:sz w:val="28"/>
                <w:szCs w:val="28"/>
              </w:rPr>
              <w:t>17/10 «О Порядке формирования, ведения и обязательного опубликования перечня муниципального имущества городского округа Верхний Тагил, предназначенного для передачи во владение и (или) пользование только субъектам малого и среднего предпринимательства, а также порядке и условиях предоставления в аренду включенного в</w:t>
            </w:r>
            <w:r>
              <w:rPr>
                <w:b/>
                <w:bCs/>
                <w:i/>
                <w:iCs/>
                <w:sz w:val="28"/>
                <w:szCs w:val="28"/>
              </w:rPr>
              <w:t xml:space="preserve"> него муниципального имущества»</w:t>
            </w:r>
            <w:proofErr w:type="gramEnd"/>
          </w:p>
          <w:p w:rsidR="000E144E" w:rsidRPr="000E144E" w:rsidRDefault="000E144E" w:rsidP="000E144E">
            <w:pPr>
              <w:pStyle w:val="ConsPlusNormal"/>
              <w:ind w:firstLine="540"/>
              <w:jc w:val="center"/>
              <w:rPr>
                <w:b/>
                <w:bCs/>
                <w:i/>
                <w:iCs/>
                <w:sz w:val="28"/>
                <w:szCs w:val="28"/>
              </w:rPr>
            </w:pPr>
          </w:p>
          <w:p w:rsidR="000E144E" w:rsidRDefault="000E144E" w:rsidP="000E144E">
            <w:pPr>
              <w:pStyle w:val="ConsPlusNormal"/>
              <w:ind w:firstLine="540"/>
              <w:jc w:val="both"/>
              <w:rPr>
                <w:bCs/>
                <w:iCs/>
                <w:sz w:val="28"/>
                <w:szCs w:val="28"/>
              </w:rPr>
            </w:pPr>
            <w:proofErr w:type="gramStart"/>
            <w:r w:rsidRPr="000E144E">
              <w:rPr>
                <w:bCs/>
                <w:iCs/>
                <w:sz w:val="28"/>
                <w:szCs w:val="28"/>
              </w:rPr>
              <w:t xml:space="preserve">Руководствуясь </w:t>
            </w:r>
            <w:hyperlink r:id="rId7" w:history="1">
              <w:r w:rsidRPr="000E144E">
                <w:rPr>
                  <w:bCs/>
                  <w:iCs/>
                  <w:sz w:val="28"/>
                  <w:szCs w:val="28"/>
                </w:rPr>
                <w:t>статьями 16</w:t>
              </w:r>
            </w:hyperlink>
            <w:r w:rsidRPr="000E144E">
              <w:rPr>
                <w:bCs/>
                <w:iCs/>
                <w:sz w:val="28"/>
                <w:szCs w:val="28"/>
              </w:rPr>
              <w:t xml:space="preserve">, </w:t>
            </w:r>
            <w:hyperlink r:id="rId8" w:history="1">
              <w:r w:rsidRPr="000E144E">
                <w:rPr>
                  <w:bCs/>
                  <w:iCs/>
                  <w:sz w:val="28"/>
                  <w:szCs w:val="28"/>
                </w:rPr>
                <w:t>50</w:t>
              </w:r>
            </w:hyperlink>
            <w:r w:rsidRPr="000E144E">
              <w:rPr>
                <w:bCs/>
                <w:iCs/>
                <w:sz w:val="28"/>
                <w:szCs w:val="28"/>
              </w:rPr>
              <w:t xml:space="preserve"> Федерального закона от 06 октября 2003 года </w:t>
            </w:r>
            <w:r>
              <w:rPr>
                <w:bCs/>
                <w:iCs/>
                <w:sz w:val="28"/>
                <w:szCs w:val="28"/>
              </w:rPr>
              <w:t>№</w:t>
            </w:r>
            <w:r w:rsidRPr="000E144E">
              <w:rPr>
                <w:bCs/>
                <w:iCs/>
                <w:sz w:val="28"/>
                <w:szCs w:val="28"/>
              </w:rPr>
              <w:t xml:space="preserve"> 131-ФЗ «Об общих принципах организации местного самоуправления в Российской Федерации», </w:t>
            </w:r>
            <w:hyperlink r:id="rId9" w:history="1">
              <w:r w:rsidRPr="000E144E">
                <w:rPr>
                  <w:bCs/>
                  <w:iCs/>
                  <w:sz w:val="28"/>
                  <w:szCs w:val="28"/>
                </w:rPr>
                <w:t>статьями 11</w:t>
              </w:r>
            </w:hyperlink>
            <w:r w:rsidRPr="000E144E">
              <w:rPr>
                <w:bCs/>
                <w:iCs/>
                <w:sz w:val="28"/>
                <w:szCs w:val="28"/>
              </w:rPr>
              <w:t xml:space="preserve">, </w:t>
            </w:r>
            <w:hyperlink r:id="rId10" w:history="1">
              <w:r w:rsidRPr="000E144E">
                <w:rPr>
                  <w:bCs/>
                  <w:iCs/>
                  <w:sz w:val="28"/>
                  <w:szCs w:val="28"/>
                </w:rPr>
                <w:t>18</w:t>
              </w:r>
            </w:hyperlink>
            <w:r w:rsidRPr="000E144E">
              <w:rPr>
                <w:bCs/>
                <w:iCs/>
                <w:sz w:val="28"/>
                <w:szCs w:val="28"/>
              </w:rPr>
              <w:t xml:space="preserve"> Федерально</w:t>
            </w:r>
            <w:r>
              <w:rPr>
                <w:bCs/>
                <w:iCs/>
                <w:sz w:val="28"/>
                <w:szCs w:val="28"/>
              </w:rPr>
              <w:t>го закона от 24 июля 2007 года №</w:t>
            </w:r>
            <w:r w:rsidRPr="000E144E">
              <w:rPr>
                <w:bCs/>
                <w:iCs/>
                <w:sz w:val="28"/>
                <w:szCs w:val="28"/>
              </w:rPr>
              <w:t xml:space="preserve"> 209-ФЗ «О развитии малого и среднего предпринимательства в Российской Федерации», Федеральным </w:t>
            </w:r>
            <w:hyperlink r:id="rId11" w:history="1">
              <w:r w:rsidRPr="000E144E">
                <w:rPr>
                  <w:bCs/>
                  <w:iCs/>
                  <w:sz w:val="28"/>
                  <w:szCs w:val="28"/>
                </w:rPr>
                <w:t>законом</w:t>
              </w:r>
            </w:hyperlink>
            <w:r>
              <w:rPr>
                <w:bCs/>
                <w:iCs/>
                <w:sz w:val="28"/>
                <w:szCs w:val="28"/>
              </w:rPr>
              <w:t xml:space="preserve"> от 22 июля 2008 года №</w:t>
            </w:r>
            <w:r w:rsidRPr="000E144E">
              <w:rPr>
                <w:bCs/>
                <w:iCs/>
                <w:sz w:val="28"/>
                <w:szCs w:val="28"/>
              </w:rPr>
              <w:t xml:space="preserve"> 159-ФЗ «Об особенностях отчуждения недвижимого имущества, находящегося в государственной собственности субъектов Российской</w:t>
            </w:r>
            <w:proofErr w:type="gramEnd"/>
            <w:r w:rsidRPr="000E144E">
              <w:rPr>
                <w:bCs/>
                <w:iCs/>
                <w:sz w:val="28"/>
                <w:szCs w:val="28"/>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w:t>
            </w:r>
            <w:hyperlink r:id="rId12" w:history="1">
              <w:r>
                <w:rPr>
                  <w:bCs/>
                  <w:iCs/>
                  <w:sz w:val="28"/>
                  <w:szCs w:val="28"/>
                </w:rPr>
                <w:t>статьёй</w:t>
              </w:r>
              <w:r w:rsidRPr="000E144E">
                <w:rPr>
                  <w:bCs/>
                  <w:iCs/>
                  <w:sz w:val="28"/>
                  <w:szCs w:val="28"/>
                </w:rPr>
                <w:t xml:space="preserve"> 27</w:t>
              </w:r>
            </w:hyperlink>
            <w:r w:rsidRPr="000E144E">
              <w:rPr>
                <w:bCs/>
                <w:iCs/>
                <w:sz w:val="28"/>
                <w:szCs w:val="28"/>
              </w:rPr>
              <w:t xml:space="preserve"> Устава городского округа Верхний Тагил, Дума городского округа Верхний Тагил </w:t>
            </w:r>
          </w:p>
          <w:p w:rsidR="000E144E" w:rsidRDefault="000E144E" w:rsidP="000E144E">
            <w:pPr>
              <w:pStyle w:val="ConsPlusNormal"/>
              <w:ind w:firstLine="540"/>
              <w:jc w:val="both"/>
              <w:rPr>
                <w:bCs/>
                <w:iCs/>
                <w:sz w:val="28"/>
                <w:szCs w:val="28"/>
              </w:rPr>
            </w:pPr>
          </w:p>
          <w:p w:rsidR="000E144E" w:rsidRPr="000E144E" w:rsidRDefault="000E144E" w:rsidP="000E144E">
            <w:pPr>
              <w:pStyle w:val="ConsPlusNormal"/>
              <w:jc w:val="both"/>
              <w:rPr>
                <w:b/>
                <w:bCs/>
                <w:iCs/>
                <w:sz w:val="28"/>
                <w:szCs w:val="28"/>
              </w:rPr>
            </w:pPr>
            <w:proofErr w:type="gramStart"/>
            <w:r w:rsidRPr="000E144E">
              <w:rPr>
                <w:b/>
                <w:bCs/>
                <w:iCs/>
                <w:sz w:val="28"/>
                <w:szCs w:val="28"/>
              </w:rPr>
              <w:t>Р</w:t>
            </w:r>
            <w:proofErr w:type="gramEnd"/>
            <w:r w:rsidRPr="000E144E">
              <w:rPr>
                <w:b/>
                <w:bCs/>
                <w:iCs/>
                <w:sz w:val="28"/>
                <w:szCs w:val="28"/>
              </w:rPr>
              <w:t xml:space="preserve"> Е Ш И Л А:</w:t>
            </w:r>
          </w:p>
          <w:p w:rsidR="000E144E" w:rsidRPr="000E144E" w:rsidRDefault="000E144E" w:rsidP="000E144E">
            <w:pPr>
              <w:pStyle w:val="ConsPlusNormal"/>
              <w:ind w:firstLine="540"/>
              <w:jc w:val="both"/>
              <w:rPr>
                <w:bCs/>
                <w:iCs/>
                <w:sz w:val="28"/>
                <w:szCs w:val="28"/>
              </w:rPr>
            </w:pPr>
            <w:r w:rsidRPr="000E144E">
              <w:rPr>
                <w:bCs/>
                <w:iCs/>
                <w:sz w:val="28"/>
                <w:szCs w:val="28"/>
              </w:rPr>
              <w:t xml:space="preserve">1. </w:t>
            </w:r>
            <w:proofErr w:type="gramStart"/>
            <w:r w:rsidRPr="000E144E">
              <w:rPr>
                <w:bCs/>
                <w:iCs/>
                <w:sz w:val="28"/>
                <w:szCs w:val="28"/>
              </w:rPr>
              <w:t xml:space="preserve">Внести в Решение Думы городского округа Верхний Тагил от 27.03.2009 </w:t>
            </w:r>
            <w:r>
              <w:rPr>
                <w:bCs/>
                <w:iCs/>
                <w:sz w:val="28"/>
                <w:szCs w:val="28"/>
              </w:rPr>
              <w:t>№</w:t>
            </w:r>
            <w:r w:rsidRPr="000E144E">
              <w:rPr>
                <w:bCs/>
                <w:iCs/>
                <w:sz w:val="28"/>
                <w:szCs w:val="28"/>
              </w:rPr>
              <w:t xml:space="preserve"> </w:t>
            </w:r>
            <w:r>
              <w:rPr>
                <w:bCs/>
                <w:iCs/>
                <w:sz w:val="28"/>
                <w:szCs w:val="28"/>
              </w:rPr>
              <w:t>17/10 «</w:t>
            </w:r>
            <w:r w:rsidRPr="000E144E">
              <w:rPr>
                <w:bCs/>
                <w:iCs/>
                <w:sz w:val="28"/>
                <w:szCs w:val="28"/>
              </w:rPr>
              <w:t>О Порядке формирования, ведения и обязательного опубликования перечня муниципального имущества городского округа Верхний Тагил, предназначенного для передачи во владение и (или) пользование только субъектам малого и среднего предпринимательства, а также порядке и условиях предоставления в аренду включенного в не</w:t>
            </w:r>
            <w:r>
              <w:rPr>
                <w:bCs/>
                <w:iCs/>
                <w:sz w:val="28"/>
                <w:szCs w:val="28"/>
              </w:rPr>
              <w:t>го муниципального имущества»</w:t>
            </w:r>
            <w:r w:rsidRPr="000E144E">
              <w:rPr>
                <w:bCs/>
                <w:iCs/>
                <w:sz w:val="28"/>
                <w:szCs w:val="28"/>
              </w:rPr>
              <w:t>, следующие изменения:</w:t>
            </w:r>
            <w:proofErr w:type="gramEnd"/>
          </w:p>
          <w:p w:rsidR="000E144E" w:rsidRPr="000E144E" w:rsidRDefault="000E144E" w:rsidP="000E144E">
            <w:pPr>
              <w:pStyle w:val="ConsPlusNormal"/>
              <w:ind w:firstLine="540"/>
              <w:jc w:val="both"/>
              <w:rPr>
                <w:bCs/>
                <w:iCs/>
                <w:sz w:val="28"/>
                <w:szCs w:val="28"/>
              </w:rPr>
            </w:pPr>
            <w:r w:rsidRPr="000E144E">
              <w:rPr>
                <w:bCs/>
                <w:iCs/>
                <w:sz w:val="28"/>
                <w:szCs w:val="28"/>
              </w:rPr>
              <w:t xml:space="preserve">1)  </w:t>
            </w:r>
            <w:r>
              <w:rPr>
                <w:bCs/>
                <w:iCs/>
                <w:sz w:val="28"/>
                <w:szCs w:val="28"/>
              </w:rPr>
              <w:t xml:space="preserve"> п</w:t>
            </w:r>
            <w:r w:rsidRPr="000E144E">
              <w:rPr>
                <w:bCs/>
                <w:iCs/>
                <w:sz w:val="28"/>
                <w:szCs w:val="28"/>
              </w:rPr>
              <w:t>ункт 1.1. Порядка утвержденного Решением Думы городского округа от 27.03.2009 № 17/10 изложить в следующей редакции:</w:t>
            </w:r>
          </w:p>
          <w:p w:rsidR="000E144E" w:rsidRPr="000E144E" w:rsidRDefault="000E144E" w:rsidP="000E144E">
            <w:pPr>
              <w:pStyle w:val="ConsPlusNormal"/>
              <w:ind w:firstLine="540"/>
              <w:jc w:val="both"/>
              <w:rPr>
                <w:bCs/>
                <w:iCs/>
                <w:sz w:val="28"/>
                <w:szCs w:val="28"/>
              </w:rPr>
            </w:pPr>
            <w:r>
              <w:rPr>
                <w:bCs/>
                <w:iCs/>
                <w:sz w:val="28"/>
                <w:szCs w:val="28"/>
              </w:rPr>
              <w:t>«</w:t>
            </w:r>
            <w:r w:rsidRPr="000E144E">
              <w:rPr>
                <w:bCs/>
                <w:iCs/>
                <w:sz w:val="28"/>
                <w:szCs w:val="28"/>
              </w:rPr>
              <w:t>1.1</w:t>
            </w:r>
            <w:r>
              <w:rPr>
                <w:bCs/>
                <w:iCs/>
                <w:sz w:val="28"/>
                <w:szCs w:val="28"/>
              </w:rPr>
              <w:t>.</w:t>
            </w:r>
            <w:r w:rsidRPr="000E144E">
              <w:rPr>
                <w:bCs/>
                <w:iCs/>
                <w:sz w:val="28"/>
                <w:szCs w:val="28"/>
              </w:rPr>
              <w:t xml:space="preserve"> </w:t>
            </w:r>
            <w:proofErr w:type="gramStart"/>
            <w:r w:rsidRPr="000E144E">
              <w:rPr>
                <w:bCs/>
                <w:iCs/>
                <w:sz w:val="28"/>
                <w:szCs w:val="28"/>
              </w:rPr>
              <w:t xml:space="preserve">Включению в Перечень подлежат муниципальные объекты: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инвентаря, инструментов, на возмездной основе, безвозмездной основе или на </w:t>
            </w:r>
            <w:r w:rsidRPr="000E144E">
              <w:rPr>
                <w:bCs/>
                <w:iCs/>
                <w:sz w:val="28"/>
                <w:szCs w:val="28"/>
              </w:rPr>
              <w:lastRenderedPageBreak/>
              <w:t>льготных условиях в соответствии с муниципальными программами (подпрограммами).</w:t>
            </w:r>
            <w:proofErr w:type="gramEnd"/>
          </w:p>
          <w:p w:rsidR="000E144E" w:rsidRPr="000E144E" w:rsidRDefault="000E144E" w:rsidP="000E144E">
            <w:pPr>
              <w:pStyle w:val="ConsPlusNormal"/>
              <w:ind w:firstLine="540"/>
              <w:jc w:val="both"/>
              <w:rPr>
                <w:bCs/>
                <w:iCs/>
                <w:sz w:val="28"/>
                <w:szCs w:val="28"/>
              </w:rPr>
            </w:pPr>
            <w:r w:rsidRPr="000E144E">
              <w:rPr>
                <w:bCs/>
                <w:iCs/>
                <w:sz w:val="28"/>
                <w:szCs w:val="28"/>
              </w:rPr>
              <w:t>Указанное имущество должно использоваться по целевому назначению</w:t>
            </w:r>
            <w:proofErr w:type="gramStart"/>
            <w:r w:rsidRPr="000E144E">
              <w:rPr>
                <w:bCs/>
                <w:iCs/>
                <w:sz w:val="28"/>
                <w:szCs w:val="28"/>
              </w:rPr>
              <w:t>.</w:t>
            </w:r>
            <w:r>
              <w:rPr>
                <w:bCs/>
                <w:iCs/>
                <w:sz w:val="28"/>
                <w:szCs w:val="28"/>
              </w:rPr>
              <w:t>»;</w:t>
            </w:r>
            <w:proofErr w:type="gramEnd"/>
          </w:p>
          <w:p w:rsidR="000E144E" w:rsidRPr="000E144E" w:rsidRDefault="000E144E" w:rsidP="000E144E">
            <w:pPr>
              <w:pStyle w:val="ConsPlusNormal"/>
              <w:ind w:firstLine="540"/>
              <w:jc w:val="both"/>
              <w:rPr>
                <w:bCs/>
                <w:iCs/>
                <w:sz w:val="28"/>
                <w:szCs w:val="28"/>
              </w:rPr>
            </w:pPr>
            <w:r>
              <w:rPr>
                <w:bCs/>
                <w:iCs/>
                <w:sz w:val="28"/>
                <w:szCs w:val="28"/>
              </w:rPr>
              <w:t>2) п</w:t>
            </w:r>
            <w:r w:rsidRPr="000E144E">
              <w:rPr>
                <w:bCs/>
                <w:iCs/>
                <w:sz w:val="28"/>
                <w:szCs w:val="28"/>
              </w:rPr>
              <w:t>ункт 1.2. Порядка утвержденного Решением Думы г</w:t>
            </w:r>
            <w:r>
              <w:rPr>
                <w:bCs/>
                <w:iCs/>
                <w:sz w:val="28"/>
                <w:szCs w:val="28"/>
              </w:rPr>
              <w:t>ородского округа от 27.03.2009 №</w:t>
            </w:r>
            <w:r w:rsidRPr="000E144E">
              <w:rPr>
                <w:bCs/>
                <w:iCs/>
                <w:sz w:val="28"/>
                <w:szCs w:val="28"/>
              </w:rPr>
              <w:t xml:space="preserve"> 17/10 изложить в следующей редакции:</w:t>
            </w:r>
          </w:p>
          <w:p w:rsidR="000E144E" w:rsidRPr="000E144E" w:rsidRDefault="000E144E" w:rsidP="000E144E">
            <w:pPr>
              <w:pStyle w:val="ConsPlusNormal"/>
              <w:ind w:firstLine="540"/>
              <w:jc w:val="both"/>
              <w:rPr>
                <w:bCs/>
                <w:iCs/>
                <w:sz w:val="28"/>
                <w:szCs w:val="28"/>
              </w:rPr>
            </w:pPr>
            <w:r>
              <w:rPr>
                <w:bCs/>
                <w:iCs/>
                <w:sz w:val="28"/>
                <w:szCs w:val="28"/>
              </w:rPr>
              <w:t xml:space="preserve">«1.2. </w:t>
            </w:r>
            <w:proofErr w:type="gramStart"/>
            <w:r w:rsidRPr="000E144E">
              <w:rPr>
                <w:bCs/>
                <w:iCs/>
                <w:sz w:val="28"/>
                <w:szCs w:val="28"/>
              </w:rPr>
              <w:t xml:space="preserve">Имущество, включенное в перечень, может быть использовано только в целях его предоставления в соответствии с законодательством Российской Федерации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0E144E">
                <w:rPr>
                  <w:bCs/>
                  <w:iCs/>
                  <w:sz w:val="28"/>
                  <w:szCs w:val="28"/>
                </w:rPr>
                <w:t>статье 15</w:t>
              </w:r>
            </w:hyperlink>
            <w:r w:rsidRPr="000E144E">
              <w:rPr>
                <w:bCs/>
                <w:iCs/>
                <w:sz w:val="28"/>
                <w:szCs w:val="28"/>
              </w:rPr>
              <w:t xml:space="preserve"> Федерально</w:t>
            </w:r>
            <w:r>
              <w:rPr>
                <w:bCs/>
                <w:iCs/>
                <w:sz w:val="28"/>
                <w:szCs w:val="28"/>
              </w:rPr>
              <w:t>го закона от 24</w:t>
            </w:r>
            <w:proofErr w:type="gramEnd"/>
            <w:r>
              <w:rPr>
                <w:bCs/>
                <w:iCs/>
                <w:sz w:val="28"/>
                <w:szCs w:val="28"/>
              </w:rPr>
              <w:t xml:space="preserve"> июля 2007 года № 209-ФЗ «</w:t>
            </w:r>
            <w:r w:rsidRPr="000E144E">
              <w:rPr>
                <w:bCs/>
                <w:iCs/>
                <w:sz w:val="28"/>
                <w:szCs w:val="28"/>
              </w:rPr>
              <w:t>О развитии малого и среднего предпринимательства в Российской Фе</w:t>
            </w:r>
            <w:r>
              <w:rPr>
                <w:bCs/>
                <w:iCs/>
                <w:sz w:val="28"/>
                <w:szCs w:val="28"/>
              </w:rPr>
              <w:t>дерации»</w:t>
            </w:r>
            <w:r w:rsidRPr="000E144E">
              <w:rPr>
                <w:bCs/>
                <w:iCs/>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w:t>
            </w:r>
            <w:r>
              <w:rPr>
                <w:bCs/>
                <w:iCs/>
                <w:sz w:val="28"/>
                <w:szCs w:val="28"/>
              </w:rPr>
              <w:t>реждений).</w:t>
            </w:r>
          </w:p>
          <w:p w:rsidR="000E144E" w:rsidRPr="000E144E" w:rsidRDefault="000E144E" w:rsidP="000E144E">
            <w:pPr>
              <w:pStyle w:val="ConsPlusNormal"/>
              <w:ind w:firstLine="540"/>
              <w:jc w:val="both"/>
              <w:rPr>
                <w:bCs/>
                <w:iCs/>
                <w:sz w:val="28"/>
                <w:szCs w:val="28"/>
              </w:rPr>
            </w:pPr>
            <w:r w:rsidRPr="000E144E">
              <w:rPr>
                <w:bCs/>
                <w:iCs/>
                <w:sz w:val="28"/>
                <w:szCs w:val="28"/>
              </w:rPr>
              <w:t>Включение объекта в состав имущества не является основанием для расторжения договора, на основании которого возникли имущественные права субъекта малого или среднего предпринимательства</w:t>
            </w:r>
            <w:proofErr w:type="gramStart"/>
            <w:r w:rsidRPr="000E144E">
              <w:rPr>
                <w:bCs/>
                <w:iCs/>
                <w:sz w:val="28"/>
                <w:szCs w:val="28"/>
              </w:rPr>
              <w:t>.</w:t>
            </w:r>
            <w:r>
              <w:rPr>
                <w:bCs/>
                <w:iCs/>
                <w:sz w:val="28"/>
                <w:szCs w:val="28"/>
              </w:rPr>
              <w:t>»;</w:t>
            </w:r>
            <w:proofErr w:type="gramEnd"/>
          </w:p>
          <w:p w:rsidR="000E144E" w:rsidRPr="000E144E" w:rsidRDefault="000E144E" w:rsidP="000E144E">
            <w:pPr>
              <w:pStyle w:val="ConsPlusNormal"/>
              <w:ind w:firstLine="540"/>
              <w:jc w:val="both"/>
              <w:rPr>
                <w:bCs/>
                <w:iCs/>
                <w:sz w:val="28"/>
                <w:szCs w:val="28"/>
              </w:rPr>
            </w:pPr>
            <w:r>
              <w:rPr>
                <w:bCs/>
                <w:iCs/>
                <w:sz w:val="28"/>
                <w:szCs w:val="28"/>
              </w:rPr>
              <w:t>3) п</w:t>
            </w:r>
            <w:r w:rsidRPr="000E144E">
              <w:rPr>
                <w:bCs/>
                <w:iCs/>
                <w:sz w:val="28"/>
                <w:szCs w:val="28"/>
              </w:rPr>
              <w:t>ункт 1.3. Порядка утвержденного Решением Думы г</w:t>
            </w:r>
            <w:r>
              <w:rPr>
                <w:bCs/>
                <w:iCs/>
                <w:sz w:val="28"/>
                <w:szCs w:val="28"/>
              </w:rPr>
              <w:t>ородского округа от 27.03.2009 №</w:t>
            </w:r>
            <w:r w:rsidRPr="000E144E">
              <w:rPr>
                <w:bCs/>
                <w:iCs/>
                <w:sz w:val="28"/>
                <w:szCs w:val="28"/>
              </w:rPr>
              <w:t xml:space="preserve"> 17/10  признать утратившим силу</w:t>
            </w:r>
            <w:r>
              <w:rPr>
                <w:bCs/>
                <w:iCs/>
                <w:sz w:val="28"/>
                <w:szCs w:val="28"/>
              </w:rPr>
              <w:t>;</w:t>
            </w:r>
          </w:p>
          <w:p w:rsidR="000E144E" w:rsidRPr="000E144E" w:rsidRDefault="000E144E" w:rsidP="000E144E">
            <w:pPr>
              <w:pStyle w:val="ConsPlusNormal"/>
              <w:ind w:firstLine="540"/>
              <w:jc w:val="both"/>
              <w:rPr>
                <w:bCs/>
                <w:iCs/>
                <w:sz w:val="28"/>
                <w:szCs w:val="28"/>
              </w:rPr>
            </w:pPr>
            <w:r>
              <w:rPr>
                <w:bCs/>
                <w:iCs/>
                <w:sz w:val="28"/>
                <w:szCs w:val="28"/>
              </w:rPr>
              <w:t>4) п</w:t>
            </w:r>
            <w:r w:rsidRPr="000E144E">
              <w:rPr>
                <w:bCs/>
                <w:iCs/>
                <w:sz w:val="28"/>
                <w:szCs w:val="28"/>
              </w:rPr>
              <w:t>ункт 1.4. Порядка утвержденного Решением Думы г</w:t>
            </w:r>
            <w:r>
              <w:rPr>
                <w:bCs/>
                <w:iCs/>
                <w:sz w:val="28"/>
                <w:szCs w:val="28"/>
              </w:rPr>
              <w:t>ородского округа от 27.03.2009 №</w:t>
            </w:r>
            <w:r w:rsidRPr="000E144E">
              <w:rPr>
                <w:bCs/>
                <w:iCs/>
                <w:sz w:val="28"/>
                <w:szCs w:val="28"/>
              </w:rPr>
              <w:t xml:space="preserve"> 17/10 изложить в следующей редакции:</w:t>
            </w:r>
          </w:p>
          <w:p w:rsidR="000E144E" w:rsidRPr="000E144E" w:rsidRDefault="000E144E" w:rsidP="000E144E">
            <w:pPr>
              <w:pStyle w:val="ConsPlusNormal"/>
              <w:ind w:firstLine="540"/>
              <w:jc w:val="both"/>
              <w:rPr>
                <w:bCs/>
                <w:iCs/>
                <w:sz w:val="28"/>
                <w:szCs w:val="28"/>
              </w:rPr>
            </w:pPr>
            <w:r>
              <w:rPr>
                <w:bCs/>
                <w:iCs/>
                <w:sz w:val="28"/>
                <w:szCs w:val="28"/>
              </w:rPr>
              <w:t xml:space="preserve">  «</w:t>
            </w:r>
            <w:r w:rsidRPr="000E144E">
              <w:rPr>
                <w:bCs/>
                <w:iCs/>
                <w:sz w:val="28"/>
                <w:szCs w:val="28"/>
              </w:rPr>
              <w:t xml:space="preserve">1.4. </w:t>
            </w:r>
            <w:proofErr w:type="gramStart"/>
            <w:r w:rsidRPr="000E144E">
              <w:rPr>
                <w:bCs/>
                <w:iCs/>
                <w:sz w:val="28"/>
                <w:szCs w:val="28"/>
              </w:rPr>
              <w:t xml:space="preserve">В соответствии с Федеральным </w:t>
            </w:r>
            <w:hyperlink r:id="rId14" w:history="1">
              <w:r w:rsidRPr="000E144E">
                <w:rPr>
                  <w:bCs/>
                  <w:iCs/>
                  <w:sz w:val="28"/>
                  <w:szCs w:val="28"/>
                </w:rPr>
                <w:t>законом</w:t>
              </w:r>
            </w:hyperlink>
            <w:r w:rsidRPr="000E144E">
              <w:rPr>
                <w:bCs/>
                <w:iCs/>
                <w:sz w:val="28"/>
                <w:szCs w:val="28"/>
              </w:rPr>
              <w:t xml:space="preserve"> от 24 июля 2007 года № 209-ФЗ «О развитии малого и среднего предпринимательства в Российской Федерации» запрещается продажа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5" w:history="1">
              <w:r w:rsidRPr="000E144E">
                <w:rPr>
                  <w:bCs/>
                  <w:iCs/>
                  <w:sz w:val="28"/>
                  <w:szCs w:val="28"/>
                </w:rPr>
                <w:t>законом</w:t>
              </w:r>
            </w:hyperlink>
            <w:r w:rsidRPr="000E144E">
              <w:rPr>
                <w:bCs/>
                <w:iCs/>
                <w:sz w:val="28"/>
                <w:szCs w:val="28"/>
              </w:rPr>
              <w:t xml:space="preserve"> от 22 июля 2008 года № 159-ФЗ «Об особенностях отчуждения недвижимого имущества, находящегося в государственной или в</w:t>
            </w:r>
            <w:proofErr w:type="gramEnd"/>
            <w:r w:rsidRPr="000E144E">
              <w:rPr>
                <w:bCs/>
                <w:iCs/>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установленных </w:t>
            </w:r>
            <w:hyperlink r:id="rId16" w:history="1">
              <w:r w:rsidRPr="000E144E">
                <w:rPr>
                  <w:bCs/>
                  <w:iCs/>
                  <w:sz w:val="28"/>
                  <w:szCs w:val="28"/>
                </w:rPr>
                <w:t>подпунктами 6</w:t>
              </w:r>
            </w:hyperlink>
            <w:r w:rsidRPr="000E144E">
              <w:rPr>
                <w:bCs/>
                <w:iCs/>
                <w:sz w:val="28"/>
                <w:szCs w:val="28"/>
              </w:rPr>
              <w:t xml:space="preserve">, </w:t>
            </w:r>
            <w:hyperlink r:id="rId17" w:history="1">
              <w:r w:rsidRPr="000E144E">
                <w:rPr>
                  <w:bCs/>
                  <w:iCs/>
                  <w:sz w:val="28"/>
                  <w:szCs w:val="28"/>
                </w:rPr>
                <w:t>8</w:t>
              </w:r>
            </w:hyperlink>
            <w:r w:rsidRPr="000E144E">
              <w:rPr>
                <w:bCs/>
                <w:iCs/>
                <w:sz w:val="28"/>
                <w:szCs w:val="28"/>
              </w:rPr>
              <w:t xml:space="preserve"> и </w:t>
            </w:r>
            <w:hyperlink r:id="rId18" w:history="1">
              <w:r w:rsidRPr="000E144E">
                <w:rPr>
                  <w:bCs/>
                  <w:iCs/>
                  <w:sz w:val="28"/>
                  <w:szCs w:val="28"/>
                </w:rPr>
                <w:t>9 пункта 2 статьи 39.3</w:t>
              </w:r>
            </w:hyperlink>
            <w:r w:rsidRPr="000E144E">
              <w:rPr>
                <w:bCs/>
                <w:iCs/>
                <w:sz w:val="28"/>
                <w:szCs w:val="28"/>
              </w:rPr>
              <w:t xml:space="preserve"> Земельного кодекса Российской Федерации.</w:t>
            </w:r>
            <w:r w:rsidRPr="000E144E">
              <w:rPr>
                <w:sz w:val="28"/>
                <w:szCs w:val="28"/>
              </w:rPr>
              <w:t xml:space="preserve"> </w:t>
            </w:r>
            <w:proofErr w:type="gramStart"/>
            <w:r w:rsidRPr="000E144E">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0E144E">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9" w:history="1">
              <w:r w:rsidRPr="000E144E">
                <w:rPr>
                  <w:sz w:val="28"/>
                  <w:szCs w:val="28"/>
                </w:rPr>
                <w:t>пунктом 14 части 1 статьи 17.1</w:t>
              </w:r>
            </w:hyperlink>
            <w:r w:rsidRPr="000E144E">
              <w:rPr>
                <w:sz w:val="28"/>
                <w:szCs w:val="28"/>
              </w:rPr>
              <w:t xml:space="preserve"> Федерального закона от 26 июля 2006 года № 135-ФЗ «О защите конкуренции».</w:t>
            </w:r>
          </w:p>
          <w:p w:rsidR="000E144E" w:rsidRPr="000E144E" w:rsidRDefault="000E144E" w:rsidP="000E144E">
            <w:pPr>
              <w:pStyle w:val="ConsPlusNormal"/>
              <w:ind w:firstLine="540"/>
              <w:jc w:val="both"/>
              <w:rPr>
                <w:bCs/>
                <w:iCs/>
                <w:sz w:val="28"/>
                <w:szCs w:val="28"/>
              </w:rPr>
            </w:pPr>
            <w:r w:rsidRPr="000E144E">
              <w:rPr>
                <w:bCs/>
                <w:iCs/>
                <w:sz w:val="28"/>
                <w:szCs w:val="28"/>
              </w:rPr>
              <w:t xml:space="preserve">Сведения </w:t>
            </w:r>
            <w:proofErr w:type="gramStart"/>
            <w:r w:rsidRPr="000E144E">
              <w:rPr>
                <w:bCs/>
                <w:iCs/>
                <w:sz w:val="28"/>
                <w:szCs w:val="28"/>
              </w:rPr>
              <w:t>о включении имущества в перечень с указанием реквизитов постановления Администрации городского округа Верхний Тагил о включении имущества в перечень</w:t>
            </w:r>
            <w:proofErr w:type="gramEnd"/>
            <w:r w:rsidRPr="000E144E">
              <w:rPr>
                <w:bCs/>
                <w:iCs/>
                <w:sz w:val="28"/>
                <w:szCs w:val="28"/>
              </w:rPr>
              <w:t xml:space="preserve"> отражаются в реестре муниципального имущества городского округа Верхний Тагил. </w:t>
            </w:r>
          </w:p>
          <w:p w:rsidR="000E144E" w:rsidRPr="000E144E" w:rsidRDefault="000E144E" w:rsidP="000E144E">
            <w:pPr>
              <w:pStyle w:val="ConsPlusNormal"/>
              <w:ind w:firstLine="540"/>
              <w:jc w:val="both"/>
              <w:rPr>
                <w:bCs/>
                <w:iCs/>
                <w:sz w:val="28"/>
                <w:szCs w:val="28"/>
              </w:rPr>
            </w:pPr>
            <w:proofErr w:type="gramStart"/>
            <w:r w:rsidRPr="000E144E">
              <w:rPr>
                <w:bCs/>
                <w:iCs/>
                <w:sz w:val="28"/>
                <w:szCs w:val="28"/>
              </w:rPr>
              <w:t xml:space="preserve">Перечень утверждается постановлением Администрации городского округа </w:t>
            </w:r>
            <w:r w:rsidRPr="000E144E">
              <w:rPr>
                <w:bCs/>
                <w:iCs/>
                <w:sz w:val="28"/>
                <w:szCs w:val="28"/>
              </w:rPr>
              <w:lastRenderedPageBreak/>
              <w:t>Верхний Тагил).</w:t>
            </w:r>
            <w:proofErr w:type="gramEnd"/>
            <w:r w:rsidRPr="000E144E">
              <w:rPr>
                <w:bCs/>
                <w:iCs/>
                <w:sz w:val="28"/>
                <w:szCs w:val="28"/>
              </w:rPr>
              <w:t xml:space="preserve"> Изменения в перечень (включение в перечень и исключение из него объектов) вносятся постановлениями Администрации городского округа Верхний Тагил ежегодно до 1 ноября текущего года</w:t>
            </w:r>
            <w:proofErr w:type="gramStart"/>
            <w:r w:rsidRPr="000E144E">
              <w:rPr>
                <w:bCs/>
                <w:iCs/>
                <w:sz w:val="28"/>
                <w:szCs w:val="28"/>
              </w:rPr>
              <w:t>.</w:t>
            </w:r>
            <w:r w:rsidR="00361A36">
              <w:rPr>
                <w:bCs/>
                <w:iCs/>
                <w:sz w:val="28"/>
                <w:szCs w:val="28"/>
              </w:rPr>
              <w:t>»;</w:t>
            </w:r>
            <w:proofErr w:type="gramEnd"/>
          </w:p>
          <w:p w:rsidR="000E144E" w:rsidRPr="000E144E" w:rsidRDefault="00361A36" w:rsidP="00361A36">
            <w:pPr>
              <w:pStyle w:val="ConsPlusNormal"/>
              <w:ind w:firstLine="540"/>
              <w:jc w:val="both"/>
              <w:rPr>
                <w:bCs/>
                <w:iCs/>
                <w:sz w:val="28"/>
                <w:szCs w:val="28"/>
              </w:rPr>
            </w:pPr>
            <w:r>
              <w:rPr>
                <w:bCs/>
                <w:iCs/>
                <w:sz w:val="28"/>
                <w:szCs w:val="28"/>
              </w:rPr>
              <w:t>5</w:t>
            </w:r>
            <w:r w:rsidR="000E144E" w:rsidRPr="000E144E">
              <w:rPr>
                <w:bCs/>
                <w:iCs/>
                <w:sz w:val="28"/>
                <w:szCs w:val="28"/>
              </w:rPr>
              <w:t>)   Наименование раздела 2. Порядка утвержденного Решением  Думы г</w:t>
            </w:r>
            <w:r>
              <w:rPr>
                <w:bCs/>
                <w:iCs/>
                <w:sz w:val="28"/>
                <w:szCs w:val="28"/>
              </w:rPr>
              <w:t>ородского округа от 27.03.2009 №</w:t>
            </w:r>
            <w:r w:rsidR="000E144E" w:rsidRPr="000E144E">
              <w:rPr>
                <w:bCs/>
                <w:iCs/>
                <w:sz w:val="28"/>
                <w:szCs w:val="28"/>
              </w:rPr>
              <w:t xml:space="preserve"> 17/10 изложить в следующей редакции: «2. ПОРЯДОК ФОРМИРОВАНИЯ, ВЕДЕНИЯ И ОБЯЗАТЕЛЬНОГО О</w:t>
            </w:r>
            <w:r>
              <w:rPr>
                <w:bCs/>
                <w:iCs/>
                <w:sz w:val="28"/>
                <w:szCs w:val="28"/>
              </w:rPr>
              <w:t>ПУБЛИКОВАНИЯ ПЕРЕЧНЯ ИМУЩЕСТВА»;</w:t>
            </w:r>
          </w:p>
          <w:p w:rsidR="000E144E" w:rsidRPr="000E144E" w:rsidRDefault="00361A36" w:rsidP="000E144E">
            <w:pPr>
              <w:pStyle w:val="ConsPlusNormal"/>
              <w:ind w:firstLine="540"/>
              <w:jc w:val="both"/>
              <w:rPr>
                <w:bCs/>
                <w:iCs/>
                <w:sz w:val="28"/>
                <w:szCs w:val="28"/>
              </w:rPr>
            </w:pPr>
            <w:r>
              <w:rPr>
                <w:bCs/>
                <w:iCs/>
                <w:sz w:val="28"/>
                <w:szCs w:val="28"/>
              </w:rPr>
              <w:t>6</w:t>
            </w:r>
            <w:r w:rsidR="000E144E" w:rsidRPr="000E144E">
              <w:rPr>
                <w:bCs/>
                <w:iCs/>
                <w:sz w:val="28"/>
                <w:szCs w:val="28"/>
              </w:rPr>
              <w:t>)  Раздел 2  Порядка утвержденного Решением Думы г</w:t>
            </w:r>
            <w:r>
              <w:rPr>
                <w:bCs/>
                <w:iCs/>
                <w:sz w:val="28"/>
                <w:szCs w:val="28"/>
              </w:rPr>
              <w:t>ородского округа от 27.03.2009 №</w:t>
            </w:r>
            <w:r w:rsidR="000E144E" w:rsidRPr="000E144E">
              <w:rPr>
                <w:bCs/>
                <w:iCs/>
                <w:sz w:val="28"/>
                <w:szCs w:val="28"/>
              </w:rPr>
              <w:t xml:space="preserve"> 17/10 изложить в следующей редакции:</w:t>
            </w:r>
          </w:p>
          <w:p w:rsidR="000E144E" w:rsidRPr="000E144E" w:rsidRDefault="000E144E" w:rsidP="000E144E">
            <w:pPr>
              <w:pStyle w:val="ConsPlusNormal"/>
              <w:ind w:firstLine="540"/>
              <w:jc w:val="both"/>
              <w:rPr>
                <w:bCs/>
                <w:iCs/>
                <w:sz w:val="28"/>
                <w:szCs w:val="28"/>
              </w:rPr>
            </w:pPr>
            <w:r w:rsidRPr="000E144E">
              <w:rPr>
                <w:bCs/>
                <w:iCs/>
                <w:sz w:val="28"/>
                <w:szCs w:val="28"/>
              </w:rPr>
              <w:t>«2.1. Формирование и последующее ведение перечня имущества (включение сведений об объекте, внесение изменений в сведения об объекте, исключение сведений об объекте) осуществляет Администрация городского округа Верхний Тагил.</w:t>
            </w:r>
          </w:p>
          <w:p w:rsidR="000E144E" w:rsidRPr="000E144E" w:rsidRDefault="000E144E" w:rsidP="000E144E">
            <w:pPr>
              <w:pStyle w:val="ConsPlusNormal"/>
              <w:ind w:firstLine="540"/>
              <w:jc w:val="both"/>
              <w:rPr>
                <w:bCs/>
                <w:iCs/>
                <w:sz w:val="28"/>
                <w:szCs w:val="28"/>
              </w:rPr>
            </w:pPr>
            <w:r w:rsidRPr="000E144E">
              <w:rPr>
                <w:bCs/>
                <w:iCs/>
                <w:sz w:val="28"/>
                <w:szCs w:val="28"/>
              </w:rPr>
              <w:t>2.2. В перечень включаются:</w:t>
            </w:r>
          </w:p>
          <w:p w:rsidR="000E144E" w:rsidRPr="000E144E" w:rsidRDefault="000E144E" w:rsidP="000E144E">
            <w:pPr>
              <w:pStyle w:val="ConsPlusNormal"/>
              <w:ind w:firstLine="540"/>
              <w:jc w:val="both"/>
              <w:rPr>
                <w:bCs/>
                <w:iCs/>
                <w:sz w:val="28"/>
                <w:szCs w:val="28"/>
              </w:rPr>
            </w:pPr>
            <w:r w:rsidRPr="000E144E">
              <w:rPr>
                <w:bCs/>
                <w:iCs/>
                <w:sz w:val="28"/>
                <w:szCs w:val="28"/>
              </w:rPr>
              <w:t>1) земельные участки, здания, строения, сооружения, нежилые помещения, находящиеся в собственности городского округа Верхний Тагил, арендуемые субъектами малого и среднего предпринимательства;</w:t>
            </w:r>
          </w:p>
          <w:p w:rsidR="000E144E" w:rsidRPr="000E144E" w:rsidRDefault="000E144E" w:rsidP="000E144E">
            <w:pPr>
              <w:pStyle w:val="ConsPlusNormal"/>
              <w:ind w:firstLine="540"/>
              <w:jc w:val="both"/>
              <w:rPr>
                <w:bCs/>
                <w:iCs/>
                <w:sz w:val="28"/>
                <w:szCs w:val="28"/>
              </w:rPr>
            </w:pPr>
            <w:r w:rsidRPr="000E144E">
              <w:rPr>
                <w:bCs/>
                <w:iCs/>
                <w:sz w:val="28"/>
                <w:szCs w:val="28"/>
              </w:rPr>
              <w:t>2) свободные от прав третьих лиц земельные участки, здания, строения, сооружения, нежилые помещения, находящиеся в собственности городского округа Верхний Тагил, предназначенные для предоставления субъектам малого и среднего предпринимательства;</w:t>
            </w:r>
          </w:p>
          <w:p w:rsidR="000E144E" w:rsidRPr="000E144E" w:rsidRDefault="000E144E" w:rsidP="000E144E">
            <w:pPr>
              <w:pStyle w:val="ConsPlusNormal"/>
              <w:ind w:firstLine="540"/>
              <w:jc w:val="both"/>
              <w:rPr>
                <w:bCs/>
                <w:iCs/>
                <w:sz w:val="28"/>
                <w:szCs w:val="28"/>
              </w:rPr>
            </w:pPr>
            <w:r w:rsidRPr="000E144E">
              <w:rPr>
                <w:bCs/>
                <w:iCs/>
                <w:sz w:val="28"/>
                <w:szCs w:val="28"/>
              </w:rPr>
              <w:t>3) здания, строения, сооружения, нежилые помещения, находящиеся в собственности городского округа Верхний Тагил, закрепленные за муниципальными унитарными предприятиями на праве хозяйственного ведения;</w:t>
            </w:r>
          </w:p>
          <w:p w:rsidR="000E144E" w:rsidRPr="000E144E" w:rsidRDefault="000E144E" w:rsidP="000E144E">
            <w:pPr>
              <w:pStyle w:val="ConsPlusNormal"/>
              <w:ind w:firstLine="540"/>
              <w:jc w:val="both"/>
              <w:rPr>
                <w:bCs/>
                <w:iCs/>
                <w:sz w:val="28"/>
                <w:szCs w:val="28"/>
              </w:rPr>
            </w:pPr>
            <w:r w:rsidRPr="000E144E">
              <w:rPr>
                <w:bCs/>
                <w:iCs/>
                <w:sz w:val="28"/>
                <w:szCs w:val="28"/>
              </w:rPr>
              <w:t>4) здания, строения, сооружения, нежилые помещения, находящиеся в собственности городского округа Верхний Тагил, закрепленные за муниципальными учреждениями на праве оперативного управления.</w:t>
            </w:r>
          </w:p>
          <w:p w:rsidR="000E144E" w:rsidRPr="000E144E" w:rsidRDefault="000E144E" w:rsidP="000E144E">
            <w:pPr>
              <w:pStyle w:val="ConsPlusNormal"/>
              <w:ind w:firstLine="540"/>
              <w:jc w:val="both"/>
              <w:rPr>
                <w:bCs/>
                <w:iCs/>
                <w:sz w:val="28"/>
                <w:szCs w:val="28"/>
              </w:rPr>
            </w:pPr>
            <w:r w:rsidRPr="000E144E">
              <w:rPr>
                <w:bCs/>
                <w:iCs/>
                <w:sz w:val="28"/>
                <w:szCs w:val="28"/>
              </w:rPr>
              <w:t>В перечень не включаются сведения об объектах, включенных в прогнозный план (программу) приватизации имущества городского округа Верхний Тагил, а также об объектах, признанных аварийными или подлежащими сносу, реконструкции или капитальному ремонту.</w:t>
            </w:r>
          </w:p>
          <w:p w:rsidR="000E144E" w:rsidRPr="000E144E" w:rsidRDefault="000E144E" w:rsidP="000E144E">
            <w:pPr>
              <w:pStyle w:val="ConsPlusNormal"/>
              <w:ind w:firstLine="540"/>
              <w:jc w:val="both"/>
              <w:rPr>
                <w:bCs/>
                <w:iCs/>
                <w:sz w:val="28"/>
                <w:szCs w:val="28"/>
              </w:rPr>
            </w:pPr>
            <w:r w:rsidRPr="000E144E">
              <w:rPr>
                <w:bCs/>
                <w:iCs/>
                <w:sz w:val="28"/>
                <w:szCs w:val="28"/>
              </w:rPr>
              <w:t>2.3. В целях формирования, ведения перечня, а также включения в него новых объектов Администрация:</w:t>
            </w:r>
          </w:p>
          <w:p w:rsidR="000E144E" w:rsidRPr="000E144E" w:rsidRDefault="000E144E" w:rsidP="000E144E">
            <w:pPr>
              <w:pStyle w:val="ConsPlusNormal"/>
              <w:ind w:firstLine="540"/>
              <w:jc w:val="both"/>
              <w:rPr>
                <w:bCs/>
                <w:iCs/>
                <w:sz w:val="28"/>
                <w:szCs w:val="28"/>
              </w:rPr>
            </w:pPr>
            <w:r w:rsidRPr="000E144E">
              <w:rPr>
                <w:bCs/>
                <w:iCs/>
                <w:sz w:val="28"/>
                <w:szCs w:val="28"/>
              </w:rPr>
              <w:t>1) проводит анализ сведений об объектах, находящихся в собственности городского округа Верхний Тагил, с целью определения возможности и необходимости передачи объектов во владение и (или) в пользование субъектам малого и среднего предпринимательства, а также возможности их использования субъектами малого и среднего предпринимательства;</w:t>
            </w:r>
          </w:p>
          <w:p w:rsidR="000E144E" w:rsidRPr="000E144E" w:rsidRDefault="000E144E" w:rsidP="000E144E">
            <w:pPr>
              <w:pStyle w:val="ConsPlusNormal"/>
              <w:ind w:firstLine="540"/>
              <w:jc w:val="both"/>
              <w:rPr>
                <w:bCs/>
                <w:iCs/>
                <w:sz w:val="28"/>
                <w:szCs w:val="28"/>
              </w:rPr>
            </w:pPr>
            <w:r w:rsidRPr="000E144E">
              <w:rPr>
                <w:bCs/>
                <w:iCs/>
                <w:sz w:val="28"/>
                <w:szCs w:val="28"/>
              </w:rPr>
              <w:t>2) выявляет объекты, предназначенные для осуществления приоритетных видов деятельности, установленных правовыми актами органов местного самоуправления городского округа Верхний Тагил.</w:t>
            </w:r>
          </w:p>
          <w:p w:rsidR="000E144E" w:rsidRPr="000E144E" w:rsidRDefault="000E144E" w:rsidP="000E144E">
            <w:pPr>
              <w:pStyle w:val="ConsPlusNormal"/>
              <w:ind w:firstLine="540"/>
              <w:jc w:val="both"/>
              <w:rPr>
                <w:bCs/>
                <w:iCs/>
                <w:sz w:val="28"/>
                <w:szCs w:val="28"/>
              </w:rPr>
            </w:pPr>
            <w:r w:rsidRPr="000E144E">
              <w:rPr>
                <w:bCs/>
                <w:iCs/>
                <w:sz w:val="28"/>
                <w:szCs w:val="28"/>
              </w:rPr>
              <w:t xml:space="preserve">3) принимает предложения муниципальных унитарных предприятий и муниципальных учреждений о включении в перечень имущества, закрепленного за ними на праве хозяйственного ведения или на праве оперативного управления. </w:t>
            </w:r>
          </w:p>
          <w:p w:rsidR="000E144E" w:rsidRPr="000E144E" w:rsidRDefault="000E144E" w:rsidP="000E144E">
            <w:pPr>
              <w:pStyle w:val="ConsPlusNormal"/>
              <w:ind w:firstLine="540"/>
              <w:jc w:val="both"/>
              <w:rPr>
                <w:bCs/>
                <w:iCs/>
                <w:sz w:val="28"/>
                <w:szCs w:val="28"/>
              </w:rPr>
            </w:pPr>
            <w:r w:rsidRPr="000E144E">
              <w:rPr>
                <w:bCs/>
                <w:iCs/>
                <w:sz w:val="28"/>
                <w:szCs w:val="28"/>
              </w:rPr>
              <w:t>2.4. Структура перечня включает следующие сведения о земельных участках, нежилых помещениях и отдельно стоящих зданиях (строениях, сооружениях):</w:t>
            </w:r>
          </w:p>
          <w:p w:rsidR="000E144E" w:rsidRPr="000E144E" w:rsidRDefault="000E144E" w:rsidP="000E144E">
            <w:pPr>
              <w:pStyle w:val="ConsPlusNormal"/>
              <w:ind w:firstLine="540"/>
              <w:jc w:val="both"/>
              <w:rPr>
                <w:bCs/>
                <w:iCs/>
                <w:sz w:val="28"/>
                <w:szCs w:val="28"/>
              </w:rPr>
            </w:pPr>
            <w:r w:rsidRPr="000E144E">
              <w:rPr>
                <w:bCs/>
                <w:iCs/>
                <w:sz w:val="28"/>
                <w:szCs w:val="28"/>
              </w:rPr>
              <w:t xml:space="preserve">категория объекта - указывается земельный участок, нежилое помещение или </w:t>
            </w:r>
            <w:r w:rsidRPr="000E144E">
              <w:rPr>
                <w:bCs/>
                <w:iCs/>
                <w:sz w:val="28"/>
                <w:szCs w:val="28"/>
              </w:rPr>
              <w:lastRenderedPageBreak/>
              <w:t>отдельно стоящее здание (строение, сооружение);</w:t>
            </w:r>
          </w:p>
          <w:p w:rsidR="000E144E" w:rsidRPr="000E144E" w:rsidRDefault="000E144E" w:rsidP="000E144E">
            <w:pPr>
              <w:pStyle w:val="ConsPlusNormal"/>
              <w:ind w:firstLine="540"/>
              <w:jc w:val="both"/>
              <w:rPr>
                <w:bCs/>
                <w:iCs/>
                <w:sz w:val="28"/>
                <w:szCs w:val="28"/>
              </w:rPr>
            </w:pPr>
            <w:r w:rsidRPr="000E144E">
              <w:rPr>
                <w:bCs/>
                <w:iCs/>
                <w:sz w:val="28"/>
                <w:szCs w:val="28"/>
              </w:rPr>
              <w:t>кадастровый номер объекта - указывается в соответствии со свидетельством о государственной регистрации права или выпиской из Единого государственного реестра недвижимости об основных характеристиках и зарегистрированных правах на объект недвижимости;</w:t>
            </w:r>
          </w:p>
          <w:p w:rsidR="000E144E" w:rsidRPr="000E144E" w:rsidRDefault="000E144E" w:rsidP="000E144E">
            <w:pPr>
              <w:pStyle w:val="ConsPlusNormal"/>
              <w:ind w:firstLine="540"/>
              <w:jc w:val="both"/>
              <w:rPr>
                <w:bCs/>
                <w:iCs/>
                <w:sz w:val="28"/>
                <w:szCs w:val="28"/>
              </w:rPr>
            </w:pPr>
            <w:r w:rsidRPr="000E144E">
              <w:rPr>
                <w:bCs/>
                <w:iCs/>
                <w:sz w:val="28"/>
                <w:szCs w:val="28"/>
              </w:rPr>
              <w:t>адрес объекта:</w:t>
            </w:r>
          </w:p>
          <w:p w:rsidR="000E144E" w:rsidRPr="000E144E" w:rsidRDefault="000E144E" w:rsidP="000E144E">
            <w:pPr>
              <w:pStyle w:val="ConsPlusNormal"/>
              <w:ind w:firstLine="540"/>
              <w:jc w:val="both"/>
              <w:rPr>
                <w:bCs/>
                <w:iCs/>
                <w:sz w:val="28"/>
                <w:szCs w:val="28"/>
              </w:rPr>
            </w:pPr>
            <w:r w:rsidRPr="000E144E">
              <w:rPr>
                <w:bCs/>
                <w:iCs/>
                <w:sz w:val="28"/>
                <w:szCs w:val="28"/>
              </w:rPr>
              <w:t>для земельных участков - указывается наименование элемента планировочной структуры, наименование элемента улично-дорожной сети, номер земельного участка;</w:t>
            </w:r>
          </w:p>
          <w:p w:rsidR="000E144E" w:rsidRPr="000E144E" w:rsidRDefault="000E144E" w:rsidP="000E144E">
            <w:pPr>
              <w:pStyle w:val="ConsPlusNormal"/>
              <w:ind w:firstLine="540"/>
              <w:jc w:val="both"/>
              <w:rPr>
                <w:bCs/>
                <w:iCs/>
                <w:sz w:val="28"/>
                <w:szCs w:val="28"/>
              </w:rPr>
            </w:pPr>
            <w:r w:rsidRPr="000E144E">
              <w:rPr>
                <w:bCs/>
                <w:iCs/>
                <w:sz w:val="28"/>
                <w:szCs w:val="28"/>
              </w:rPr>
              <w:t>для зданий и сооружений - указывается наименование элемента улично-дорожной сети и номер здания, строения или сооружения;</w:t>
            </w:r>
          </w:p>
          <w:p w:rsidR="000E144E" w:rsidRPr="000E144E" w:rsidRDefault="000E144E" w:rsidP="000E144E">
            <w:pPr>
              <w:pStyle w:val="ConsPlusNormal"/>
              <w:ind w:firstLine="540"/>
              <w:jc w:val="both"/>
              <w:rPr>
                <w:bCs/>
                <w:iCs/>
                <w:sz w:val="28"/>
                <w:szCs w:val="28"/>
              </w:rPr>
            </w:pPr>
            <w:r w:rsidRPr="000E144E">
              <w:rPr>
                <w:bCs/>
                <w:iCs/>
                <w:sz w:val="28"/>
                <w:szCs w:val="28"/>
              </w:rPr>
              <w:t>для нежилых помещений - указывается наименование элемента улично-дорожной сети, номер здания или сооружения, номер нежилого помещения;</w:t>
            </w:r>
          </w:p>
          <w:p w:rsidR="000E144E" w:rsidRPr="000E144E" w:rsidRDefault="000E144E" w:rsidP="000E144E">
            <w:pPr>
              <w:pStyle w:val="ConsPlusNormal"/>
              <w:ind w:firstLine="540"/>
              <w:jc w:val="both"/>
              <w:rPr>
                <w:bCs/>
                <w:iCs/>
                <w:sz w:val="28"/>
                <w:szCs w:val="28"/>
              </w:rPr>
            </w:pPr>
            <w:r w:rsidRPr="000E144E">
              <w:rPr>
                <w:bCs/>
                <w:iCs/>
                <w:sz w:val="28"/>
                <w:szCs w:val="28"/>
              </w:rPr>
              <w:t>общая площадь объекта - указывается площадь объекта в квадратных метрах;</w:t>
            </w:r>
          </w:p>
          <w:p w:rsidR="000E144E" w:rsidRPr="000E144E" w:rsidRDefault="000E144E" w:rsidP="000E144E">
            <w:pPr>
              <w:pStyle w:val="ConsPlusNormal"/>
              <w:ind w:firstLine="540"/>
              <w:jc w:val="both"/>
              <w:rPr>
                <w:bCs/>
                <w:iCs/>
                <w:sz w:val="28"/>
                <w:szCs w:val="28"/>
              </w:rPr>
            </w:pPr>
            <w:r w:rsidRPr="000E144E">
              <w:rPr>
                <w:bCs/>
                <w:iCs/>
                <w:sz w:val="28"/>
                <w:szCs w:val="28"/>
              </w:rPr>
              <w:t>этаж (для нежилых помещений);</w:t>
            </w:r>
          </w:p>
          <w:p w:rsidR="000E144E" w:rsidRPr="000E144E" w:rsidRDefault="000E144E" w:rsidP="000E144E">
            <w:pPr>
              <w:pStyle w:val="ConsPlusNormal"/>
              <w:ind w:firstLine="540"/>
              <w:jc w:val="both"/>
              <w:rPr>
                <w:bCs/>
                <w:iCs/>
                <w:sz w:val="28"/>
                <w:szCs w:val="28"/>
              </w:rPr>
            </w:pPr>
            <w:r w:rsidRPr="000E144E">
              <w:rPr>
                <w:bCs/>
                <w:iCs/>
                <w:sz w:val="28"/>
                <w:szCs w:val="28"/>
              </w:rPr>
              <w:t>целевое назначение объекта - указывается вид разрешенного использования объекта в соответствии с Правилами землепользования и застройки городского округа Верхний Тагил;</w:t>
            </w:r>
          </w:p>
          <w:p w:rsidR="000E144E" w:rsidRPr="000E144E" w:rsidRDefault="000E144E" w:rsidP="000E144E">
            <w:pPr>
              <w:pStyle w:val="ConsPlusNormal"/>
              <w:ind w:firstLine="540"/>
              <w:jc w:val="both"/>
              <w:rPr>
                <w:bCs/>
                <w:iCs/>
                <w:sz w:val="28"/>
                <w:szCs w:val="28"/>
              </w:rPr>
            </w:pPr>
            <w:proofErr w:type="gramStart"/>
            <w:r w:rsidRPr="000E144E">
              <w:rPr>
                <w:bCs/>
                <w:iCs/>
                <w:sz w:val="28"/>
                <w:szCs w:val="28"/>
              </w:rPr>
              <w:t>правообладатель - указывается вид обременения (хозяйственное ведение, оперативное управление, аренда), сведения о государственной регистрации (вид обременения, дата и номер государственной регистрации) возникновения права хозяйственного ведения, права оперативного управления, права аренды, наименование муниципального унитарного предприятия, муниципального учреждения, субъекта малого или среднего предпринимательства - пользователя объекта;</w:t>
            </w:r>
            <w:proofErr w:type="gramEnd"/>
          </w:p>
          <w:p w:rsidR="000E144E" w:rsidRPr="000E144E" w:rsidRDefault="000E144E" w:rsidP="000E144E">
            <w:pPr>
              <w:pStyle w:val="ConsPlusNormal"/>
              <w:ind w:firstLine="540"/>
              <w:jc w:val="both"/>
              <w:rPr>
                <w:bCs/>
                <w:iCs/>
                <w:sz w:val="28"/>
                <w:szCs w:val="28"/>
              </w:rPr>
            </w:pPr>
            <w:r w:rsidRPr="000E144E">
              <w:rPr>
                <w:bCs/>
                <w:iCs/>
                <w:sz w:val="28"/>
                <w:szCs w:val="28"/>
              </w:rPr>
              <w:t>категория земель (для земельных участков);</w:t>
            </w:r>
          </w:p>
          <w:p w:rsidR="000E144E" w:rsidRPr="000E144E" w:rsidRDefault="000E144E" w:rsidP="000E144E">
            <w:pPr>
              <w:pStyle w:val="ConsPlusNormal"/>
              <w:ind w:firstLine="540"/>
              <w:jc w:val="both"/>
              <w:rPr>
                <w:bCs/>
                <w:iCs/>
                <w:sz w:val="28"/>
                <w:szCs w:val="28"/>
              </w:rPr>
            </w:pPr>
            <w:r w:rsidRPr="000E144E">
              <w:rPr>
                <w:bCs/>
                <w:iCs/>
                <w:sz w:val="28"/>
                <w:szCs w:val="28"/>
              </w:rPr>
              <w:t>отнесение к категории объектов культурного наследия - указывается категория историко-культурного значения (местного (муниципального) значения, регионального значения, федерального значения);</w:t>
            </w:r>
          </w:p>
          <w:p w:rsidR="000E144E" w:rsidRPr="000E144E" w:rsidRDefault="000E144E" w:rsidP="000E144E">
            <w:pPr>
              <w:pStyle w:val="ConsPlusNormal"/>
              <w:ind w:firstLine="540"/>
              <w:jc w:val="both"/>
              <w:rPr>
                <w:bCs/>
                <w:iCs/>
                <w:sz w:val="28"/>
                <w:szCs w:val="28"/>
              </w:rPr>
            </w:pPr>
            <w:r w:rsidRPr="000E144E">
              <w:rPr>
                <w:bCs/>
                <w:iCs/>
                <w:sz w:val="28"/>
                <w:szCs w:val="28"/>
              </w:rPr>
              <w:t>отнесение к категории объектов социальной инфраструктуры для детей - указываются сведения об объектах, закрепленных на праве оперативного управления за муниципальными учреждениями, образующими социальную инфраструктуру для детей;</w:t>
            </w:r>
          </w:p>
          <w:p w:rsidR="000E144E" w:rsidRPr="000E144E" w:rsidRDefault="000E144E" w:rsidP="000E144E">
            <w:pPr>
              <w:pStyle w:val="ConsPlusNormal"/>
              <w:ind w:firstLine="540"/>
              <w:jc w:val="both"/>
              <w:rPr>
                <w:bCs/>
                <w:iCs/>
                <w:sz w:val="28"/>
                <w:szCs w:val="28"/>
              </w:rPr>
            </w:pPr>
            <w:r w:rsidRPr="000E144E">
              <w:rPr>
                <w:bCs/>
                <w:iCs/>
                <w:sz w:val="28"/>
                <w:szCs w:val="28"/>
              </w:rPr>
              <w:t>примечание - указываются иные сведения, относящиеся к объекту и имеющие значение для ведения перечня.</w:t>
            </w:r>
          </w:p>
          <w:p w:rsidR="000E144E" w:rsidRPr="000E144E" w:rsidRDefault="000E144E" w:rsidP="000E144E">
            <w:pPr>
              <w:pStyle w:val="ConsPlusNormal"/>
              <w:ind w:firstLine="540"/>
              <w:jc w:val="both"/>
              <w:rPr>
                <w:bCs/>
                <w:iCs/>
                <w:sz w:val="28"/>
                <w:szCs w:val="28"/>
              </w:rPr>
            </w:pPr>
            <w:r w:rsidRPr="000E144E">
              <w:rPr>
                <w:bCs/>
                <w:iCs/>
                <w:sz w:val="28"/>
                <w:szCs w:val="28"/>
              </w:rPr>
              <w:t>2.5.  Муниципальные унитарные предприятия и муниципальные учреждения могут обращаться в Администрацию с предложением о включении объекта в перечень (далее - обращение о включении объекта в перечень).</w:t>
            </w:r>
          </w:p>
          <w:p w:rsidR="000E144E" w:rsidRPr="000E144E" w:rsidRDefault="000E144E" w:rsidP="000E144E">
            <w:pPr>
              <w:pStyle w:val="ConsPlusNormal"/>
              <w:ind w:firstLine="540"/>
              <w:jc w:val="both"/>
              <w:rPr>
                <w:bCs/>
                <w:iCs/>
                <w:sz w:val="28"/>
                <w:szCs w:val="28"/>
              </w:rPr>
            </w:pPr>
            <w:proofErr w:type="gramStart"/>
            <w:r w:rsidRPr="000E144E">
              <w:rPr>
                <w:bCs/>
                <w:iCs/>
                <w:sz w:val="28"/>
                <w:szCs w:val="28"/>
              </w:rPr>
              <w:t>Администрация разрабатывает проект постановления Администрации городского округа Верхний Тагил о включении объекта в перечень либо отказывает во включении объекта в перечень по основаниям, перечисленным в пункте 2.8. настоящего Положения, о чем письменно уведомляет заинтересованное лицо в течение тридцати рабочих дней со дня поступления в Администрацию обращения о включении объекта в перечень.</w:t>
            </w:r>
            <w:proofErr w:type="gramEnd"/>
          </w:p>
          <w:p w:rsidR="000E144E" w:rsidRPr="000E144E" w:rsidRDefault="000E144E" w:rsidP="000E144E">
            <w:pPr>
              <w:pStyle w:val="ConsPlusNormal"/>
              <w:ind w:firstLine="540"/>
              <w:jc w:val="both"/>
              <w:rPr>
                <w:bCs/>
                <w:iCs/>
                <w:sz w:val="28"/>
                <w:szCs w:val="28"/>
              </w:rPr>
            </w:pPr>
            <w:r w:rsidRPr="000E144E">
              <w:rPr>
                <w:bCs/>
                <w:iCs/>
                <w:sz w:val="28"/>
                <w:szCs w:val="28"/>
              </w:rPr>
              <w:t>2.6. Проект постановления Администрации городского округа Верхний Тагил об утверждении перечня и о внесении изменений в перечень подлежит обязательному согласованию в порядке, установленном постановлением Администрации городского округа Верхний Тагил.</w:t>
            </w:r>
          </w:p>
          <w:p w:rsidR="000E144E" w:rsidRPr="000E144E" w:rsidRDefault="000E144E" w:rsidP="000E144E">
            <w:pPr>
              <w:pStyle w:val="ConsPlusNormal"/>
              <w:ind w:firstLine="540"/>
              <w:jc w:val="both"/>
              <w:rPr>
                <w:bCs/>
                <w:iCs/>
                <w:sz w:val="28"/>
                <w:szCs w:val="28"/>
              </w:rPr>
            </w:pPr>
            <w:r w:rsidRPr="000E144E">
              <w:rPr>
                <w:bCs/>
                <w:iCs/>
                <w:sz w:val="28"/>
                <w:szCs w:val="28"/>
              </w:rPr>
              <w:t xml:space="preserve">Постановления Администрации городского округ Верхний Тагил об утверждении </w:t>
            </w:r>
            <w:r w:rsidRPr="000E144E">
              <w:rPr>
                <w:bCs/>
                <w:iCs/>
                <w:sz w:val="28"/>
                <w:szCs w:val="28"/>
              </w:rPr>
              <w:lastRenderedPageBreak/>
              <w:t>перечня имущества, а также о внесении изменений в перечень подлежат обязательному официальному опубликованию и вступают в силу по истечении десяти дней после дня их официального опубликования, если самими постановлениями не определены иные сроки вступления их в силу.</w:t>
            </w:r>
          </w:p>
          <w:p w:rsidR="000E144E" w:rsidRPr="000E144E" w:rsidRDefault="000E144E" w:rsidP="000E144E">
            <w:pPr>
              <w:pStyle w:val="ConsPlusNormal"/>
              <w:ind w:firstLine="540"/>
              <w:jc w:val="both"/>
              <w:rPr>
                <w:bCs/>
                <w:iCs/>
                <w:sz w:val="28"/>
                <w:szCs w:val="28"/>
              </w:rPr>
            </w:pPr>
            <w:r w:rsidRPr="000E144E">
              <w:rPr>
                <w:bCs/>
                <w:iCs/>
                <w:sz w:val="28"/>
                <w:szCs w:val="28"/>
              </w:rPr>
              <w:t>Указанные постановления подлежат официальному опубликованию в официальном печатном издании, а также размещению на официальном сайте в информаци</w:t>
            </w:r>
            <w:r w:rsidR="0034177E">
              <w:rPr>
                <w:bCs/>
                <w:iCs/>
                <w:sz w:val="28"/>
                <w:szCs w:val="28"/>
              </w:rPr>
              <w:t>онно-телекоммуникационной сети «Интернет»</w:t>
            </w:r>
            <w:r w:rsidRPr="000E144E">
              <w:rPr>
                <w:bCs/>
                <w:iCs/>
                <w:sz w:val="28"/>
                <w:szCs w:val="28"/>
              </w:rPr>
              <w:t xml:space="preserve"> и на официальном сайте информационной поддержки субъектов малого и среднего предпринимательства в информаци</w:t>
            </w:r>
            <w:r w:rsidR="0034177E">
              <w:rPr>
                <w:bCs/>
                <w:iCs/>
                <w:sz w:val="28"/>
                <w:szCs w:val="28"/>
              </w:rPr>
              <w:t>онно-телекоммуникационной сети «Интернет»</w:t>
            </w:r>
            <w:r w:rsidRPr="000E144E">
              <w:rPr>
                <w:bCs/>
                <w:iCs/>
                <w:sz w:val="28"/>
                <w:szCs w:val="28"/>
              </w:rPr>
              <w:t xml:space="preserve"> по адресу: www.66msp.ru.</w:t>
            </w:r>
          </w:p>
          <w:p w:rsidR="000E144E" w:rsidRPr="000E144E" w:rsidRDefault="000E144E" w:rsidP="000E144E">
            <w:pPr>
              <w:pStyle w:val="ConsPlusNormal"/>
              <w:ind w:firstLine="540"/>
              <w:jc w:val="both"/>
              <w:rPr>
                <w:bCs/>
                <w:iCs/>
                <w:sz w:val="28"/>
                <w:szCs w:val="28"/>
              </w:rPr>
            </w:pPr>
            <w:r w:rsidRPr="000E144E">
              <w:rPr>
                <w:bCs/>
                <w:iCs/>
                <w:sz w:val="28"/>
                <w:szCs w:val="28"/>
              </w:rPr>
              <w:t>2.7. Исключение объектов из перечня осуществляется по инициативе Администрации городского округа Верхний Тагил, а также муниципальных унитарных предприятий или муниципальных учреждений.</w:t>
            </w:r>
          </w:p>
          <w:p w:rsidR="000E144E" w:rsidRPr="000E144E" w:rsidRDefault="000E144E" w:rsidP="000E144E">
            <w:pPr>
              <w:pStyle w:val="ConsPlusNormal"/>
              <w:ind w:firstLine="540"/>
              <w:jc w:val="both"/>
              <w:rPr>
                <w:bCs/>
                <w:iCs/>
                <w:sz w:val="28"/>
                <w:szCs w:val="28"/>
              </w:rPr>
            </w:pPr>
            <w:r w:rsidRPr="000E144E">
              <w:rPr>
                <w:bCs/>
                <w:iCs/>
                <w:sz w:val="28"/>
                <w:szCs w:val="28"/>
              </w:rPr>
              <w:t>Обращения об исключении объекта из перечня, направленные муниципальными унитарными предприятиями и муниципальными учреждениями, поступают в Администрацию.</w:t>
            </w:r>
          </w:p>
          <w:p w:rsidR="000E144E" w:rsidRPr="000E144E" w:rsidRDefault="000E144E" w:rsidP="000E144E">
            <w:pPr>
              <w:pStyle w:val="ConsPlusNormal"/>
              <w:ind w:firstLine="540"/>
              <w:jc w:val="both"/>
              <w:rPr>
                <w:bCs/>
                <w:iCs/>
                <w:sz w:val="28"/>
                <w:szCs w:val="28"/>
              </w:rPr>
            </w:pPr>
            <w:bookmarkStart w:id="0" w:name="Par52"/>
            <w:bookmarkEnd w:id="0"/>
            <w:r w:rsidRPr="000E144E">
              <w:rPr>
                <w:bCs/>
                <w:iCs/>
                <w:sz w:val="28"/>
                <w:szCs w:val="28"/>
              </w:rPr>
              <w:t>2.8. Основаниями для исключения объекта из перечня являются:</w:t>
            </w:r>
          </w:p>
          <w:p w:rsidR="000E144E" w:rsidRPr="000E144E" w:rsidRDefault="000E144E" w:rsidP="000E144E">
            <w:pPr>
              <w:pStyle w:val="ConsPlusNormal"/>
              <w:ind w:firstLine="540"/>
              <w:jc w:val="both"/>
              <w:rPr>
                <w:bCs/>
                <w:iCs/>
                <w:sz w:val="28"/>
                <w:szCs w:val="28"/>
              </w:rPr>
            </w:pPr>
            <w:proofErr w:type="gramStart"/>
            <w:r w:rsidRPr="000E144E">
              <w:rPr>
                <w:bCs/>
                <w:iCs/>
                <w:sz w:val="28"/>
                <w:szCs w:val="28"/>
              </w:rPr>
              <w:t>1) аварийное состояние объекта, предстоящие реконструкция, капитальный ремонт или снос объекта, проводимые в соответствии с законодательством Российской Федерации о градостроительной деятельности;</w:t>
            </w:r>
            <w:proofErr w:type="gramEnd"/>
          </w:p>
          <w:p w:rsidR="000E144E" w:rsidRPr="000E144E" w:rsidRDefault="000E144E" w:rsidP="000E144E">
            <w:pPr>
              <w:pStyle w:val="ConsPlusNormal"/>
              <w:ind w:firstLine="540"/>
              <w:jc w:val="both"/>
              <w:rPr>
                <w:bCs/>
                <w:iCs/>
                <w:sz w:val="28"/>
                <w:szCs w:val="28"/>
              </w:rPr>
            </w:pPr>
            <w:r w:rsidRPr="000E144E">
              <w:rPr>
                <w:bCs/>
                <w:iCs/>
                <w:sz w:val="28"/>
                <w:szCs w:val="28"/>
              </w:rPr>
              <w:t>2) изменение вида разрешенного использования объекта, не позволяющее субъектам малого и среднего предпринимательства использовать его;</w:t>
            </w:r>
          </w:p>
          <w:p w:rsidR="000E144E" w:rsidRPr="000E144E" w:rsidRDefault="000E144E" w:rsidP="000E144E">
            <w:pPr>
              <w:pStyle w:val="ConsPlusNormal"/>
              <w:ind w:firstLine="540"/>
              <w:jc w:val="both"/>
              <w:rPr>
                <w:bCs/>
                <w:iCs/>
                <w:sz w:val="28"/>
                <w:szCs w:val="28"/>
              </w:rPr>
            </w:pPr>
            <w:r w:rsidRPr="000E144E">
              <w:rPr>
                <w:bCs/>
                <w:iCs/>
                <w:sz w:val="28"/>
                <w:szCs w:val="28"/>
              </w:rPr>
              <w:t>3) предстоящее использование объекта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и не связанных с развитием малого и среднего предпринимательства;</w:t>
            </w:r>
          </w:p>
          <w:p w:rsidR="000E144E" w:rsidRPr="000E144E" w:rsidRDefault="000E144E" w:rsidP="000E144E">
            <w:pPr>
              <w:pStyle w:val="ConsPlusNormal"/>
              <w:ind w:firstLine="540"/>
              <w:jc w:val="both"/>
              <w:rPr>
                <w:bCs/>
                <w:iCs/>
                <w:sz w:val="28"/>
                <w:szCs w:val="28"/>
              </w:rPr>
            </w:pPr>
            <w:r w:rsidRPr="000E144E">
              <w:rPr>
                <w:bCs/>
                <w:iCs/>
                <w:sz w:val="28"/>
                <w:szCs w:val="28"/>
              </w:rPr>
              <w:t>4) объект не востребован субъектами малого или среднего предпринимательства в течение шести месяцев со дня размещения в информаци</w:t>
            </w:r>
            <w:r w:rsidR="00361A36">
              <w:rPr>
                <w:bCs/>
                <w:iCs/>
                <w:sz w:val="28"/>
                <w:szCs w:val="28"/>
              </w:rPr>
              <w:t>онно-телекоммуникационной сети «Интернет»</w:t>
            </w:r>
            <w:r w:rsidRPr="000E144E">
              <w:rPr>
                <w:bCs/>
                <w:iCs/>
                <w:sz w:val="28"/>
                <w:szCs w:val="28"/>
              </w:rPr>
              <w:t xml:space="preserve"> сведений о включении такого объекта в перечень.</w:t>
            </w:r>
          </w:p>
          <w:p w:rsidR="000E144E" w:rsidRPr="000E144E" w:rsidRDefault="000E144E" w:rsidP="000E144E">
            <w:pPr>
              <w:pStyle w:val="ConsPlusNormal"/>
              <w:ind w:firstLine="540"/>
              <w:jc w:val="both"/>
              <w:rPr>
                <w:bCs/>
                <w:iCs/>
                <w:sz w:val="28"/>
                <w:szCs w:val="28"/>
              </w:rPr>
            </w:pPr>
            <w:r w:rsidRPr="000E144E">
              <w:rPr>
                <w:bCs/>
                <w:iCs/>
                <w:sz w:val="28"/>
                <w:szCs w:val="28"/>
              </w:rPr>
              <w:t>5) прекращено право собственности городского округа Верхний Тагил на объект по любым основаниям.</w:t>
            </w:r>
          </w:p>
          <w:p w:rsidR="000E144E" w:rsidRPr="000E144E" w:rsidRDefault="000E144E" w:rsidP="000E144E">
            <w:pPr>
              <w:pStyle w:val="ConsPlusNormal"/>
              <w:ind w:firstLine="540"/>
              <w:jc w:val="both"/>
              <w:rPr>
                <w:bCs/>
                <w:iCs/>
                <w:sz w:val="28"/>
                <w:szCs w:val="28"/>
              </w:rPr>
            </w:pPr>
            <w:r w:rsidRPr="000E144E">
              <w:rPr>
                <w:bCs/>
                <w:iCs/>
                <w:sz w:val="28"/>
                <w:szCs w:val="28"/>
              </w:rPr>
              <w:t>2.9. Администрация городского округа Верхний Тагил рассматривает поступившее обращение об исключении объекта из перечня, разрабатывает проект постановления администрации об исключении объекта из перечня либо отказывает в исключении объекта из перечня, о чем письменно уведомляет заинтересованное лицо в течение тридцати календарных дней со дня поступления данного обращения.</w:t>
            </w:r>
          </w:p>
          <w:p w:rsidR="000E144E" w:rsidRPr="000E144E" w:rsidRDefault="000E144E" w:rsidP="000E144E">
            <w:pPr>
              <w:pStyle w:val="ConsPlusNormal"/>
              <w:ind w:firstLine="540"/>
              <w:jc w:val="both"/>
              <w:rPr>
                <w:bCs/>
                <w:iCs/>
                <w:sz w:val="28"/>
                <w:szCs w:val="28"/>
              </w:rPr>
            </w:pPr>
            <w:r w:rsidRPr="000E144E">
              <w:rPr>
                <w:bCs/>
                <w:iCs/>
                <w:sz w:val="28"/>
                <w:szCs w:val="28"/>
              </w:rPr>
              <w:t>2.10. Постановления Администрации городского округа Верхний Тагил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 если самими постановлениями не определены иные сроки вступления их в силу.</w:t>
            </w:r>
          </w:p>
          <w:p w:rsidR="000E144E" w:rsidRPr="000E144E" w:rsidRDefault="000E144E" w:rsidP="000E144E">
            <w:pPr>
              <w:pStyle w:val="ConsPlusNormal"/>
              <w:ind w:firstLine="540"/>
              <w:jc w:val="both"/>
              <w:rPr>
                <w:bCs/>
                <w:iCs/>
                <w:sz w:val="28"/>
                <w:szCs w:val="28"/>
              </w:rPr>
            </w:pPr>
            <w:r w:rsidRPr="000E144E">
              <w:rPr>
                <w:bCs/>
                <w:iCs/>
                <w:sz w:val="28"/>
                <w:szCs w:val="28"/>
              </w:rPr>
              <w:t>Указанные постановления подлежат официальному опубликованию в официальном печатном издании, а также размещению на официальном сайте в информаци</w:t>
            </w:r>
            <w:r w:rsidR="0034177E">
              <w:rPr>
                <w:bCs/>
                <w:iCs/>
                <w:sz w:val="28"/>
                <w:szCs w:val="28"/>
              </w:rPr>
              <w:t>онно-телекоммуникационной сети «</w:t>
            </w:r>
            <w:r w:rsidRPr="000E144E">
              <w:rPr>
                <w:bCs/>
                <w:iCs/>
                <w:sz w:val="28"/>
                <w:szCs w:val="28"/>
              </w:rPr>
              <w:t>Интернет</w:t>
            </w:r>
            <w:r w:rsidR="0034177E">
              <w:rPr>
                <w:bCs/>
                <w:iCs/>
                <w:sz w:val="28"/>
                <w:szCs w:val="28"/>
              </w:rPr>
              <w:t>»</w:t>
            </w:r>
            <w:r w:rsidRPr="000E144E">
              <w:rPr>
                <w:bCs/>
                <w:iCs/>
                <w:sz w:val="28"/>
                <w:szCs w:val="28"/>
              </w:rPr>
              <w:t xml:space="preserve">,  и на официальном сайте информационной поддержки субъектов малого и среднего предпринимательства в информационно-телекоммуникационной сети </w:t>
            </w:r>
            <w:r w:rsidR="0034177E">
              <w:rPr>
                <w:bCs/>
                <w:iCs/>
                <w:sz w:val="28"/>
                <w:szCs w:val="28"/>
              </w:rPr>
              <w:t>«Интернет»</w:t>
            </w:r>
            <w:r w:rsidRPr="000E144E">
              <w:rPr>
                <w:bCs/>
                <w:iCs/>
                <w:sz w:val="28"/>
                <w:szCs w:val="28"/>
              </w:rPr>
              <w:t xml:space="preserve"> по адресу: www.66msp.ru.</w:t>
            </w:r>
          </w:p>
          <w:p w:rsidR="000E144E" w:rsidRPr="000E144E" w:rsidRDefault="000E144E" w:rsidP="00361A36">
            <w:pPr>
              <w:pStyle w:val="ConsPlusNormal"/>
              <w:ind w:firstLine="540"/>
              <w:jc w:val="both"/>
              <w:rPr>
                <w:bCs/>
                <w:iCs/>
                <w:sz w:val="28"/>
                <w:szCs w:val="28"/>
              </w:rPr>
            </w:pPr>
            <w:r w:rsidRPr="000E144E">
              <w:rPr>
                <w:bCs/>
                <w:iCs/>
                <w:sz w:val="28"/>
                <w:szCs w:val="28"/>
              </w:rPr>
              <w:t xml:space="preserve">На основании постановления Администрации городского округа Верхний Тагил  </w:t>
            </w:r>
            <w:r w:rsidRPr="000E144E">
              <w:rPr>
                <w:bCs/>
                <w:iCs/>
                <w:sz w:val="28"/>
                <w:szCs w:val="28"/>
              </w:rPr>
              <w:lastRenderedPageBreak/>
              <w:t>об исключении объекта из перечня Администрация вносит соответствующие изменения в реестр муниципального имущества городского округа Верхний Тагил и размещает информацию на официальном сайте в информаци</w:t>
            </w:r>
            <w:r w:rsidR="00361A36">
              <w:rPr>
                <w:bCs/>
                <w:iCs/>
                <w:sz w:val="28"/>
                <w:szCs w:val="28"/>
              </w:rPr>
              <w:t>онно-телекоммуникационной сети «Интернет»</w:t>
            </w:r>
            <w:r w:rsidRPr="000E144E">
              <w:rPr>
                <w:bCs/>
                <w:iCs/>
                <w:sz w:val="28"/>
                <w:szCs w:val="28"/>
              </w:rPr>
              <w:t xml:space="preserve">. </w:t>
            </w:r>
          </w:p>
          <w:p w:rsidR="000E144E" w:rsidRPr="000E144E" w:rsidRDefault="00361A36" w:rsidP="000E144E">
            <w:pPr>
              <w:pStyle w:val="ConsPlusNormal"/>
              <w:ind w:firstLine="540"/>
              <w:jc w:val="both"/>
              <w:rPr>
                <w:bCs/>
                <w:iCs/>
                <w:sz w:val="28"/>
                <w:szCs w:val="28"/>
              </w:rPr>
            </w:pPr>
            <w:r>
              <w:rPr>
                <w:bCs/>
                <w:iCs/>
                <w:sz w:val="28"/>
                <w:szCs w:val="28"/>
              </w:rPr>
              <w:t>7</w:t>
            </w:r>
            <w:r w:rsidR="000E144E" w:rsidRPr="000E144E">
              <w:rPr>
                <w:bCs/>
                <w:iCs/>
                <w:sz w:val="28"/>
                <w:szCs w:val="28"/>
              </w:rPr>
              <w:t>)   Пункт 3.1</w:t>
            </w:r>
            <w:r>
              <w:rPr>
                <w:bCs/>
                <w:iCs/>
                <w:sz w:val="28"/>
                <w:szCs w:val="28"/>
              </w:rPr>
              <w:t>.</w:t>
            </w:r>
            <w:r w:rsidR="000E144E" w:rsidRPr="000E144E">
              <w:rPr>
                <w:bCs/>
                <w:iCs/>
                <w:sz w:val="28"/>
                <w:szCs w:val="28"/>
              </w:rPr>
              <w:t xml:space="preserve"> Порядка утвержденного Решением Думы г</w:t>
            </w:r>
            <w:r>
              <w:rPr>
                <w:bCs/>
                <w:iCs/>
                <w:sz w:val="28"/>
                <w:szCs w:val="28"/>
              </w:rPr>
              <w:t>ородского округа от 27.03.2009 №</w:t>
            </w:r>
            <w:r w:rsidR="000E144E" w:rsidRPr="000E144E">
              <w:rPr>
                <w:bCs/>
                <w:iCs/>
                <w:sz w:val="28"/>
                <w:szCs w:val="28"/>
              </w:rPr>
              <w:t xml:space="preserve"> 17/10 изложить в следующей редакции:</w:t>
            </w:r>
          </w:p>
          <w:p w:rsidR="000E144E" w:rsidRPr="000E144E" w:rsidRDefault="000E144E" w:rsidP="000E144E">
            <w:pPr>
              <w:pStyle w:val="ConsPlusNormal"/>
              <w:ind w:firstLine="540"/>
              <w:jc w:val="both"/>
              <w:rPr>
                <w:bCs/>
                <w:iCs/>
                <w:sz w:val="28"/>
                <w:szCs w:val="28"/>
              </w:rPr>
            </w:pPr>
            <w:r w:rsidRPr="000E144E">
              <w:rPr>
                <w:bCs/>
                <w:iCs/>
                <w:sz w:val="28"/>
                <w:szCs w:val="28"/>
              </w:rPr>
              <w:t xml:space="preserve"> «3.1</w:t>
            </w:r>
            <w:r w:rsidR="00361A36">
              <w:rPr>
                <w:bCs/>
                <w:iCs/>
                <w:sz w:val="28"/>
                <w:szCs w:val="28"/>
              </w:rPr>
              <w:t>.</w:t>
            </w:r>
            <w:r w:rsidRPr="000E144E">
              <w:rPr>
                <w:bCs/>
                <w:iCs/>
                <w:sz w:val="28"/>
                <w:szCs w:val="28"/>
              </w:rPr>
              <w:t xml:space="preserve"> Постановления Администрации городского округ Верхний Тагил об утверждении перечня имущества, о </w:t>
            </w:r>
            <w:r w:rsidR="00173C55">
              <w:rPr>
                <w:bCs/>
                <w:iCs/>
                <w:sz w:val="28"/>
                <w:szCs w:val="28"/>
              </w:rPr>
              <w:t>внесении изменений в перечень,</w:t>
            </w:r>
            <w:r w:rsidRPr="000E144E">
              <w:rPr>
                <w:bCs/>
                <w:iCs/>
                <w:sz w:val="28"/>
                <w:szCs w:val="28"/>
              </w:rPr>
              <w:t xml:space="preserve">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 если самими постановлениями не определены иные сроки вступления их в силу.</w:t>
            </w:r>
          </w:p>
          <w:p w:rsidR="000E144E" w:rsidRPr="000E144E" w:rsidRDefault="000E144E" w:rsidP="00173C55">
            <w:pPr>
              <w:pStyle w:val="ConsPlusNormal"/>
              <w:ind w:right="-162" w:firstLine="540"/>
              <w:jc w:val="both"/>
              <w:rPr>
                <w:bCs/>
                <w:iCs/>
                <w:sz w:val="28"/>
                <w:szCs w:val="28"/>
              </w:rPr>
            </w:pPr>
            <w:r w:rsidRPr="000E144E">
              <w:rPr>
                <w:bCs/>
                <w:iCs/>
                <w:sz w:val="28"/>
                <w:szCs w:val="28"/>
              </w:rPr>
              <w:t>Указанные постановления подлежат официальному опубликованию в официальном печатном издании, а также размещению на официальном сайте в информаци</w:t>
            </w:r>
            <w:r w:rsidR="000660DD">
              <w:rPr>
                <w:bCs/>
                <w:iCs/>
                <w:sz w:val="28"/>
                <w:szCs w:val="28"/>
              </w:rPr>
              <w:t>онно-телекоммуникационной сети «Интернет»</w:t>
            </w:r>
            <w:r w:rsidRPr="000E144E">
              <w:rPr>
                <w:bCs/>
                <w:iCs/>
                <w:sz w:val="28"/>
                <w:szCs w:val="28"/>
              </w:rPr>
              <w:t xml:space="preserve"> и на официальном сайте информационной поддержки субъектов малого и среднего предпринимательства в информационно-телекоммуникацио</w:t>
            </w:r>
            <w:r w:rsidR="00361A36">
              <w:rPr>
                <w:bCs/>
                <w:iCs/>
                <w:sz w:val="28"/>
                <w:szCs w:val="28"/>
              </w:rPr>
              <w:t>нной сети «Интернет»</w:t>
            </w:r>
            <w:r w:rsidRPr="000E144E">
              <w:rPr>
                <w:bCs/>
                <w:iCs/>
                <w:sz w:val="28"/>
                <w:szCs w:val="28"/>
              </w:rPr>
              <w:t xml:space="preserve"> по адресу: www.66msp.ru.»</w:t>
            </w:r>
            <w:r w:rsidR="00361A36">
              <w:rPr>
                <w:bCs/>
                <w:iCs/>
                <w:sz w:val="28"/>
                <w:szCs w:val="28"/>
              </w:rPr>
              <w:t>;</w:t>
            </w:r>
          </w:p>
          <w:p w:rsidR="000E144E" w:rsidRPr="000E144E" w:rsidRDefault="00361A36" w:rsidP="000E144E">
            <w:pPr>
              <w:pStyle w:val="ConsPlusNormal"/>
              <w:ind w:firstLine="540"/>
              <w:jc w:val="both"/>
              <w:rPr>
                <w:bCs/>
                <w:iCs/>
                <w:sz w:val="28"/>
                <w:szCs w:val="28"/>
              </w:rPr>
            </w:pPr>
            <w:r>
              <w:rPr>
                <w:bCs/>
                <w:iCs/>
                <w:sz w:val="28"/>
                <w:szCs w:val="28"/>
              </w:rPr>
              <w:t>8</w:t>
            </w:r>
            <w:r w:rsidR="000E144E" w:rsidRPr="000E144E">
              <w:rPr>
                <w:bCs/>
                <w:iCs/>
                <w:sz w:val="28"/>
                <w:szCs w:val="28"/>
              </w:rPr>
              <w:t>)   Приложение №1 к Порядку утвержденного Решением  Думы городского окру</w:t>
            </w:r>
            <w:r>
              <w:rPr>
                <w:bCs/>
                <w:iCs/>
                <w:sz w:val="28"/>
                <w:szCs w:val="28"/>
              </w:rPr>
              <w:t>га от 27.03.2009 №</w:t>
            </w:r>
            <w:r w:rsidR="000E144E" w:rsidRPr="000E144E">
              <w:rPr>
                <w:bCs/>
                <w:iCs/>
                <w:sz w:val="28"/>
                <w:szCs w:val="28"/>
              </w:rPr>
              <w:t xml:space="preserve"> 1</w:t>
            </w:r>
            <w:r w:rsidR="0000766F">
              <w:rPr>
                <w:bCs/>
                <w:iCs/>
                <w:sz w:val="28"/>
                <w:szCs w:val="28"/>
              </w:rPr>
              <w:t>7/10 изложить в новой редакции (Приложение №1)</w:t>
            </w:r>
            <w:r w:rsidR="000E144E" w:rsidRPr="000E144E">
              <w:rPr>
                <w:bCs/>
                <w:iCs/>
                <w:sz w:val="28"/>
                <w:szCs w:val="28"/>
              </w:rPr>
              <w:t>.</w:t>
            </w:r>
          </w:p>
          <w:p w:rsidR="00361A36" w:rsidRPr="00B41F4D" w:rsidRDefault="00361A36" w:rsidP="00361A36">
            <w:pPr>
              <w:pStyle w:val="ConsPlusNormal"/>
              <w:jc w:val="both"/>
              <w:rPr>
                <w:sz w:val="28"/>
                <w:szCs w:val="28"/>
              </w:rPr>
            </w:pPr>
            <w:r>
              <w:rPr>
                <w:sz w:val="28"/>
                <w:szCs w:val="28"/>
              </w:rPr>
              <w:t xml:space="preserve">     </w:t>
            </w:r>
            <w:r w:rsidRPr="00B41F4D">
              <w:rPr>
                <w:sz w:val="28"/>
                <w:szCs w:val="28"/>
              </w:rPr>
              <w:t>2. Настоящее Решение Думы городского округа Верхний Тагил вступает в силу с момента опубликования</w:t>
            </w:r>
          </w:p>
          <w:tbl>
            <w:tblPr>
              <w:tblW w:w="10519" w:type="dxa"/>
              <w:tblLayout w:type="fixed"/>
              <w:tblLook w:val="00A0"/>
            </w:tblPr>
            <w:tblGrid>
              <w:gridCol w:w="10519"/>
            </w:tblGrid>
            <w:tr w:rsidR="00361A36" w:rsidRPr="00B41F4D" w:rsidTr="00361A36">
              <w:tc>
                <w:tcPr>
                  <w:tcW w:w="10519" w:type="dxa"/>
                </w:tcPr>
                <w:p w:rsidR="00361A36" w:rsidRPr="00B41F4D" w:rsidRDefault="00361A36" w:rsidP="00361A36">
                  <w:pPr>
                    <w:spacing w:after="0" w:line="240" w:lineRule="auto"/>
                    <w:jc w:val="both"/>
                    <w:rPr>
                      <w:rFonts w:ascii="Times New Roman" w:hAnsi="Times New Roman" w:cs="Times New Roman"/>
                      <w:sz w:val="28"/>
                      <w:szCs w:val="28"/>
                    </w:rPr>
                  </w:pPr>
                  <w:r w:rsidRPr="00B41F4D">
                    <w:rPr>
                      <w:rFonts w:ascii="Times New Roman" w:hAnsi="Times New Roman" w:cs="Times New Roman"/>
                      <w:sz w:val="28"/>
                      <w:szCs w:val="28"/>
                    </w:rPr>
                    <w:t xml:space="preserve">    3. Опубликовать настоящее Решение в газете «</w:t>
                  </w:r>
                  <w:proofErr w:type="spellStart"/>
                  <w:r w:rsidRPr="00B41F4D">
                    <w:rPr>
                      <w:rFonts w:ascii="Times New Roman" w:hAnsi="Times New Roman" w:cs="Times New Roman"/>
                      <w:sz w:val="28"/>
                      <w:szCs w:val="28"/>
                    </w:rPr>
                    <w:t>Кировградские</w:t>
                  </w:r>
                  <w:proofErr w:type="spellEnd"/>
                  <w:r w:rsidRPr="00B41F4D">
                    <w:rPr>
                      <w:rFonts w:ascii="Times New Roman" w:hAnsi="Times New Roman" w:cs="Times New Roman"/>
                      <w:sz w:val="28"/>
                      <w:szCs w:val="28"/>
                    </w:rPr>
                    <w:t xml:space="preserve"> вести», разместить на официальном сайте городского округа Верхний Тагил </w:t>
                  </w:r>
                  <w:hyperlink r:id="rId20" w:history="1">
                    <w:r w:rsidRPr="00B41F4D">
                      <w:rPr>
                        <w:rStyle w:val="a5"/>
                        <w:rFonts w:ascii="Times New Roman" w:hAnsi="Times New Roman" w:cs="Times New Roman"/>
                        <w:color w:val="auto"/>
                        <w:sz w:val="28"/>
                        <w:szCs w:val="28"/>
                        <w:u w:val="none"/>
                        <w:lang w:val="en-US"/>
                      </w:rPr>
                      <w:t>www</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go</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vtagil</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ru</w:t>
                    </w:r>
                  </w:hyperlink>
                  <w:r w:rsidRPr="00B41F4D">
                    <w:rPr>
                      <w:rFonts w:ascii="Times New Roman" w:hAnsi="Times New Roman" w:cs="Times New Roman"/>
                      <w:sz w:val="28"/>
                      <w:szCs w:val="28"/>
                    </w:rPr>
                    <w:t xml:space="preserve"> и официальном сайте Думы городского округа Верхний Тагил </w:t>
                  </w:r>
                  <w:hyperlink r:id="rId21" w:history="1">
                    <w:r w:rsidRPr="00B41F4D">
                      <w:rPr>
                        <w:rStyle w:val="a5"/>
                        <w:rFonts w:ascii="Times New Roman" w:hAnsi="Times New Roman" w:cs="Times New Roman"/>
                        <w:color w:val="auto"/>
                        <w:sz w:val="28"/>
                        <w:szCs w:val="28"/>
                        <w:u w:val="none"/>
                        <w:lang w:val="en-US"/>
                      </w:rPr>
                      <w:t>www</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duma</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vtagil</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ru</w:t>
                    </w:r>
                  </w:hyperlink>
                  <w:r w:rsidRPr="00B41F4D">
                    <w:rPr>
                      <w:rFonts w:ascii="Times New Roman" w:hAnsi="Times New Roman" w:cs="Times New Roman"/>
                      <w:sz w:val="28"/>
                      <w:szCs w:val="28"/>
                    </w:rPr>
                    <w:t>.</w:t>
                  </w:r>
                </w:p>
                <w:p w:rsidR="00361A36" w:rsidRPr="00B41F4D" w:rsidRDefault="00361A36" w:rsidP="00361A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1F4D">
                    <w:rPr>
                      <w:rFonts w:ascii="Times New Roman" w:hAnsi="Times New Roman" w:cs="Times New Roman"/>
                      <w:sz w:val="28"/>
                      <w:szCs w:val="28"/>
                    </w:rPr>
                    <w:t xml:space="preserve">4. </w:t>
                  </w:r>
                  <w:proofErr w:type="gramStart"/>
                  <w:r w:rsidRPr="00B41F4D">
                    <w:rPr>
                      <w:rFonts w:ascii="Times New Roman" w:hAnsi="Times New Roman" w:cs="Times New Roman"/>
                      <w:sz w:val="28"/>
                      <w:szCs w:val="28"/>
                    </w:rPr>
                    <w:t>Контроль за</w:t>
                  </w:r>
                  <w:proofErr w:type="gramEnd"/>
                  <w:r w:rsidRPr="00B41F4D">
                    <w:rPr>
                      <w:rFonts w:ascii="Times New Roman" w:hAnsi="Times New Roman" w:cs="Times New Roman"/>
                      <w:sz w:val="28"/>
                      <w:szCs w:val="28"/>
                    </w:rPr>
                    <w:t xml:space="preserve"> исполнением настоящего Решения возложить на заместителя главы администрации по </w:t>
                  </w:r>
                  <w:r>
                    <w:rPr>
                      <w:rFonts w:ascii="Times New Roman" w:hAnsi="Times New Roman" w:cs="Times New Roman"/>
                      <w:sz w:val="28"/>
                      <w:szCs w:val="28"/>
                    </w:rPr>
                    <w:t xml:space="preserve">жилищно-коммунальному и городскому хозяйству </w:t>
                  </w:r>
                  <w:r w:rsidRPr="00B41F4D">
                    <w:rPr>
                      <w:rFonts w:ascii="Times New Roman" w:hAnsi="Times New Roman" w:cs="Times New Roman"/>
                      <w:sz w:val="28"/>
                      <w:szCs w:val="28"/>
                    </w:rPr>
                    <w:t>(</w:t>
                  </w:r>
                  <w:proofErr w:type="spellStart"/>
                  <w:r>
                    <w:rPr>
                      <w:rFonts w:ascii="Times New Roman" w:hAnsi="Times New Roman" w:cs="Times New Roman"/>
                      <w:sz w:val="28"/>
                      <w:szCs w:val="28"/>
                    </w:rPr>
                    <w:t>Русалеева</w:t>
                  </w:r>
                  <w:proofErr w:type="spellEnd"/>
                  <w:r>
                    <w:rPr>
                      <w:rFonts w:ascii="Times New Roman" w:hAnsi="Times New Roman" w:cs="Times New Roman"/>
                      <w:sz w:val="28"/>
                      <w:szCs w:val="28"/>
                    </w:rPr>
                    <w:t xml:space="preserve"> Н.Н.</w:t>
                  </w:r>
                  <w:r w:rsidRPr="00B41F4D">
                    <w:rPr>
                      <w:rFonts w:ascii="Times New Roman" w:hAnsi="Times New Roman" w:cs="Times New Roman"/>
                      <w:sz w:val="28"/>
                      <w:szCs w:val="28"/>
                    </w:rPr>
                    <w:t>).</w:t>
                  </w:r>
                </w:p>
                <w:p w:rsidR="00361A36" w:rsidRPr="00B41F4D" w:rsidRDefault="00361A36" w:rsidP="00361A36">
                  <w:pPr>
                    <w:pStyle w:val="ConsPlusNormal"/>
                    <w:jc w:val="center"/>
                    <w:rPr>
                      <w:sz w:val="27"/>
                      <w:szCs w:val="27"/>
                    </w:rPr>
                  </w:pPr>
                </w:p>
              </w:tc>
            </w:tr>
          </w:tbl>
          <w:tbl>
            <w:tblPr>
              <w:tblpPr w:leftFromText="180" w:rightFromText="180" w:vertAnchor="text" w:horzAnchor="margin" w:tblpY="156"/>
              <w:tblOverlap w:val="never"/>
              <w:tblW w:w="10099" w:type="dxa"/>
              <w:tblLayout w:type="fixed"/>
              <w:tblLook w:val="01E0"/>
            </w:tblPr>
            <w:tblGrid>
              <w:gridCol w:w="4820"/>
              <w:gridCol w:w="5279"/>
            </w:tblGrid>
            <w:tr w:rsidR="00361A36" w:rsidTr="0000766F">
              <w:trPr>
                <w:trHeight w:val="337"/>
              </w:trPr>
              <w:tc>
                <w:tcPr>
                  <w:tcW w:w="4820" w:type="dxa"/>
                  <w:hideMark/>
                </w:tcPr>
                <w:p w:rsidR="00361A36" w:rsidRDefault="00361A36" w:rsidP="00361A36">
                  <w:pPr>
                    <w:spacing w:after="0" w:line="240" w:lineRule="auto"/>
                    <w:ind w:firstLine="284"/>
                    <w:rPr>
                      <w:rFonts w:ascii="Times New Roman" w:eastAsia="Times New Roman" w:hAnsi="Times New Roman" w:cs="Times New Roman"/>
                      <w:sz w:val="28"/>
                      <w:szCs w:val="28"/>
                    </w:rPr>
                  </w:pPr>
                </w:p>
              </w:tc>
              <w:tc>
                <w:tcPr>
                  <w:tcW w:w="5279" w:type="dxa"/>
                  <w:hideMark/>
                </w:tcPr>
                <w:p w:rsidR="00361A36" w:rsidRDefault="00361A36" w:rsidP="00361A36">
                  <w:pPr>
                    <w:spacing w:after="0" w:line="240" w:lineRule="auto"/>
                    <w:jc w:val="center"/>
                    <w:rPr>
                      <w:rFonts w:ascii="Times New Roman" w:eastAsia="Times New Roman" w:hAnsi="Times New Roman" w:cs="Times New Roman"/>
                      <w:sz w:val="28"/>
                      <w:szCs w:val="28"/>
                    </w:rPr>
                  </w:pPr>
                </w:p>
              </w:tc>
            </w:tr>
          </w:tbl>
          <w:p w:rsidR="0000766F" w:rsidRDefault="0000766F" w:rsidP="0000766F">
            <w:pPr>
              <w:spacing w:after="0" w:line="240" w:lineRule="auto"/>
              <w:rPr>
                <w:rFonts w:ascii="Times New Roman" w:hAnsi="Times New Roman" w:cs="Times New Roman"/>
                <w:b/>
                <w:bCs/>
                <w:sz w:val="24"/>
                <w:szCs w:val="24"/>
              </w:rPr>
            </w:pPr>
          </w:p>
          <w:tbl>
            <w:tblPr>
              <w:tblpPr w:leftFromText="180" w:rightFromText="180" w:vertAnchor="text" w:horzAnchor="margin" w:tblpY="366"/>
              <w:tblOverlap w:val="never"/>
              <w:tblW w:w="10322" w:type="dxa"/>
              <w:tblLayout w:type="fixed"/>
              <w:tblLook w:val="01E0"/>
            </w:tblPr>
            <w:tblGrid>
              <w:gridCol w:w="5070"/>
              <w:gridCol w:w="5252"/>
            </w:tblGrid>
            <w:tr w:rsidR="00451702" w:rsidTr="005603D4">
              <w:trPr>
                <w:trHeight w:val="337"/>
              </w:trPr>
              <w:tc>
                <w:tcPr>
                  <w:tcW w:w="5070" w:type="dxa"/>
                  <w:hideMark/>
                </w:tcPr>
                <w:p w:rsidR="00451702" w:rsidRDefault="00451702" w:rsidP="00451702">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451702" w:rsidRDefault="00451702" w:rsidP="00451702">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451702" w:rsidRDefault="00451702" w:rsidP="00451702">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w:t>
                  </w:r>
                  <w:r w:rsidRPr="002D13F9">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____  Е.А.Нехай</w:t>
                  </w:r>
                </w:p>
              </w:tc>
              <w:tc>
                <w:tcPr>
                  <w:tcW w:w="5252" w:type="dxa"/>
                  <w:hideMark/>
                </w:tcPr>
                <w:p w:rsidR="00451702" w:rsidRDefault="00451702" w:rsidP="00451702">
                  <w:pPr>
                    <w:spacing w:after="0" w:line="240" w:lineRule="auto"/>
                    <w:ind w:right="467"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451702" w:rsidRDefault="00451702" w:rsidP="00451702">
                  <w:pPr>
                    <w:spacing w:after="0" w:line="240" w:lineRule="auto"/>
                    <w:ind w:right="467"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451702" w:rsidRDefault="00451702" w:rsidP="00451702">
                  <w:pPr>
                    <w:spacing w:after="0" w:line="240" w:lineRule="auto"/>
                    <w:ind w:right="467"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w:t>
                  </w:r>
                  <w:r w:rsidRPr="002D13F9">
                    <w:rPr>
                      <w:rFonts w:ascii="Times New Roman" w:eastAsia="Times New Roman" w:hAnsi="Times New Roman" w:cs="Times New Roman"/>
                      <w:sz w:val="28"/>
                      <w:szCs w:val="28"/>
                      <w:u w:val="single"/>
                    </w:rPr>
                    <w:t>подпись</w:t>
                  </w:r>
                  <w:r>
                    <w:rPr>
                      <w:rFonts w:ascii="Times New Roman" w:eastAsia="Times New Roman" w:hAnsi="Times New Roman" w:cs="Times New Roman"/>
                      <w:sz w:val="28"/>
                      <w:szCs w:val="28"/>
                    </w:rPr>
                    <w:t>____В.Г.Кириченко</w:t>
                  </w:r>
                  <w:proofErr w:type="spellEnd"/>
                </w:p>
                <w:p w:rsidR="00451702" w:rsidRDefault="00451702" w:rsidP="00451702">
                  <w:pPr>
                    <w:spacing w:after="0" w:line="240" w:lineRule="auto"/>
                    <w:ind w:right="467"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p>
          <w:p w:rsidR="00451702" w:rsidRDefault="00451702" w:rsidP="004517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Верно</w:t>
            </w:r>
          </w:p>
          <w:p w:rsidR="00451702" w:rsidRDefault="00451702" w:rsidP="004517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ведущий специалист Думы</w:t>
            </w:r>
          </w:p>
          <w:p w:rsidR="00451702" w:rsidRDefault="00451702" w:rsidP="004517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городского округа Верхний Тагил                                                                                         О.Г. Мезенина</w:t>
            </w:r>
          </w:p>
          <w:p w:rsidR="00451702" w:rsidRDefault="00451702" w:rsidP="00451702">
            <w:pPr>
              <w:tabs>
                <w:tab w:val="left" w:pos="1110"/>
              </w:tabs>
            </w:pPr>
          </w:p>
          <w:p w:rsidR="0000766F" w:rsidRDefault="0000766F" w:rsidP="0000766F">
            <w:pPr>
              <w:spacing w:after="0" w:line="240" w:lineRule="auto"/>
              <w:rPr>
                <w:rFonts w:ascii="Times New Roman" w:hAnsi="Times New Roman" w:cs="Times New Roman"/>
                <w:b/>
                <w:bCs/>
                <w:sz w:val="24"/>
                <w:szCs w:val="24"/>
              </w:rPr>
            </w:pPr>
          </w:p>
          <w:p w:rsidR="00361A36" w:rsidRPr="00B040C2" w:rsidRDefault="00361A36" w:rsidP="00361A36">
            <w:pPr>
              <w:spacing w:after="0" w:line="240" w:lineRule="auto"/>
              <w:jc w:val="right"/>
              <w:rPr>
                <w:rFonts w:ascii="Times New Roman" w:hAnsi="Times New Roman" w:cs="Times New Roman"/>
                <w:b/>
                <w:bCs/>
                <w:sz w:val="24"/>
                <w:szCs w:val="24"/>
              </w:rPr>
            </w:pPr>
            <w:r w:rsidRPr="00B040C2">
              <w:rPr>
                <w:rFonts w:ascii="Times New Roman" w:hAnsi="Times New Roman" w:cs="Times New Roman"/>
                <w:b/>
                <w:bCs/>
                <w:sz w:val="24"/>
                <w:szCs w:val="24"/>
              </w:rPr>
              <w:t>Приложение № 1</w:t>
            </w:r>
          </w:p>
          <w:p w:rsidR="00361A36" w:rsidRPr="00B040C2" w:rsidRDefault="0000766F" w:rsidP="00361A36">
            <w:pPr>
              <w:tabs>
                <w:tab w:val="num" w:pos="709"/>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к Решению</w:t>
            </w:r>
            <w:r w:rsidR="00361A36" w:rsidRPr="00B040C2">
              <w:rPr>
                <w:rFonts w:ascii="Times New Roman" w:hAnsi="Times New Roman" w:cs="Times New Roman"/>
                <w:b/>
                <w:sz w:val="24"/>
                <w:szCs w:val="24"/>
              </w:rPr>
              <w:t xml:space="preserve">  Думы</w:t>
            </w:r>
          </w:p>
          <w:p w:rsidR="00361A36" w:rsidRPr="00B040C2" w:rsidRDefault="00361A36" w:rsidP="00361A36">
            <w:pPr>
              <w:tabs>
                <w:tab w:val="num" w:pos="709"/>
              </w:tabs>
              <w:spacing w:after="0" w:line="240" w:lineRule="auto"/>
              <w:ind w:firstLine="709"/>
              <w:jc w:val="right"/>
              <w:rPr>
                <w:rFonts w:ascii="Times New Roman" w:hAnsi="Times New Roman" w:cs="Times New Roman"/>
                <w:b/>
                <w:sz w:val="24"/>
                <w:szCs w:val="24"/>
              </w:rPr>
            </w:pPr>
            <w:r w:rsidRPr="00B040C2">
              <w:rPr>
                <w:rFonts w:ascii="Times New Roman" w:hAnsi="Times New Roman" w:cs="Times New Roman"/>
                <w:b/>
                <w:sz w:val="24"/>
                <w:szCs w:val="24"/>
              </w:rPr>
              <w:t>городского округа Верхний  Тагил</w:t>
            </w:r>
          </w:p>
          <w:p w:rsidR="00361A36" w:rsidRPr="00B040C2" w:rsidRDefault="00361A36" w:rsidP="00361A36">
            <w:pPr>
              <w:tabs>
                <w:tab w:val="num" w:pos="709"/>
              </w:tabs>
              <w:spacing w:after="0" w:line="240" w:lineRule="auto"/>
              <w:ind w:firstLine="709"/>
              <w:jc w:val="right"/>
              <w:rPr>
                <w:rFonts w:ascii="Times New Roman" w:hAnsi="Times New Roman" w:cs="Times New Roman"/>
                <w:b/>
                <w:sz w:val="24"/>
                <w:szCs w:val="24"/>
              </w:rPr>
            </w:pPr>
            <w:r w:rsidRPr="00B040C2">
              <w:rPr>
                <w:rFonts w:ascii="Times New Roman" w:hAnsi="Times New Roman" w:cs="Times New Roman"/>
                <w:b/>
                <w:sz w:val="24"/>
                <w:szCs w:val="24"/>
              </w:rPr>
              <w:t xml:space="preserve">                                                                                       от 19.11.2020г.№ 50</w:t>
            </w:r>
            <w:r w:rsidR="0000766F">
              <w:rPr>
                <w:rFonts w:ascii="Times New Roman" w:hAnsi="Times New Roman" w:cs="Times New Roman"/>
                <w:b/>
                <w:sz w:val="24"/>
                <w:szCs w:val="24"/>
              </w:rPr>
              <w:t>/5</w:t>
            </w:r>
          </w:p>
          <w:p w:rsidR="000E144E" w:rsidRPr="000E144E" w:rsidRDefault="000E144E" w:rsidP="000E144E">
            <w:pPr>
              <w:pStyle w:val="ConsPlusNormal"/>
              <w:ind w:firstLine="540"/>
              <w:jc w:val="both"/>
              <w:rPr>
                <w:bCs/>
                <w:iCs/>
                <w:sz w:val="28"/>
                <w:szCs w:val="28"/>
              </w:rPr>
            </w:pPr>
          </w:p>
          <w:p w:rsidR="000E144E" w:rsidRPr="000E144E" w:rsidRDefault="000E144E" w:rsidP="000E144E">
            <w:pPr>
              <w:pStyle w:val="ConsPlusNormal"/>
              <w:ind w:firstLine="540"/>
              <w:jc w:val="right"/>
              <w:rPr>
                <w:bCs/>
                <w:iCs/>
                <w:sz w:val="28"/>
                <w:szCs w:val="28"/>
              </w:rPr>
            </w:pPr>
          </w:p>
        </w:tc>
      </w:tr>
    </w:tbl>
    <w:p w:rsidR="000E144E" w:rsidRDefault="000E144E" w:rsidP="000E144E">
      <w:pPr>
        <w:spacing w:after="0" w:line="240" w:lineRule="auto"/>
        <w:jc w:val="center"/>
        <w:rPr>
          <w:rFonts w:ascii="Times New Roman" w:hAnsi="Times New Roman" w:cs="Times New Roman"/>
          <w:sz w:val="28"/>
          <w:szCs w:val="28"/>
        </w:rPr>
      </w:pPr>
      <w:r w:rsidRPr="000E144E">
        <w:rPr>
          <w:rFonts w:ascii="Times New Roman" w:hAnsi="Times New Roman" w:cs="Times New Roman"/>
          <w:sz w:val="28"/>
          <w:szCs w:val="28"/>
        </w:rPr>
        <w:lastRenderedPageBreak/>
        <w:t>ФОРМА ПЕРЕЧНЯ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В</w:t>
      </w:r>
      <w:r w:rsidR="0000766F">
        <w:rPr>
          <w:rFonts w:ascii="Times New Roman" w:hAnsi="Times New Roman" w:cs="Times New Roman"/>
          <w:sz w:val="28"/>
          <w:szCs w:val="28"/>
        </w:rPr>
        <w:t xml:space="preserve"> ГОРОДСКОМ ОКРУГЕ ВЕРХНИЙ ТАГИЛ</w:t>
      </w:r>
    </w:p>
    <w:p w:rsidR="0000766F" w:rsidRPr="000E144E" w:rsidRDefault="0000766F" w:rsidP="000E144E">
      <w:pPr>
        <w:spacing w:after="0" w:line="240" w:lineRule="auto"/>
        <w:jc w:val="center"/>
        <w:rPr>
          <w:rFonts w:ascii="Times New Roman" w:hAnsi="Times New Roman" w:cs="Times New Roman"/>
          <w:sz w:val="28"/>
          <w:szCs w:val="28"/>
        </w:rPr>
      </w:pPr>
    </w:p>
    <w:tbl>
      <w:tblPr>
        <w:tblW w:w="1104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0"/>
        <w:gridCol w:w="1215"/>
        <w:gridCol w:w="1276"/>
        <w:gridCol w:w="1789"/>
        <w:gridCol w:w="1897"/>
        <w:gridCol w:w="1261"/>
        <w:gridCol w:w="1273"/>
        <w:gridCol w:w="1562"/>
      </w:tblGrid>
      <w:tr w:rsidR="000E144E" w:rsidRPr="0000766F" w:rsidTr="0000766F">
        <w:trPr>
          <w:trHeight w:val="2051"/>
        </w:trPr>
        <w:tc>
          <w:tcPr>
            <w:tcW w:w="770" w:type="dxa"/>
            <w:vAlign w:val="center"/>
          </w:tcPr>
          <w:p w:rsidR="000E144E" w:rsidRPr="0000766F" w:rsidRDefault="000E144E" w:rsidP="000E144E">
            <w:pPr>
              <w:pStyle w:val="ConsPlusNormal"/>
              <w:ind w:left="-99" w:firstLine="99"/>
              <w:jc w:val="center"/>
              <w:rPr>
                <w:sz w:val="24"/>
                <w:szCs w:val="24"/>
              </w:rPr>
            </w:pPr>
            <w:r w:rsidRPr="0000766F">
              <w:rPr>
                <w:sz w:val="24"/>
                <w:szCs w:val="24"/>
              </w:rPr>
              <w:t xml:space="preserve">N </w:t>
            </w:r>
            <w:proofErr w:type="spellStart"/>
            <w:proofErr w:type="gramStart"/>
            <w:r w:rsidRPr="0000766F">
              <w:rPr>
                <w:sz w:val="24"/>
                <w:szCs w:val="24"/>
              </w:rPr>
              <w:t>п</w:t>
            </w:r>
            <w:proofErr w:type="spellEnd"/>
            <w:proofErr w:type="gramEnd"/>
            <w:r w:rsidRPr="0000766F">
              <w:rPr>
                <w:sz w:val="24"/>
                <w:szCs w:val="24"/>
              </w:rPr>
              <w:t>/</w:t>
            </w:r>
            <w:proofErr w:type="spellStart"/>
            <w:r w:rsidRPr="0000766F">
              <w:rPr>
                <w:sz w:val="24"/>
                <w:szCs w:val="24"/>
              </w:rPr>
              <w:t>п</w:t>
            </w:r>
            <w:proofErr w:type="spellEnd"/>
          </w:p>
        </w:tc>
        <w:tc>
          <w:tcPr>
            <w:tcW w:w="1215" w:type="dxa"/>
            <w:vAlign w:val="center"/>
          </w:tcPr>
          <w:p w:rsidR="000E144E" w:rsidRPr="0000766F" w:rsidRDefault="000E144E" w:rsidP="000E144E">
            <w:pPr>
              <w:pStyle w:val="ConsPlusNormal"/>
              <w:jc w:val="center"/>
              <w:rPr>
                <w:sz w:val="24"/>
                <w:szCs w:val="24"/>
              </w:rPr>
            </w:pPr>
            <w:r w:rsidRPr="0000766F">
              <w:rPr>
                <w:sz w:val="24"/>
                <w:szCs w:val="24"/>
              </w:rPr>
              <w:t>Вид объекта</w:t>
            </w:r>
          </w:p>
        </w:tc>
        <w:tc>
          <w:tcPr>
            <w:tcW w:w="1276" w:type="dxa"/>
            <w:vAlign w:val="center"/>
          </w:tcPr>
          <w:p w:rsidR="000E144E" w:rsidRPr="0000766F" w:rsidRDefault="000E144E" w:rsidP="000E144E">
            <w:pPr>
              <w:pStyle w:val="ConsPlusNormal"/>
              <w:jc w:val="center"/>
              <w:rPr>
                <w:sz w:val="24"/>
                <w:szCs w:val="24"/>
              </w:rPr>
            </w:pPr>
            <w:r w:rsidRPr="0000766F">
              <w:rPr>
                <w:sz w:val="24"/>
                <w:szCs w:val="24"/>
              </w:rPr>
              <w:t>Наименование объекта</w:t>
            </w:r>
          </w:p>
        </w:tc>
        <w:tc>
          <w:tcPr>
            <w:tcW w:w="1789" w:type="dxa"/>
            <w:vAlign w:val="center"/>
          </w:tcPr>
          <w:p w:rsidR="000E144E" w:rsidRPr="0000766F" w:rsidRDefault="000E144E" w:rsidP="000E144E">
            <w:pPr>
              <w:pStyle w:val="ConsPlusNormal"/>
              <w:jc w:val="center"/>
              <w:rPr>
                <w:sz w:val="24"/>
                <w:szCs w:val="24"/>
              </w:rPr>
            </w:pPr>
            <w:r w:rsidRPr="0000766F">
              <w:rPr>
                <w:sz w:val="24"/>
                <w:szCs w:val="24"/>
              </w:rPr>
              <w:t>Местонахождение (адрес) объекта</w:t>
            </w:r>
          </w:p>
        </w:tc>
        <w:tc>
          <w:tcPr>
            <w:tcW w:w="1897" w:type="dxa"/>
            <w:vAlign w:val="center"/>
          </w:tcPr>
          <w:p w:rsidR="000E144E" w:rsidRPr="0000766F" w:rsidRDefault="000E144E" w:rsidP="000E144E">
            <w:pPr>
              <w:pStyle w:val="ConsPlusNormal"/>
              <w:jc w:val="center"/>
              <w:rPr>
                <w:sz w:val="24"/>
                <w:szCs w:val="24"/>
              </w:rPr>
            </w:pPr>
            <w:r w:rsidRPr="0000766F">
              <w:rPr>
                <w:sz w:val="24"/>
                <w:szCs w:val="24"/>
              </w:rPr>
              <w:t>Идентификационные и технические  характеристики объекта</w:t>
            </w:r>
          </w:p>
        </w:tc>
        <w:tc>
          <w:tcPr>
            <w:tcW w:w="1261" w:type="dxa"/>
            <w:vAlign w:val="center"/>
          </w:tcPr>
          <w:p w:rsidR="000E144E" w:rsidRPr="0000766F" w:rsidRDefault="000E144E" w:rsidP="000E144E">
            <w:pPr>
              <w:pStyle w:val="ConsPlusNormal"/>
              <w:jc w:val="center"/>
              <w:rPr>
                <w:sz w:val="24"/>
                <w:szCs w:val="24"/>
              </w:rPr>
            </w:pPr>
            <w:r w:rsidRPr="0000766F">
              <w:rPr>
                <w:sz w:val="24"/>
                <w:szCs w:val="24"/>
              </w:rPr>
              <w:t xml:space="preserve">Правообладатель </w:t>
            </w:r>
          </w:p>
        </w:tc>
        <w:tc>
          <w:tcPr>
            <w:tcW w:w="1273" w:type="dxa"/>
            <w:vAlign w:val="center"/>
          </w:tcPr>
          <w:p w:rsidR="000E144E" w:rsidRPr="0000766F" w:rsidRDefault="000E144E" w:rsidP="000E144E">
            <w:pPr>
              <w:pStyle w:val="ConsPlusNormal"/>
              <w:jc w:val="center"/>
              <w:rPr>
                <w:sz w:val="24"/>
                <w:szCs w:val="24"/>
              </w:rPr>
            </w:pPr>
            <w:r w:rsidRPr="0000766F">
              <w:rPr>
                <w:sz w:val="24"/>
                <w:szCs w:val="24"/>
              </w:rPr>
              <w:t>Цель использования объекта при сдаче его в аренду в соответствии с назначением объекта</w:t>
            </w:r>
          </w:p>
        </w:tc>
        <w:tc>
          <w:tcPr>
            <w:tcW w:w="1562" w:type="dxa"/>
            <w:vAlign w:val="center"/>
          </w:tcPr>
          <w:p w:rsidR="000E144E" w:rsidRPr="0000766F" w:rsidRDefault="000E144E" w:rsidP="000E144E">
            <w:pPr>
              <w:pStyle w:val="ConsPlusNormal"/>
              <w:jc w:val="center"/>
              <w:rPr>
                <w:sz w:val="24"/>
                <w:szCs w:val="24"/>
              </w:rPr>
            </w:pPr>
            <w:r w:rsidRPr="0000766F">
              <w:rPr>
                <w:sz w:val="24"/>
                <w:szCs w:val="24"/>
              </w:rPr>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0E144E" w:rsidRPr="000E144E" w:rsidTr="0000766F">
        <w:trPr>
          <w:trHeight w:val="259"/>
        </w:trPr>
        <w:tc>
          <w:tcPr>
            <w:tcW w:w="770" w:type="dxa"/>
            <w:vAlign w:val="center"/>
          </w:tcPr>
          <w:p w:rsidR="000E144E" w:rsidRPr="000E144E" w:rsidRDefault="000E144E" w:rsidP="000E144E">
            <w:pPr>
              <w:pStyle w:val="ConsPlusNormal"/>
              <w:jc w:val="center"/>
              <w:rPr>
                <w:sz w:val="28"/>
                <w:szCs w:val="28"/>
              </w:rPr>
            </w:pPr>
            <w:r w:rsidRPr="000E144E">
              <w:rPr>
                <w:sz w:val="28"/>
                <w:szCs w:val="28"/>
              </w:rPr>
              <w:t>1</w:t>
            </w:r>
          </w:p>
        </w:tc>
        <w:tc>
          <w:tcPr>
            <w:tcW w:w="1215" w:type="dxa"/>
          </w:tcPr>
          <w:p w:rsidR="000E144E" w:rsidRPr="000E144E" w:rsidRDefault="000E144E" w:rsidP="000E144E">
            <w:pPr>
              <w:pStyle w:val="ConsPlusNormal"/>
              <w:jc w:val="center"/>
              <w:rPr>
                <w:sz w:val="28"/>
                <w:szCs w:val="28"/>
              </w:rPr>
            </w:pPr>
            <w:r w:rsidRPr="000E144E">
              <w:rPr>
                <w:sz w:val="28"/>
                <w:szCs w:val="28"/>
              </w:rPr>
              <w:t>2</w:t>
            </w:r>
          </w:p>
        </w:tc>
        <w:tc>
          <w:tcPr>
            <w:tcW w:w="1276" w:type="dxa"/>
            <w:vAlign w:val="center"/>
          </w:tcPr>
          <w:p w:rsidR="000E144E" w:rsidRPr="000E144E" w:rsidRDefault="000E144E" w:rsidP="000E144E">
            <w:pPr>
              <w:pStyle w:val="ConsPlusNormal"/>
              <w:jc w:val="center"/>
              <w:rPr>
                <w:sz w:val="28"/>
                <w:szCs w:val="28"/>
              </w:rPr>
            </w:pPr>
            <w:r w:rsidRPr="000E144E">
              <w:rPr>
                <w:sz w:val="28"/>
                <w:szCs w:val="28"/>
              </w:rPr>
              <w:t>3</w:t>
            </w:r>
          </w:p>
        </w:tc>
        <w:tc>
          <w:tcPr>
            <w:tcW w:w="1789" w:type="dxa"/>
            <w:vAlign w:val="center"/>
          </w:tcPr>
          <w:p w:rsidR="000E144E" w:rsidRPr="000E144E" w:rsidRDefault="000E144E" w:rsidP="000E144E">
            <w:pPr>
              <w:pStyle w:val="ConsPlusNormal"/>
              <w:jc w:val="center"/>
              <w:rPr>
                <w:sz w:val="28"/>
                <w:szCs w:val="28"/>
              </w:rPr>
            </w:pPr>
            <w:r w:rsidRPr="000E144E">
              <w:rPr>
                <w:sz w:val="28"/>
                <w:szCs w:val="28"/>
              </w:rPr>
              <w:t>4</w:t>
            </w:r>
          </w:p>
        </w:tc>
        <w:tc>
          <w:tcPr>
            <w:tcW w:w="1897" w:type="dxa"/>
            <w:vAlign w:val="center"/>
          </w:tcPr>
          <w:p w:rsidR="000E144E" w:rsidRPr="000E144E" w:rsidRDefault="000E144E" w:rsidP="000E144E">
            <w:pPr>
              <w:pStyle w:val="ConsPlusNormal"/>
              <w:jc w:val="center"/>
              <w:rPr>
                <w:sz w:val="28"/>
                <w:szCs w:val="28"/>
              </w:rPr>
            </w:pPr>
            <w:r w:rsidRPr="000E144E">
              <w:rPr>
                <w:sz w:val="28"/>
                <w:szCs w:val="28"/>
              </w:rPr>
              <w:t>5</w:t>
            </w:r>
          </w:p>
        </w:tc>
        <w:tc>
          <w:tcPr>
            <w:tcW w:w="1261" w:type="dxa"/>
            <w:vAlign w:val="center"/>
          </w:tcPr>
          <w:p w:rsidR="000E144E" w:rsidRPr="000E144E" w:rsidRDefault="000E144E" w:rsidP="000E144E">
            <w:pPr>
              <w:pStyle w:val="ConsPlusNormal"/>
              <w:jc w:val="center"/>
              <w:rPr>
                <w:sz w:val="28"/>
                <w:szCs w:val="28"/>
              </w:rPr>
            </w:pPr>
            <w:r w:rsidRPr="000E144E">
              <w:rPr>
                <w:sz w:val="28"/>
                <w:szCs w:val="28"/>
              </w:rPr>
              <w:t>6</w:t>
            </w:r>
          </w:p>
        </w:tc>
        <w:tc>
          <w:tcPr>
            <w:tcW w:w="1273" w:type="dxa"/>
            <w:vAlign w:val="center"/>
          </w:tcPr>
          <w:p w:rsidR="000E144E" w:rsidRPr="000E144E" w:rsidRDefault="000E144E" w:rsidP="000E144E">
            <w:pPr>
              <w:pStyle w:val="ConsPlusNormal"/>
              <w:jc w:val="center"/>
              <w:rPr>
                <w:sz w:val="28"/>
                <w:szCs w:val="28"/>
              </w:rPr>
            </w:pPr>
            <w:r w:rsidRPr="000E144E">
              <w:rPr>
                <w:sz w:val="28"/>
                <w:szCs w:val="28"/>
              </w:rPr>
              <w:t>7</w:t>
            </w:r>
          </w:p>
        </w:tc>
        <w:tc>
          <w:tcPr>
            <w:tcW w:w="1562" w:type="dxa"/>
            <w:vAlign w:val="center"/>
          </w:tcPr>
          <w:p w:rsidR="000E144E" w:rsidRPr="000E144E" w:rsidRDefault="000E144E" w:rsidP="000E144E">
            <w:pPr>
              <w:pStyle w:val="ConsPlusNormal"/>
              <w:jc w:val="center"/>
              <w:rPr>
                <w:sz w:val="28"/>
                <w:szCs w:val="28"/>
              </w:rPr>
            </w:pPr>
            <w:r w:rsidRPr="000E144E">
              <w:rPr>
                <w:sz w:val="28"/>
                <w:szCs w:val="28"/>
              </w:rPr>
              <w:t>8</w:t>
            </w:r>
          </w:p>
        </w:tc>
      </w:tr>
      <w:tr w:rsidR="000E144E" w:rsidRPr="000E144E" w:rsidTr="0000766F">
        <w:trPr>
          <w:trHeight w:val="259"/>
        </w:trPr>
        <w:tc>
          <w:tcPr>
            <w:tcW w:w="770" w:type="dxa"/>
            <w:vAlign w:val="center"/>
          </w:tcPr>
          <w:p w:rsidR="000E144E" w:rsidRPr="000E144E" w:rsidRDefault="000E144E" w:rsidP="000E144E">
            <w:pPr>
              <w:pStyle w:val="ConsPlusNormal"/>
              <w:rPr>
                <w:sz w:val="28"/>
                <w:szCs w:val="28"/>
              </w:rPr>
            </w:pPr>
          </w:p>
        </w:tc>
        <w:tc>
          <w:tcPr>
            <w:tcW w:w="1215" w:type="dxa"/>
          </w:tcPr>
          <w:p w:rsidR="000E144E" w:rsidRPr="000E144E" w:rsidRDefault="000E144E" w:rsidP="000E144E">
            <w:pPr>
              <w:pStyle w:val="ConsPlusNormal"/>
              <w:rPr>
                <w:sz w:val="28"/>
                <w:szCs w:val="28"/>
              </w:rPr>
            </w:pPr>
          </w:p>
        </w:tc>
        <w:tc>
          <w:tcPr>
            <w:tcW w:w="1276" w:type="dxa"/>
            <w:vAlign w:val="center"/>
          </w:tcPr>
          <w:p w:rsidR="000E144E" w:rsidRPr="000E144E" w:rsidRDefault="000E144E" w:rsidP="000E144E">
            <w:pPr>
              <w:pStyle w:val="ConsPlusNormal"/>
              <w:rPr>
                <w:sz w:val="28"/>
                <w:szCs w:val="28"/>
              </w:rPr>
            </w:pPr>
          </w:p>
        </w:tc>
        <w:tc>
          <w:tcPr>
            <w:tcW w:w="1789" w:type="dxa"/>
            <w:vAlign w:val="center"/>
          </w:tcPr>
          <w:p w:rsidR="000E144E" w:rsidRPr="000E144E" w:rsidRDefault="000E144E" w:rsidP="000E144E">
            <w:pPr>
              <w:pStyle w:val="ConsPlusNormal"/>
              <w:rPr>
                <w:sz w:val="28"/>
                <w:szCs w:val="28"/>
              </w:rPr>
            </w:pPr>
          </w:p>
        </w:tc>
        <w:tc>
          <w:tcPr>
            <w:tcW w:w="1897" w:type="dxa"/>
            <w:vAlign w:val="center"/>
          </w:tcPr>
          <w:p w:rsidR="000E144E" w:rsidRPr="000E144E" w:rsidRDefault="000E144E" w:rsidP="000E144E">
            <w:pPr>
              <w:pStyle w:val="ConsPlusNormal"/>
              <w:rPr>
                <w:sz w:val="28"/>
                <w:szCs w:val="28"/>
              </w:rPr>
            </w:pPr>
          </w:p>
        </w:tc>
        <w:tc>
          <w:tcPr>
            <w:tcW w:w="1261" w:type="dxa"/>
            <w:vAlign w:val="center"/>
          </w:tcPr>
          <w:p w:rsidR="000E144E" w:rsidRPr="000E144E" w:rsidRDefault="000E144E" w:rsidP="000E144E">
            <w:pPr>
              <w:pStyle w:val="ConsPlusNormal"/>
              <w:rPr>
                <w:sz w:val="28"/>
                <w:szCs w:val="28"/>
              </w:rPr>
            </w:pPr>
          </w:p>
        </w:tc>
        <w:tc>
          <w:tcPr>
            <w:tcW w:w="1273" w:type="dxa"/>
            <w:vAlign w:val="center"/>
          </w:tcPr>
          <w:p w:rsidR="000E144E" w:rsidRPr="000E144E" w:rsidRDefault="000E144E" w:rsidP="000E144E">
            <w:pPr>
              <w:pStyle w:val="ConsPlusNormal"/>
              <w:rPr>
                <w:sz w:val="28"/>
                <w:szCs w:val="28"/>
              </w:rPr>
            </w:pPr>
          </w:p>
        </w:tc>
        <w:tc>
          <w:tcPr>
            <w:tcW w:w="1562" w:type="dxa"/>
            <w:vAlign w:val="center"/>
          </w:tcPr>
          <w:p w:rsidR="000E144E" w:rsidRPr="000E144E" w:rsidRDefault="000E144E" w:rsidP="000E144E">
            <w:pPr>
              <w:pStyle w:val="ConsPlusNormal"/>
              <w:rPr>
                <w:sz w:val="28"/>
                <w:szCs w:val="28"/>
              </w:rPr>
            </w:pPr>
          </w:p>
        </w:tc>
      </w:tr>
      <w:tr w:rsidR="000E144E" w:rsidRPr="000E144E" w:rsidTr="0000766F">
        <w:trPr>
          <w:trHeight w:val="259"/>
        </w:trPr>
        <w:tc>
          <w:tcPr>
            <w:tcW w:w="770"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215" w:type="dxa"/>
            <w:tcBorders>
              <w:top w:val="single" w:sz="4" w:space="0" w:color="auto"/>
              <w:left w:val="single" w:sz="4" w:space="0" w:color="auto"/>
              <w:bottom w:val="single" w:sz="4" w:space="0" w:color="auto"/>
              <w:right w:val="single" w:sz="4" w:space="0" w:color="auto"/>
            </w:tcBorders>
          </w:tcPr>
          <w:p w:rsidR="000E144E" w:rsidRPr="000E144E" w:rsidRDefault="000E144E" w:rsidP="000E144E">
            <w:pPr>
              <w:pStyle w:val="ConsPlusNormal"/>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0E144E" w:rsidRPr="000E144E" w:rsidRDefault="000E144E" w:rsidP="000E144E">
            <w:pPr>
              <w:pStyle w:val="ConsPlusNormal"/>
              <w:rPr>
                <w:sz w:val="28"/>
                <w:szCs w:val="28"/>
              </w:rPr>
            </w:pPr>
          </w:p>
        </w:tc>
      </w:tr>
    </w:tbl>
    <w:p w:rsidR="000E144E" w:rsidRPr="000E144E" w:rsidRDefault="000E144E" w:rsidP="000E144E">
      <w:pPr>
        <w:spacing w:after="0" w:line="240" w:lineRule="auto"/>
        <w:jc w:val="center"/>
        <w:rPr>
          <w:rFonts w:ascii="Times New Roman" w:hAnsi="Times New Roman" w:cs="Times New Roman"/>
          <w:sz w:val="28"/>
          <w:szCs w:val="28"/>
        </w:rPr>
      </w:pPr>
    </w:p>
    <w:p w:rsidR="000E144E" w:rsidRDefault="000E144E" w:rsidP="000E144E">
      <w:pPr>
        <w:jc w:val="center"/>
        <w:rPr>
          <w:rFonts w:ascii="Calibri" w:hAnsi="Calibri" w:cs="Calibri"/>
          <w:sz w:val="24"/>
          <w:szCs w:val="24"/>
        </w:rPr>
      </w:pPr>
    </w:p>
    <w:p w:rsidR="000E144E" w:rsidRDefault="000E144E" w:rsidP="00D47411">
      <w:pPr>
        <w:pStyle w:val="ConsPlusNormal"/>
        <w:jc w:val="both"/>
        <w:rPr>
          <w:sz w:val="28"/>
          <w:szCs w:val="28"/>
        </w:rPr>
      </w:pPr>
    </w:p>
    <w:p w:rsidR="000E144E" w:rsidRDefault="000E144E" w:rsidP="00D47411">
      <w:pPr>
        <w:pStyle w:val="ConsPlusNormal"/>
        <w:jc w:val="both"/>
        <w:rPr>
          <w:sz w:val="28"/>
          <w:szCs w:val="28"/>
        </w:rPr>
      </w:pPr>
    </w:p>
    <w:p w:rsidR="000E144E" w:rsidRDefault="000E144E" w:rsidP="00D47411">
      <w:pPr>
        <w:pStyle w:val="ConsPlusNormal"/>
        <w:jc w:val="both"/>
        <w:rPr>
          <w:sz w:val="28"/>
          <w:szCs w:val="28"/>
        </w:rPr>
      </w:pPr>
    </w:p>
    <w:sectPr w:rsidR="000E144E" w:rsidSect="00173C55">
      <w:pgSz w:w="11906" w:h="16838"/>
      <w:pgMar w:top="56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6D6"/>
    <w:multiLevelType w:val="hybridMultilevel"/>
    <w:tmpl w:val="045696B0"/>
    <w:lvl w:ilvl="0" w:tplc="5EECD796">
      <w:start w:val="1"/>
      <w:numFmt w:val="decimal"/>
      <w:lvlText w:val="%1."/>
      <w:lvlJc w:val="left"/>
      <w:pPr>
        <w:ind w:left="1125" w:hanging="5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FF2BD8"/>
    <w:multiLevelType w:val="hybridMultilevel"/>
    <w:tmpl w:val="7B7EFA3C"/>
    <w:lvl w:ilvl="0" w:tplc="64E289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9D0"/>
    <w:multiLevelType w:val="multilevel"/>
    <w:tmpl w:val="2B5EFB56"/>
    <w:lvl w:ilvl="0">
      <w:start w:val="2"/>
      <w:numFmt w:val="decimal"/>
      <w:lvlText w:val="%1."/>
      <w:lvlJc w:val="left"/>
      <w:pPr>
        <w:ind w:left="450" w:hanging="45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06CB518A"/>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4204A1"/>
    <w:multiLevelType w:val="hybridMultilevel"/>
    <w:tmpl w:val="2CDC41F8"/>
    <w:lvl w:ilvl="0" w:tplc="1758DC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B7701D2"/>
    <w:multiLevelType w:val="hybridMultilevel"/>
    <w:tmpl w:val="18EC560A"/>
    <w:lvl w:ilvl="0" w:tplc="4EFA4C86">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D12222"/>
    <w:multiLevelType w:val="hybridMultilevel"/>
    <w:tmpl w:val="BD1A2E7A"/>
    <w:lvl w:ilvl="0" w:tplc="DB6C6FFE">
      <w:start w:val="1"/>
      <w:numFmt w:val="decimal"/>
      <w:lvlText w:val="%1."/>
      <w:lvlJc w:val="left"/>
      <w:pPr>
        <w:ind w:left="1543"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0A0881"/>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C18AC"/>
    <w:multiLevelType w:val="multilevel"/>
    <w:tmpl w:val="72CA4358"/>
    <w:lvl w:ilvl="0">
      <w:start w:val="1"/>
      <w:numFmt w:val="decimal"/>
      <w:lvlText w:val="%1."/>
      <w:lvlJc w:val="left"/>
      <w:pPr>
        <w:ind w:left="975" w:hanging="45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9">
    <w:nsid w:val="4E1D7AF6"/>
    <w:multiLevelType w:val="hybridMultilevel"/>
    <w:tmpl w:val="9DD6B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CF2A17"/>
    <w:multiLevelType w:val="hybridMultilevel"/>
    <w:tmpl w:val="CA1E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AC4350"/>
    <w:multiLevelType w:val="hybridMultilevel"/>
    <w:tmpl w:val="1CDA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
  </w:num>
  <w:num w:numId="5">
    <w:abstractNumId w:val="10"/>
  </w:num>
  <w:num w:numId="6">
    <w:abstractNumId w:val="3"/>
  </w:num>
  <w:num w:numId="7">
    <w:abstractNumId w:val="7"/>
  </w:num>
  <w:num w:numId="8">
    <w:abstractNumId w:val="12"/>
  </w:num>
  <w:num w:numId="9">
    <w:abstractNumId w:val="9"/>
  </w:num>
  <w:num w:numId="10">
    <w:abstractNumId w:val="2"/>
  </w:num>
  <w:num w:numId="11">
    <w:abstractNumId w:val="5"/>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0A91"/>
    <w:rsid w:val="0000766F"/>
    <w:rsid w:val="00031C94"/>
    <w:rsid w:val="000660DD"/>
    <w:rsid w:val="000913A3"/>
    <w:rsid w:val="000A04B7"/>
    <w:rsid w:val="000E144E"/>
    <w:rsid w:val="001060BD"/>
    <w:rsid w:val="00172F66"/>
    <w:rsid w:val="00173C55"/>
    <w:rsid w:val="002003BD"/>
    <w:rsid w:val="00221E30"/>
    <w:rsid w:val="00264590"/>
    <w:rsid w:val="002C143F"/>
    <w:rsid w:val="0034177E"/>
    <w:rsid w:val="00361A36"/>
    <w:rsid w:val="00363A2B"/>
    <w:rsid w:val="003E1592"/>
    <w:rsid w:val="00403215"/>
    <w:rsid w:val="00447E8A"/>
    <w:rsid w:val="00451702"/>
    <w:rsid w:val="00470A7A"/>
    <w:rsid w:val="00495D69"/>
    <w:rsid w:val="004F1751"/>
    <w:rsid w:val="00555F29"/>
    <w:rsid w:val="00605BC4"/>
    <w:rsid w:val="00612F97"/>
    <w:rsid w:val="006728C6"/>
    <w:rsid w:val="006C3885"/>
    <w:rsid w:val="00716053"/>
    <w:rsid w:val="007342C4"/>
    <w:rsid w:val="007359F7"/>
    <w:rsid w:val="007C4886"/>
    <w:rsid w:val="008817D5"/>
    <w:rsid w:val="008A0A91"/>
    <w:rsid w:val="008C525C"/>
    <w:rsid w:val="009361F3"/>
    <w:rsid w:val="00947F19"/>
    <w:rsid w:val="00985086"/>
    <w:rsid w:val="0099703F"/>
    <w:rsid w:val="009F7B32"/>
    <w:rsid w:val="00A03883"/>
    <w:rsid w:val="00A3319C"/>
    <w:rsid w:val="00A914DD"/>
    <w:rsid w:val="00AC1FBE"/>
    <w:rsid w:val="00AD38B6"/>
    <w:rsid w:val="00B040C2"/>
    <w:rsid w:val="00B34D4D"/>
    <w:rsid w:val="00B41F4D"/>
    <w:rsid w:val="00B50B92"/>
    <w:rsid w:val="00B9635B"/>
    <w:rsid w:val="00BB641F"/>
    <w:rsid w:val="00BC4503"/>
    <w:rsid w:val="00C576B5"/>
    <w:rsid w:val="00D07B14"/>
    <w:rsid w:val="00D47411"/>
    <w:rsid w:val="00F27AF6"/>
    <w:rsid w:val="00F41B17"/>
    <w:rsid w:val="00F45947"/>
    <w:rsid w:val="00F536FD"/>
    <w:rsid w:val="00F71790"/>
    <w:rsid w:val="00F77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97"/>
  </w:style>
  <w:style w:type="paragraph" w:styleId="1">
    <w:name w:val="heading 1"/>
    <w:basedOn w:val="a"/>
    <w:next w:val="a"/>
    <w:link w:val="10"/>
    <w:qFormat/>
    <w:rsid w:val="008A0A9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5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76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3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A91"/>
    <w:rPr>
      <w:rFonts w:ascii="Arial" w:eastAsia="Times New Roman" w:hAnsi="Arial" w:cs="Arial"/>
      <w:b/>
      <w:bCs/>
      <w:kern w:val="32"/>
      <w:sz w:val="32"/>
      <w:szCs w:val="32"/>
    </w:rPr>
  </w:style>
  <w:style w:type="character" w:customStyle="1" w:styleId="20">
    <w:name w:val="Заголовок 2 Знак"/>
    <w:basedOn w:val="a0"/>
    <w:link w:val="2"/>
    <w:rsid w:val="00C576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76B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8A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A91"/>
    <w:rPr>
      <w:rFonts w:ascii="Tahoma" w:hAnsi="Tahoma" w:cs="Tahoma"/>
      <w:sz w:val="16"/>
      <w:szCs w:val="16"/>
    </w:rPr>
  </w:style>
  <w:style w:type="character" w:styleId="a5">
    <w:name w:val="Hyperlink"/>
    <w:basedOn w:val="a0"/>
    <w:unhideWhenUsed/>
    <w:rsid w:val="008A0A91"/>
    <w:rPr>
      <w:color w:val="0000FF"/>
      <w:u w:val="single"/>
    </w:rPr>
  </w:style>
  <w:style w:type="character" w:styleId="a6">
    <w:name w:val="FollowedHyperlink"/>
    <w:basedOn w:val="a0"/>
    <w:uiPriority w:val="99"/>
    <w:semiHidden/>
    <w:unhideWhenUsed/>
    <w:rsid w:val="008A0A91"/>
    <w:rPr>
      <w:color w:val="800080" w:themeColor="followedHyperlink"/>
      <w:u w:val="single"/>
    </w:rPr>
  </w:style>
  <w:style w:type="paragraph" w:styleId="a7">
    <w:name w:val="header"/>
    <w:basedOn w:val="a"/>
    <w:link w:val="a8"/>
    <w:rsid w:val="00C576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C576B5"/>
    <w:rPr>
      <w:rFonts w:ascii="Times New Roman" w:eastAsia="Times New Roman" w:hAnsi="Times New Roman" w:cs="Times New Roman"/>
      <w:sz w:val="20"/>
      <w:szCs w:val="20"/>
    </w:rPr>
  </w:style>
  <w:style w:type="paragraph" w:customStyle="1" w:styleId="ConsPlusNonformat">
    <w:name w:val="ConsPlusNonformat"/>
    <w:rsid w:val="00C576B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576B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576B5"/>
    <w:pPr>
      <w:autoSpaceDE w:val="0"/>
      <w:autoSpaceDN w:val="0"/>
      <w:adjustRightInd w:val="0"/>
      <w:spacing w:after="0" w:line="240" w:lineRule="auto"/>
    </w:pPr>
    <w:rPr>
      <w:rFonts w:ascii="Times New Roman" w:eastAsia="Times New Roman" w:hAnsi="Times New Roman" w:cs="Times New Roman"/>
      <w:sz w:val="18"/>
      <w:szCs w:val="18"/>
    </w:rPr>
  </w:style>
  <w:style w:type="paragraph" w:styleId="a9">
    <w:name w:val="No Spacing"/>
    <w:basedOn w:val="a"/>
    <w:link w:val="aa"/>
    <w:uiPriority w:val="1"/>
    <w:qFormat/>
    <w:rsid w:val="00C576B5"/>
    <w:pPr>
      <w:spacing w:after="0" w:line="240" w:lineRule="auto"/>
    </w:pPr>
    <w:rPr>
      <w:rFonts w:ascii="Times New Roman" w:eastAsia="Times New Roman" w:hAnsi="Times New Roman" w:cs="Times New Roman"/>
      <w:sz w:val="28"/>
      <w:szCs w:val="32"/>
    </w:rPr>
  </w:style>
  <w:style w:type="character" w:customStyle="1" w:styleId="aa">
    <w:name w:val="Без интервала Знак"/>
    <w:basedOn w:val="a0"/>
    <w:link w:val="a9"/>
    <w:uiPriority w:val="1"/>
    <w:rsid w:val="00C576B5"/>
    <w:rPr>
      <w:rFonts w:ascii="Times New Roman" w:eastAsia="Times New Roman" w:hAnsi="Times New Roman" w:cs="Times New Roman"/>
      <w:sz w:val="28"/>
      <w:szCs w:val="32"/>
    </w:rPr>
  </w:style>
  <w:style w:type="paragraph" w:customStyle="1" w:styleId="ab">
    <w:name w:val="Знак"/>
    <w:basedOn w:val="a"/>
    <w:rsid w:val="00C576B5"/>
    <w:pPr>
      <w:spacing w:after="0" w:line="240" w:lineRule="auto"/>
    </w:pPr>
    <w:rPr>
      <w:rFonts w:ascii="Verdana" w:eastAsia="Times New Roman" w:hAnsi="Verdana" w:cs="Verdana"/>
      <w:sz w:val="20"/>
      <w:szCs w:val="20"/>
      <w:lang w:val="en-US" w:eastAsia="en-US"/>
    </w:rPr>
  </w:style>
  <w:style w:type="character" w:customStyle="1" w:styleId="blk">
    <w:name w:val="blk"/>
    <w:basedOn w:val="a0"/>
    <w:rsid w:val="00C576B5"/>
  </w:style>
  <w:style w:type="paragraph" w:customStyle="1" w:styleId="xl89">
    <w:name w:val="xl89"/>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0">
    <w:name w:val="xl9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1">
    <w:name w:val="xl91"/>
    <w:basedOn w:val="a"/>
    <w:rsid w:val="00F536F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2">
    <w:name w:val="xl92"/>
    <w:basedOn w:val="a"/>
    <w:rsid w:val="00F536FD"/>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3">
    <w:name w:val="xl93"/>
    <w:basedOn w:val="a"/>
    <w:rsid w:val="00F536FD"/>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4">
    <w:name w:val="xl94"/>
    <w:basedOn w:val="a"/>
    <w:rsid w:val="00F536FD"/>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5">
    <w:name w:val="xl95"/>
    <w:basedOn w:val="a"/>
    <w:rsid w:val="00F536FD"/>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6">
    <w:name w:val="xl96"/>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7">
    <w:name w:val="xl97"/>
    <w:basedOn w:val="a"/>
    <w:rsid w:val="00F536FD"/>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9">
    <w:name w:val="xl99"/>
    <w:basedOn w:val="a"/>
    <w:rsid w:val="00F536F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0">
    <w:name w:val="xl10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1">
    <w:name w:val="xl101"/>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2">
    <w:name w:val="xl102"/>
    <w:basedOn w:val="a"/>
    <w:rsid w:val="00F536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3">
    <w:name w:val="xl103"/>
    <w:basedOn w:val="a"/>
    <w:rsid w:val="00F536FD"/>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4">
    <w:name w:val="xl104"/>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5">
    <w:name w:val="xl105"/>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F536FD"/>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07">
    <w:name w:val="xl107"/>
    <w:basedOn w:val="a"/>
    <w:rsid w:val="00F536FD"/>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08">
    <w:name w:val="xl108"/>
    <w:basedOn w:val="a"/>
    <w:rsid w:val="00F536FD"/>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F536FD"/>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0">
    <w:name w:val="xl110"/>
    <w:basedOn w:val="a"/>
    <w:rsid w:val="00F536F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onsPlusCell">
    <w:name w:val="ConsPlusCell"/>
    <w:rsid w:val="00F536F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26459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footer"/>
    <w:basedOn w:val="a"/>
    <w:link w:val="ad"/>
    <w:uiPriority w:val="99"/>
    <w:semiHidden/>
    <w:unhideWhenUsed/>
    <w:rsid w:val="007359F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Нижний колонтитул Знак"/>
    <w:basedOn w:val="a0"/>
    <w:link w:val="ac"/>
    <w:uiPriority w:val="99"/>
    <w:semiHidden/>
    <w:rsid w:val="007359F7"/>
    <w:rPr>
      <w:rFonts w:ascii="Times New Roman" w:eastAsia="Times New Roman" w:hAnsi="Times New Roman" w:cs="Times New Roman"/>
      <w:sz w:val="24"/>
      <w:szCs w:val="20"/>
    </w:rPr>
  </w:style>
  <w:style w:type="paragraph" w:customStyle="1" w:styleId="xl114">
    <w:name w:val="xl114"/>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5">
    <w:name w:val="xl115"/>
    <w:basedOn w:val="a"/>
    <w:rsid w:val="007359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735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7359F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9">
    <w:name w:val="xl119"/>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0">
    <w:name w:val="xl120"/>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4">
    <w:name w:val="xl124"/>
    <w:basedOn w:val="a"/>
    <w:rsid w:val="0073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7359F7"/>
    <w:pPr>
      <w:shd w:val="clear" w:color="000000" w:fill="FFFFFF"/>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6">
    <w:name w:val="xl126"/>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7">
    <w:name w:val="xl127"/>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9">
    <w:name w:val="xl129"/>
    <w:basedOn w:val="a"/>
    <w:rsid w:val="00735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735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7359F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2">
    <w:name w:val="xl13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3">
    <w:name w:val="xl13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5">
    <w:name w:val="xl135"/>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36">
    <w:name w:val="xl136"/>
    <w:basedOn w:val="a"/>
    <w:rsid w:val="007359F7"/>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7">
    <w:name w:val="xl137"/>
    <w:basedOn w:val="a"/>
    <w:rsid w:val="007359F7"/>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8">
    <w:name w:val="xl138"/>
    <w:basedOn w:val="a"/>
    <w:rsid w:val="007359F7"/>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39">
    <w:name w:val="xl139"/>
    <w:basedOn w:val="a"/>
    <w:rsid w:val="007359F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40">
    <w:name w:val="xl140"/>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41">
    <w:name w:val="xl141"/>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5">
    <w:name w:val="xl145"/>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6">
    <w:name w:val="xl146"/>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7">
    <w:name w:val="xl147"/>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8">
    <w:name w:val="xl148"/>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9">
    <w:name w:val="xl149"/>
    <w:basedOn w:val="a"/>
    <w:rsid w:val="007359F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7359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1">
    <w:name w:val="xl151"/>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2">
    <w:name w:val="xl15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3">
    <w:name w:val="xl15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4">
    <w:name w:val="xl15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5">
    <w:name w:val="xl155"/>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40">
    <w:name w:val="Заголовок 4 Знак"/>
    <w:basedOn w:val="a0"/>
    <w:link w:val="4"/>
    <w:uiPriority w:val="9"/>
    <w:semiHidden/>
    <w:rsid w:val="00403215"/>
    <w:rPr>
      <w:rFonts w:asciiTheme="majorHAnsi" w:eastAsiaTheme="majorEastAsia" w:hAnsiTheme="majorHAnsi" w:cstheme="majorBidi"/>
      <w:b/>
      <w:bCs/>
      <w:i/>
      <w:iCs/>
      <w:color w:val="4F81BD" w:themeColor="accent1"/>
    </w:rPr>
  </w:style>
  <w:style w:type="paragraph" w:styleId="ae">
    <w:name w:val="List Paragraph"/>
    <w:basedOn w:val="a"/>
    <w:uiPriority w:val="34"/>
    <w:qFormat/>
    <w:rsid w:val="007C488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94842">
      <w:bodyDiv w:val="1"/>
      <w:marLeft w:val="0"/>
      <w:marRight w:val="0"/>
      <w:marTop w:val="0"/>
      <w:marBottom w:val="0"/>
      <w:divBdr>
        <w:top w:val="none" w:sz="0" w:space="0" w:color="auto"/>
        <w:left w:val="none" w:sz="0" w:space="0" w:color="auto"/>
        <w:bottom w:val="none" w:sz="0" w:space="0" w:color="auto"/>
        <w:right w:val="none" w:sz="0" w:space="0" w:color="auto"/>
      </w:divBdr>
    </w:div>
    <w:div w:id="109471965">
      <w:bodyDiv w:val="1"/>
      <w:marLeft w:val="0"/>
      <w:marRight w:val="0"/>
      <w:marTop w:val="0"/>
      <w:marBottom w:val="0"/>
      <w:divBdr>
        <w:top w:val="none" w:sz="0" w:space="0" w:color="auto"/>
        <w:left w:val="none" w:sz="0" w:space="0" w:color="auto"/>
        <w:bottom w:val="none" w:sz="0" w:space="0" w:color="auto"/>
        <w:right w:val="none" w:sz="0" w:space="0" w:color="auto"/>
      </w:divBdr>
    </w:div>
    <w:div w:id="135530916">
      <w:bodyDiv w:val="1"/>
      <w:marLeft w:val="0"/>
      <w:marRight w:val="0"/>
      <w:marTop w:val="0"/>
      <w:marBottom w:val="0"/>
      <w:divBdr>
        <w:top w:val="none" w:sz="0" w:space="0" w:color="auto"/>
        <w:left w:val="none" w:sz="0" w:space="0" w:color="auto"/>
        <w:bottom w:val="none" w:sz="0" w:space="0" w:color="auto"/>
        <w:right w:val="none" w:sz="0" w:space="0" w:color="auto"/>
      </w:divBdr>
    </w:div>
    <w:div w:id="329407183">
      <w:bodyDiv w:val="1"/>
      <w:marLeft w:val="0"/>
      <w:marRight w:val="0"/>
      <w:marTop w:val="0"/>
      <w:marBottom w:val="0"/>
      <w:divBdr>
        <w:top w:val="none" w:sz="0" w:space="0" w:color="auto"/>
        <w:left w:val="none" w:sz="0" w:space="0" w:color="auto"/>
        <w:bottom w:val="none" w:sz="0" w:space="0" w:color="auto"/>
        <w:right w:val="none" w:sz="0" w:space="0" w:color="auto"/>
      </w:divBdr>
    </w:div>
    <w:div w:id="653685393">
      <w:bodyDiv w:val="1"/>
      <w:marLeft w:val="0"/>
      <w:marRight w:val="0"/>
      <w:marTop w:val="0"/>
      <w:marBottom w:val="0"/>
      <w:divBdr>
        <w:top w:val="none" w:sz="0" w:space="0" w:color="auto"/>
        <w:left w:val="none" w:sz="0" w:space="0" w:color="auto"/>
        <w:bottom w:val="none" w:sz="0" w:space="0" w:color="auto"/>
        <w:right w:val="none" w:sz="0" w:space="0" w:color="auto"/>
      </w:divBdr>
    </w:div>
    <w:div w:id="713430777">
      <w:bodyDiv w:val="1"/>
      <w:marLeft w:val="0"/>
      <w:marRight w:val="0"/>
      <w:marTop w:val="0"/>
      <w:marBottom w:val="0"/>
      <w:divBdr>
        <w:top w:val="none" w:sz="0" w:space="0" w:color="auto"/>
        <w:left w:val="none" w:sz="0" w:space="0" w:color="auto"/>
        <w:bottom w:val="none" w:sz="0" w:space="0" w:color="auto"/>
        <w:right w:val="none" w:sz="0" w:space="0" w:color="auto"/>
      </w:divBdr>
    </w:div>
    <w:div w:id="764888336">
      <w:bodyDiv w:val="1"/>
      <w:marLeft w:val="0"/>
      <w:marRight w:val="0"/>
      <w:marTop w:val="0"/>
      <w:marBottom w:val="0"/>
      <w:divBdr>
        <w:top w:val="none" w:sz="0" w:space="0" w:color="auto"/>
        <w:left w:val="none" w:sz="0" w:space="0" w:color="auto"/>
        <w:bottom w:val="none" w:sz="0" w:space="0" w:color="auto"/>
        <w:right w:val="none" w:sz="0" w:space="0" w:color="auto"/>
      </w:divBdr>
    </w:div>
    <w:div w:id="981421731">
      <w:bodyDiv w:val="1"/>
      <w:marLeft w:val="0"/>
      <w:marRight w:val="0"/>
      <w:marTop w:val="0"/>
      <w:marBottom w:val="0"/>
      <w:divBdr>
        <w:top w:val="none" w:sz="0" w:space="0" w:color="auto"/>
        <w:left w:val="none" w:sz="0" w:space="0" w:color="auto"/>
        <w:bottom w:val="none" w:sz="0" w:space="0" w:color="auto"/>
        <w:right w:val="none" w:sz="0" w:space="0" w:color="auto"/>
      </w:divBdr>
    </w:div>
    <w:div w:id="1154831451">
      <w:bodyDiv w:val="1"/>
      <w:marLeft w:val="0"/>
      <w:marRight w:val="0"/>
      <w:marTop w:val="0"/>
      <w:marBottom w:val="0"/>
      <w:divBdr>
        <w:top w:val="none" w:sz="0" w:space="0" w:color="auto"/>
        <w:left w:val="none" w:sz="0" w:space="0" w:color="auto"/>
        <w:bottom w:val="none" w:sz="0" w:space="0" w:color="auto"/>
        <w:right w:val="none" w:sz="0" w:space="0" w:color="auto"/>
      </w:divBdr>
    </w:div>
    <w:div w:id="1386947610">
      <w:bodyDiv w:val="1"/>
      <w:marLeft w:val="0"/>
      <w:marRight w:val="0"/>
      <w:marTop w:val="0"/>
      <w:marBottom w:val="0"/>
      <w:divBdr>
        <w:top w:val="none" w:sz="0" w:space="0" w:color="auto"/>
        <w:left w:val="none" w:sz="0" w:space="0" w:color="auto"/>
        <w:bottom w:val="none" w:sz="0" w:space="0" w:color="auto"/>
        <w:right w:val="none" w:sz="0" w:space="0" w:color="auto"/>
      </w:divBdr>
    </w:div>
    <w:div w:id="1775249486">
      <w:bodyDiv w:val="1"/>
      <w:marLeft w:val="0"/>
      <w:marRight w:val="0"/>
      <w:marTop w:val="0"/>
      <w:marBottom w:val="0"/>
      <w:divBdr>
        <w:top w:val="none" w:sz="0" w:space="0" w:color="auto"/>
        <w:left w:val="none" w:sz="0" w:space="0" w:color="auto"/>
        <w:bottom w:val="none" w:sz="0" w:space="0" w:color="auto"/>
        <w:right w:val="none" w:sz="0" w:space="0" w:color="auto"/>
      </w:divBdr>
    </w:div>
    <w:div w:id="1798719881">
      <w:bodyDiv w:val="1"/>
      <w:marLeft w:val="0"/>
      <w:marRight w:val="0"/>
      <w:marTop w:val="0"/>
      <w:marBottom w:val="0"/>
      <w:divBdr>
        <w:top w:val="none" w:sz="0" w:space="0" w:color="auto"/>
        <w:left w:val="none" w:sz="0" w:space="0" w:color="auto"/>
        <w:bottom w:val="none" w:sz="0" w:space="0" w:color="auto"/>
        <w:right w:val="none" w:sz="0" w:space="0" w:color="auto"/>
      </w:divBdr>
    </w:div>
    <w:div w:id="1820416101">
      <w:bodyDiv w:val="1"/>
      <w:marLeft w:val="0"/>
      <w:marRight w:val="0"/>
      <w:marTop w:val="0"/>
      <w:marBottom w:val="0"/>
      <w:divBdr>
        <w:top w:val="none" w:sz="0" w:space="0" w:color="auto"/>
        <w:left w:val="none" w:sz="0" w:space="0" w:color="auto"/>
        <w:bottom w:val="none" w:sz="0" w:space="0" w:color="auto"/>
        <w:right w:val="none" w:sz="0" w:space="0" w:color="auto"/>
      </w:divBdr>
    </w:div>
    <w:div w:id="19930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EA5C205997299026D6B297B5E282576631A0DE8B4538DC11E88D11C585A5BEA4294EB41E4B924D94877F60F0B2E815CFE028EB4D6ADE2k7Z6H" TargetMode="External"/><Relationship Id="rId13" Type="http://schemas.openxmlformats.org/officeDocument/2006/relationships/hyperlink" Target="consultantplus://offline/ref=7234143AD9F313B0DED8FAA99A8305C2337092323DF8ADA88BBB8B05D38AAF79AA3C8E5A948A77BA56566B5482B49E9092CCFBDEC87D41C0rCyAH" TargetMode="External"/><Relationship Id="rId18" Type="http://schemas.openxmlformats.org/officeDocument/2006/relationships/hyperlink" Target="consultantplus://offline/ref=2F63C016BEAFFC538C5E29E3B0EBFB2FE8DF56B22D94E36B40B25080051A1A870DE8460885B0C415FE95E359AC9E5D02B10337F055C6tEa2J" TargetMode="External"/><Relationship Id="rId3" Type="http://schemas.openxmlformats.org/officeDocument/2006/relationships/styles" Target="styles.xml"/><Relationship Id="rId21" Type="http://schemas.openxmlformats.org/officeDocument/2006/relationships/hyperlink" Target="http://www.duma-vtagil.ru" TargetMode="External"/><Relationship Id="rId7" Type="http://schemas.openxmlformats.org/officeDocument/2006/relationships/hyperlink" Target="consultantplus://offline/ref=A4EEA5C205997299026D6B297B5E282576631A0DE8B4538DC11E88D11C585A5BEA4294EB41E4BD2AD74877F60F0B2E815CFE028EB4D6ADE2k7Z6H" TargetMode="External"/><Relationship Id="rId12" Type="http://schemas.openxmlformats.org/officeDocument/2006/relationships/hyperlink" Target="consultantplus://offline/ref=A0929F12FD931120D0EEC02DD6981E8BAF57FA20F2991B36AC557312D23398AEF22C144EECFD4019D48B55F8E304940C0ABB73D30959042DB32AFA4Bo7H" TargetMode="External"/><Relationship Id="rId17" Type="http://schemas.openxmlformats.org/officeDocument/2006/relationships/hyperlink" Target="consultantplus://offline/ref=2F63C016BEAFFC538C5E29E3B0EBFB2FE8DF56B22D94E36B40B25080051A1A870DE8460D84BBCF4AFB80F201A198451DB11C2BF257tCa4J" TargetMode="External"/><Relationship Id="rId2" Type="http://schemas.openxmlformats.org/officeDocument/2006/relationships/numbering" Target="numbering.xml"/><Relationship Id="rId16" Type="http://schemas.openxmlformats.org/officeDocument/2006/relationships/hyperlink" Target="consultantplus://offline/ref=2F63C016BEAFFC538C5E29E3B0EBFB2FE8DF56B22D94E36B40B25080051A1A870DE8460D84B9CF4AFB80F201A198451DB11C2BF257tCa4J" TargetMode="External"/><Relationship Id="rId20" Type="http://schemas.openxmlformats.org/officeDocument/2006/relationships/hyperlink" Target="http://www.go-vtag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4EEA5C205997299026D6B297B5E282576631909EBB0538DC11E88D11C585A5BF842CCE741E2A22DD05D21A749k5ZEH" TargetMode="External"/><Relationship Id="rId5" Type="http://schemas.openxmlformats.org/officeDocument/2006/relationships/webSettings" Target="webSettings.xml"/><Relationship Id="rId15" Type="http://schemas.openxmlformats.org/officeDocument/2006/relationships/hyperlink" Target="consultantplus://offline/ref=2F63C016BEAFFC538C5E29E3B0EBFB2FE8DC57B52D9FE36B40B25080051A1A871FE81E0480BEDA1FABDAA50CA3t9aEJ" TargetMode="External"/><Relationship Id="rId23" Type="http://schemas.openxmlformats.org/officeDocument/2006/relationships/theme" Target="theme/theme1.xml"/><Relationship Id="rId10" Type="http://schemas.openxmlformats.org/officeDocument/2006/relationships/hyperlink" Target="consultantplus://offline/ref=A4EEA5C205997299026D6B297B5E282576631909ECBB538DC11E88D11C585A5BEA4294EB41E4BE2BD24877F60F0B2E815CFE028EB4D6ADE2k7Z6H" TargetMode="External"/><Relationship Id="rId19" Type="http://schemas.openxmlformats.org/officeDocument/2006/relationships/hyperlink" Target="consultantplus://offline/ref=982882ECE46817BDEC6964E3B199531230D9485B657A75AD2873CF4C96328213E7D1D5365FB86E6CDB1A5D86A89C21E093513F2EAFg4c1H" TargetMode="External"/><Relationship Id="rId4" Type="http://schemas.openxmlformats.org/officeDocument/2006/relationships/settings" Target="settings.xml"/><Relationship Id="rId9" Type="http://schemas.openxmlformats.org/officeDocument/2006/relationships/hyperlink" Target="consultantplus://offline/ref=A4EEA5C205997299026D6B297B5E282576631909ECBB538DC11E88D11C585A5BEA4294EB41E4BD2DD04877F60F0B2E815CFE028EB4D6ADE2k7Z6H" TargetMode="External"/><Relationship Id="rId14" Type="http://schemas.openxmlformats.org/officeDocument/2006/relationships/hyperlink" Target="consultantplus://offline/ref=2F63C016BEAFFC538C5E29E3B0EBFB2FE8DC57B52A94E36B40B25080051A1A871FE81E0480BEDA1FABDAA50CA3t9a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2BE2-A601-46E4-939C-26B07580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2020-11-23T09:41:00Z</cp:lastPrinted>
  <dcterms:created xsi:type="dcterms:W3CDTF">2020-11-16T11:04:00Z</dcterms:created>
  <dcterms:modified xsi:type="dcterms:W3CDTF">2020-11-24T03:57:00Z</dcterms:modified>
</cp:coreProperties>
</file>