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BC7" w:rsidRDefault="00194BC7" w:rsidP="00194BC7">
      <w:pPr>
        <w:pStyle w:val="a4"/>
        <w:pageBreakBefore/>
        <w:spacing w:before="0" w:beforeAutospacing="0" w:after="0" w:line="240" w:lineRule="auto"/>
        <w:jc w:val="center"/>
      </w:pPr>
      <w:r>
        <w:rPr>
          <w:rFonts w:ascii="Liberation Serif" w:hAnsi="Liberation Serif" w:cs="Liberation Serif"/>
          <w:sz w:val="26"/>
          <w:szCs w:val="26"/>
        </w:rPr>
        <w:t>Извещение</w:t>
      </w:r>
    </w:p>
    <w:p w:rsidR="00194BC7" w:rsidRDefault="00194BC7" w:rsidP="00194BC7">
      <w:pPr>
        <w:pStyle w:val="a4"/>
        <w:spacing w:before="0" w:beforeAutospacing="0" w:after="0" w:line="240" w:lineRule="auto"/>
        <w:jc w:val="both"/>
      </w:pPr>
      <w:proofErr w:type="gramStart"/>
      <w:r>
        <w:rPr>
          <w:rFonts w:ascii="Liberation Serif" w:hAnsi="Liberation Serif" w:cs="Liberation Serif"/>
          <w:sz w:val="26"/>
          <w:szCs w:val="26"/>
        </w:rPr>
        <w:t>о принятии решения о проведении государственной кадастровой оценки земельных участков, расположенных на территории Свердловской области, в 2020 году, приеме Государственным бюджетным учреждением Свердловской области «Центр государственной кадастровой оценки» деклараций о характеристиках объектов недвижимости, а также о необходимости уточнения характеристик земельных участков, расположенных на территории Свердловской области, для целей государственной кадастровой оценки</w:t>
      </w:r>
      <w:proofErr w:type="gramEnd"/>
    </w:p>
    <w:p w:rsidR="00194BC7" w:rsidRDefault="00194BC7" w:rsidP="00194BC7">
      <w:pPr>
        <w:pStyle w:val="a4"/>
        <w:spacing w:before="0" w:beforeAutospacing="0" w:after="0" w:line="240" w:lineRule="auto"/>
        <w:jc w:val="both"/>
      </w:pPr>
    </w:p>
    <w:p w:rsidR="00194BC7" w:rsidRDefault="00194BC7" w:rsidP="00194BC7">
      <w:pPr>
        <w:pStyle w:val="a4"/>
        <w:spacing w:before="0" w:beforeAutospacing="0" w:after="0" w:line="240" w:lineRule="auto"/>
        <w:ind w:firstLine="709"/>
        <w:jc w:val="both"/>
      </w:pPr>
      <w:proofErr w:type="gramStart"/>
      <w:r>
        <w:rPr>
          <w:rFonts w:ascii="Liberation Serif" w:hAnsi="Liberation Serif" w:cs="Liberation Serif"/>
          <w:sz w:val="26"/>
          <w:szCs w:val="26"/>
        </w:rPr>
        <w:t>Министерство по управлению государственным имуществом Свердловской области (далее – Мингосимущество) извещает о проведении в 2020 году государственной кадастровой оценки земельных участков из состава земель сельскохозяйственного назначения,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земель особо охраняемых территорий и объектов, земель лесного фонда и земель</w:t>
      </w:r>
      <w:proofErr w:type="gramEnd"/>
      <w:r>
        <w:rPr>
          <w:rFonts w:ascii="Liberation Serif" w:hAnsi="Liberation Serif" w:cs="Liberation Serif"/>
          <w:sz w:val="26"/>
          <w:szCs w:val="26"/>
        </w:rPr>
        <w:t xml:space="preserve"> водного фонда, </w:t>
      </w:r>
      <w:proofErr w:type="gramStart"/>
      <w:r>
        <w:rPr>
          <w:rFonts w:ascii="Liberation Serif" w:hAnsi="Liberation Serif" w:cs="Liberation Serif"/>
          <w:sz w:val="26"/>
          <w:szCs w:val="26"/>
        </w:rPr>
        <w:t>расположенных</w:t>
      </w:r>
      <w:proofErr w:type="gramEnd"/>
      <w:r>
        <w:rPr>
          <w:rFonts w:ascii="Liberation Serif" w:hAnsi="Liberation Serif" w:cs="Liberation Serif"/>
          <w:sz w:val="26"/>
          <w:szCs w:val="26"/>
        </w:rPr>
        <w:t xml:space="preserve"> на территории Свердловской области (далее – земельные участки) (приказ Мингосимущества от 09.01.2019 № 01).</w:t>
      </w:r>
    </w:p>
    <w:p w:rsidR="00194BC7" w:rsidRDefault="00194BC7" w:rsidP="00194BC7">
      <w:pPr>
        <w:pStyle w:val="a4"/>
        <w:spacing w:before="0" w:beforeAutospacing="0" w:after="0" w:line="240" w:lineRule="auto"/>
        <w:ind w:firstLine="709"/>
        <w:jc w:val="both"/>
      </w:pPr>
      <w:r>
        <w:rPr>
          <w:rFonts w:ascii="Liberation Serif" w:hAnsi="Liberation Serif" w:cs="Liberation Serif"/>
          <w:sz w:val="26"/>
          <w:szCs w:val="26"/>
        </w:rPr>
        <w:t xml:space="preserve">Прием деклараций осуществляется Государственным бюджетным учреждением Свердловской области «Центр государственной кадастровой оценки» по адресу: 620014, Свердловская область, город Екатеринбург, ул. 8 марта, д. 13, телефон: (343) 311-00-60, график работы: понедельник – четверг с 8.00 до 17.00, пятница с 8.00 - 16.00, перерыв с 12.00 до 13.00; адрес электронной почты: info@cgko66.ru; адрес официального сайта в информационно-телекоммуникационной сети «Интернет»: </w:t>
      </w:r>
      <w:hyperlink r:id="rId4" w:tgtFrame="_top" w:history="1">
        <w:r>
          <w:rPr>
            <w:rStyle w:val="a3"/>
            <w:rFonts w:ascii="Liberation Serif" w:hAnsi="Liberation Serif" w:cs="Liberation Serif"/>
            <w:sz w:val="26"/>
            <w:szCs w:val="26"/>
          </w:rPr>
          <w:t>www.cgko66.ru</w:t>
        </w:r>
      </w:hyperlink>
      <w:r>
        <w:rPr>
          <w:rFonts w:ascii="Liberation Serif" w:hAnsi="Liberation Serif" w:cs="Liberation Serif"/>
          <w:sz w:val="26"/>
          <w:szCs w:val="26"/>
        </w:rPr>
        <w:t>.</w:t>
      </w:r>
    </w:p>
    <w:p w:rsidR="00194BC7" w:rsidRDefault="00194BC7" w:rsidP="00194BC7">
      <w:pPr>
        <w:pStyle w:val="a4"/>
        <w:spacing w:before="0" w:beforeAutospacing="0" w:after="0" w:line="240" w:lineRule="auto"/>
        <w:ind w:firstLine="709"/>
        <w:jc w:val="both"/>
      </w:pPr>
      <w:proofErr w:type="gramStart"/>
      <w:r>
        <w:rPr>
          <w:rFonts w:ascii="Liberation Serif" w:hAnsi="Liberation Serif" w:cs="Liberation Serif"/>
          <w:sz w:val="26"/>
          <w:szCs w:val="26"/>
        </w:rPr>
        <w:t xml:space="preserve">Образцы заполнения декларации и порядок ее подачи размещены на официальном сайте Государственного бюджетного учреждения Свердловской области «Центр государственной кадастровой оценки» в информационно-телекоммуникационной сети «Интернет» по адресу: </w:t>
      </w:r>
      <w:r>
        <w:rPr>
          <w:rFonts w:ascii="Liberation Serif" w:hAnsi="Liberation Serif" w:cs="Liberation Serif"/>
          <w:color w:val="0563C1"/>
          <w:sz w:val="26"/>
          <w:szCs w:val="26"/>
          <w:u w:val="single"/>
        </w:rPr>
        <w:t>http://cgko66.ru/2019/02/13/декларации/</w:t>
      </w:r>
      <w:r>
        <w:rPr>
          <w:rFonts w:ascii="Liberation Serif" w:hAnsi="Liberation Serif" w:cs="Liberation Serif"/>
          <w:sz w:val="26"/>
          <w:szCs w:val="26"/>
        </w:rPr>
        <w:t>).</w:t>
      </w:r>
      <w:proofErr w:type="gramEnd"/>
    </w:p>
    <w:p w:rsidR="00194BC7" w:rsidRDefault="00194BC7" w:rsidP="00194BC7">
      <w:pPr>
        <w:pStyle w:val="a4"/>
        <w:spacing w:before="0" w:beforeAutospacing="0" w:after="0" w:line="240" w:lineRule="auto"/>
        <w:ind w:firstLine="709"/>
        <w:jc w:val="both"/>
      </w:pPr>
      <w:bookmarkStart w:id="0" w:name="_GoBack"/>
      <w:bookmarkEnd w:id="0"/>
      <w:r>
        <w:rPr>
          <w:rFonts w:ascii="Liberation Serif" w:hAnsi="Liberation Serif" w:cs="Liberation Serif"/>
          <w:sz w:val="26"/>
          <w:szCs w:val="26"/>
        </w:rPr>
        <w:t>В случае несоответствия сведений Единого государственного реестра недвижимости о земельных участках их фактическим характеристикам такие сведения подлежат уточнению в порядке, предусмотренном Федеральным законом от 13 июля 2015 года № 218-ФЗ «О государственной регистрации недвижимости», для целей государственной кадастровой оценки в срок до 31.12.2020.</w:t>
      </w:r>
    </w:p>
    <w:p w:rsidR="00194BC7" w:rsidRDefault="00194BC7" w:rsidP="00194BC7">
      <w:pPr>
        <w:pStyle w:val="a4"/>
        <w:spacing w:before="0" w:beforeAutospacing="0" w:after="0" w:line="240" w:lineRule="auto"/>
        <w:ind w:firstLine="709"/>
        <w:jc w:val="both"/>
      </w:pPr>
    </w:p>
    <w:p w:rsidR="00E038EF" w:rsidRDefault="00E038EF"/>
    <w:sectPr w:rsidR="00E038EF" w:rsidSect="00E038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94BC7"/>
    <w:rsid w:val="00194BC7"/>
    <w:rsid w:val="00482805"/>
    <w:rsid w:val="00976EA9"/>
    <w:rsid w:val="00E03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8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4BC7"/>
    <w:rPr>
      <w:color w:val="0563C1"/>
      <w:u w:val="single"/>
    </w:rPr>
  </w:style>
  <w:style w:type="paragraph" w:styleId="a4">
    <w:name w:val="Normal (Web)"/>
    <w:basedOn w:val="a"/>
    <w:uiPriority w:val="99"/>
    <w:semiHidden/>
    <w:unhideWhenUsed/>
    <w:rsid w:val="00194BC7"/>
    <w:pPr>
      <w:spacing w:before="100" w:beforeAutospacing="1" w:after="142"/>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66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gko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2003</Characters>
  <Application>Microsoft Office Word</Application>
  <DocSecurity>0</DocSecurity>
  <Lines>16</Lines>
  <Paragraphs>4</Paragraphs>
  <ScaleCrop>false</ScaleCrop>
  <Company>Orgname</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2020-07-10T06:34:00Z</dcterms:created>
  <dcterms:modified xsi:type="dcterms:W3CDTF">2020-07-10T06:37:00Z</dcterms:modified>
</cp:coreProperties>
</file>